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99B9CE" w14:textId="004C5366" w:rsidR="006531B6" w:rsidRPr="007A3B62" w:rsidRDefault="006531B6" w:rsidP="00371627">
      <w:pPr>
        <w:spacing w:after="240"/>
        <w:ind w:firstLine="567"/>
        <w:jc w:val="both"/>
        <w:rPr>
          <w:rFonts w:ascii="Times New Roman" w:hAnsi="Times New Roman" w:cs="Times New Roman"/>
        </w:rPr>
      </w:pPr>
      <w:r w:rsidRPr="00D0298F">
        <w:rPr>
          <w:rFonts w:ascii="Times New Roman" w:eastAsia="Times New Roman" w:hAnsi="Times New Roman" w:cs="Times New Roman"/>
          <w:i/>
          <w:iCs/>
        </w:rPr>
        <w:t>Совпадение имени и значения.</w:t>
      </w:r>
      <w:r>
        <w:rPr>
          <w:rFonts w:ascii="Times New Roman" w:eastAsia="Times New Roman" w:hAnsi="Times New Roman" w:cs="Times New Roman"/>
        </w:rPr>
        <w:t xml:space="preserve"> </w:t>
      </w:r>
      <w:commentRangeStart w:id="0"/>
      <w:commentRangeStart w:id="1"/>
      <w:r>
        <w:rPr>
          <w:rFonts w:ascii="Times New Roman" w:eastAsia="Times New Roman" w:hAnsi="Times New Roman" w:cs="Times New Roman"/>
        </w:rPr>
        <w:t>Бывает и так, что, по умолчанию значением имени является само имя. Например, удобно считать</w:t>
      </w:r>
      <w:r w:rsidR="0037162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что значением цепочки </w:t>
      </w:r>
      <w:r w:rsidR="00371627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двоичного числа является само это число.</w:t>
      </w:r>
      <w:r w:rsidR="003716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Например, можно считать, что именем двоичного числа </w:t>
      </w:r>
      <w:r>
        <w:rPr>
          <w:rFonts w:ascii="Times New Roman" w:eastAsia="Times New Roman" w:hAnsi="Times New Roman" w:cs="Times New Roman"/>
          <w:b/>
        </w:rPr>
        <w:t>101</w:t>
      </w:r>
      <w:r>
        <w:rPr>
          <w:rFonts w:ascii="Times New Roman" w:eastAsia="Times New Roman" w:hAnsi="Times New Roman" w:cs="Times New Roman"/>
        </w:rPr>
        <w:t xml:space="preserve"> является </w:t>
      </w:r>
      <w:r>
        <w:rPr>
          <w:rFonts w:ascii="Times New Roman" w:eastAsia="Times New Roman" w:hAnsi="Times New Roman" w:cs="Times New Roman"/>
          <w:b/>
        </w:rPr>
        <w:t>101</w:t>
      </w:r>
      <w:r>
        <w:rPr>
          <w:rFonts w:ascii="Times New Roman" w:eastAsia="Times New Roman" w:hAnsi="Times New Roman" w:cs="Times New Roman"/>
        </w:rPr>
        <w:t>.</w:t>
      </w:r>
      <w:commentRangeEnd w:id="0"/>
      <w:r w:rsidR="009F2D6F">
        <w:rPr>
          <w:rStyle w:val="a9"/>
          <w:rFonts w:ascii="Arial" w:eastAsia="Times New Roman" w:hAnsi="Arial" w:cs="Arial"/>
          <w:kern w:val="0"/>
        </w:rPr>
        <w:commentReference w:id="0"/>
      </w:r>
      <w:commentRangeEnd w:id="1"/>
      <w:r w:rsidR="00A17BE3">
        <w:rPr>
          <w:rStyle w:val="a9"/>
          <w:rFonts w:ascii="Arial" w:eastAsia="Times New Roman" w:hAnsi="Arial" w:cs="Arial"/>
          <w:kern w:val="0"/>
        </w:rPr>
        <w:commentReference w:id="1"/>
      </w:r>
      <w:r w:rsidR="00132F5B">
        <w:rPr>
          <w:rFonts w:ascii="Times New Roman" w:eastAsia="Times New Roman" w:hAnsi="Times New Roman" w:cs="Times New Roman"/>
        </w:rPr>
        <w:t>]</w:t>
      </w:r>
    </w:p>
    <w:p w14:paraId="63B6D4B5" w14:textId="48C1CA80" w:rsidR="00712AFA" w:rsidRPr="00B9794A" w:rsidRDefault="00B9794A" w:rsidP="00B9794A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Тоже, как мне кажется, важный вопрос, про который как-то забывают составители заданий ЕГЭ. Например, в задании 8 они спокойно пишут «Сколько есть пятизначных шестнадцатеричных чисел…» и т. д. С моей точки зрения это некорректно. </w:t>
      </w:r>
      <w:r w:rsidRPr="00B9794A">
        <w:rPr>
          <w:rFonts w:ascii="Times New Roman" w:eastAsia="Times New Roman" w:hAnsi="Times New Roman" w:cs="Times New Roman"/>
          <w:i/>
        </w:rPr>
        <w:t>Числ</w:t>
      </w:r>
      <w:r>
        <w:rPr>
          <w:rFonts w:ascii="Times New Roman" w:eastAsia="Times New Roman" w:hAnsi="Times New Roman" w:cs="Times New Roman"/>
          <w:i/>
        </w:rPr>
        <w:t>о –</w:t>
      </w:r>
      <w:r w:rsidRPr="00B9794A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это </w:t>
      </w:r>
      <w:r w:rsidRPr="00B9794A">
        <w:rPr>
          <w:rFonts w:ascii="Times New Roman" w:eastAsia="Times New Roman" w:hAnsi="Times New Roman" w:cs="Times New Roman"/>
          <w:i/>
        </w:rPr>
        <w:t>поняти</w:t>
      </w:r>
      <w:r>
        <w:rPr>
          <w:rFonts w:ascii="Times New Roman" w:eastAsia="Times New Roman" w:hAnsi="Times New Roman" w:cs="Times New Roman"/>
          <w:i/>
        </w:rPr>
        <w:t>е</w:t>
      </w:r>
      <w:r w:rsidRPr="00B9794A"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i/>
        </w:rPr>
        <w:t>«</w:t>
      </w:r>
      <w:r w:rsidRPr="00B9794A">
        <w:rPr>
          <w:rFonts w:ascii="Times New Roman" w:eastAsia="Times New Roman" w:hAnsi="Times New Roman" w:cs="Times New Roman"/>
          <w:i/>
        </w:rPr>
        <w:t>используемое для количественной характеристики, сравнения, нумерации объектов и их частей</w:t>
      </w:r>
      <w:r>
        <w:rPr>
          <w:rFonts w:ascii="Times New Roman" w:eastAsia="Times New Roman" w:hAnsi="Times New Roman" w:cs="Times New Roman"/>
          <w:i/>
        </w:rPr>
        <w:t>»</w:t>
      </w:r>
      <w:r w:rsidRPr="00B9794A"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i/>
        </w:rPr>
        <w:t xml:space="preserve"> Записано оно может быть по-разному. Когда мы говорим «число 101», мы (по соглашению) подразумеваем «число, которое в десятичной системе записывается как 101».</w:t>
      </w:r>
    </w:p>
    <w:p w14:paraId="0095ECBE" w14:textId="77777777" w:rsidR="00712AFA" w:rsidRDefault="00712AFA" w:rsidP="000326C2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020651F4" w14:textId="77777777" w:rsidR="00712AFA" w:rsidRDefault="00712AFA" w:rsidP="000326C2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7C2867A6" w14:textId="77777777" w:rsidR="00712AFA" w:rsidRDefault="00712AFA" w:rsidP="000326C2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4A497565" w14:textId="3D3D851C" w:rsidR="00712AFA" w:rsidRDefault="006531B6" w:rsidP="000326C2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</w:t>
      </w:r>
      <w:r w:rsidR="0088541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таблице умножения чисел </w:t>
      </w:r>
      <w:r>
        <w:rPr>
          <w:rFonts w:ascii="Times New Roman" w:eastAsia="Times New Roman" w:hAnsi="Times New Roman" w:cs="Times New Roman"/>
        </w:rPr>
        <w:t xml:space="preserve">в ячейке стоит результат умножения </w:t>
      </w:r>
      <w:commentRangeStart w:id="2"/>
      <w:commentRangeStart w:id="3"/>
      <w:r>
        <w:rPr>
          <w:rFonts w:ascii="Times New Roman" w:eastAsia="Times New Roman" w:hAnsi="Times New Roman" w:cs="Times New Roman"/>
        </w:rPr>
        <w:t>двух чисел – имени строки и имени столбца</w:t>
      </w:r>
      <w:commentRangeEnd w:id="2"/>
      <w:r w:rsidR="00BC3D4A">
        <w:rPr>
          <w:rStyle w:val="a9"/>
          <w:rFonts w:ascii="Arial" w:eastAsia="Times New Roman" w:hAnsi="Arial" w:cs="Arial"/>
          <w:kern w:val="0"/>
        </w:rPr>
        <w:commentReference w:id="2"/>
      </w:r>
      <w:commentRangeEnd w:id="3"/>
      <w:r w:rsidR="00F737E1">
        <w:rPr>
          <w:rStyle w:val="a9"/>
          <w:rFonts w:ascii="Arial" w:eastAsia="Times New Roman" w:hAnsi="Arial" w:cs="Arial"/>
          <w:kern w:val="0"/>
        </w:rPr>
        <w:commentReference w:id="3"/>
      </w:r>
      <w:r>
        <w:rPr>
          <w:rFonts w:ascii="Times New Roman" w:eastAsia="Times New Roman" w:hAnsi="Times New Roman" w:cs="Times New Roman"/>
        </w:rPr>
        <w:t>:</w:t>
      </w:r>
    </w:p>
    <w:p w14:paraId="09AA64C4" w14:textId="4BE55EF3" w:rsidR="00712AFA" w:rsidRPr="00712AFA" w:rsidRDefault="00712AFA" w:rsidP="00712AFA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Я бы написал «результат умножения двух чисел – числовых значений, соответствующих именам (индексам) строки и столбца».</w:t>
      </w:r>
    </w:p>
    <w:p w14:paraId="2B73B61A" w14:textId="17895AEB" w:rsidR="00712AFA" w:rsidRDefault="00712AFA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0B71A731" w14:textId="697A3679" w:rsidR="00F023E5" w:rsidRDefault="00F023E5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1088B90B" w14:textId="77777777" w:rsidR="00F023E5" w:rsidRDefault="00F023E5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0F7ECAF1" w14:textId="77777777" w:rsidR="00712AFA" w:rsidRDefault="00712AFA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7EF6D0DF" w14:textId="4FE140C6" w:rsidR="006531B6" w:rsidRDefault="006531B6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Вспомните наше определение одинаковости для цепочек: неважно, как расположены элементы цепочек, важно, какие это элементы и в каком порядке идут. Ситуация с графами – похожая. Два </w:t>
      </w:r>
      <w:r w:rsidRPr="00B3558B">
        <w:rPr>
          <w:rFonts w:ascii="Times New Roman" w:eastAsia="Times New Roman" w:hAnsi="Times New Roman" w:cs="Times New Roman"/>
          <w:i/>
          <w:iCs/>
        </w:rPr>
        <w:t>графа</w:t>
      </w:r>
      <w:r>
        <w:rPr>
          <w:rFonts w:ascii="Times New Roman" w:eastAsia="Times New Roman" w:hAnsi="Times New Roman" w:cs="Times New Roman"/>
        </w:rPr>
        <w:t xml:space="preserve"> считаются </w:t>
      </w:r>
      <w:r w:rsidRPr="00B3558B">
        <w:rPr>
          <w:rFonts w:ascii="Times New Roman" w:eastAsia="Times New Roman" w:hAnsi="Times New Roman" w:cs="Times New Roman"/>
          <w:i/>
          <w:iCs/>
        </w:rPr>
        <w:t>одинаковыми</w:t>
      </w:r>
      <w:r>
        <w:rPr>
          <w:rFonts w:ascii="Times New Roman" w:eastAsia="Times New Roman" w:hAnsi="Times New Roman" w:cs="Times New Roman"/>
        </w:rPr>
        <w:t>, если их таблицы совпадают, исключая имена самих таблиц – они могут быть разными</w:t>
      </w:r>
      <w:r w:rsidR="00B3558B">
        <w:rPr>
          <w:rFonts w:ascii="Times New Roman" w:eastAsia="Times New Roman" w:hAnsi="Times New Roman" w:cs="Times New Roman"/>
        </w:rPr>
        <w:t>, как имена графов</w:t>
      </w:r>
      <w:r>
        <w:rPr>
          <w:rFonts w:ascii="Times New Roman" w:eastAsia="Times New Roman" w:hAnsi="Times New Roman" w:cs="Times New Roman"/>
        </w:rPr>
        <w:t>.</w:t>
      </w:r>
    </w:p>
    <w:p w14:paraId="551D4785" w14:textId="77777777" w:rsidR="009406A5" w:rsidRDefault="00A1501B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commentRangeStart w:id="4"/>
      <w:commentRangeStart w:id="5"/>
      <w:commentRangeEnd w:id="4"/>
      <w:r>
        <w:rPr>
          <w:rStyle w:val="a9"/>
          <w:rFonts w:ascii="Arial" w:eastAsia="Times New Roman" w:hAnsi="Arial" w:cs="Arial"/>
          <w:kern w:val="0"/>
        </w:rPr>
        <w:commentReference w:id="4"/>
      </w:r>
      <w:commentRangeEnd w:id="5"/>
    </w:p>
    <w:p w14:paraId="6D319D68" w14:textId="213824CE" w:rsidR="00A1501B" w:rsidRDefault="00712AFA" w:rsidP="009406A5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Э</w:t>
      </w:r>
      <w:r w:rsidR="009406A5" w:rsidRPr="009406A5">
        <w:rPr>
          <w:rFonts w:ascii="Times New Roman" w:eastAsia="Times New Roman" w:hAnsi="Times New Roman" w:cs="Times New Roman"/>
          <w:i/>
        </w:rPr>
        <w:t>то важный</w:t>
      </w:r>
      <w:r w:rsidR="00682DD6" w:rsidRPr="009406A5">
        <w:rPr>
          <w:rFonts w:ascii="Times New Roman" w:hAnsi="Times New Roman" w:cs="Times New Roman"/>
          <w:i/>
        </w:rPr>
        <w:commentReference w:id="5"/>
      </w:r>
      <w:r w:rsidR="009406A5">
        <w:rPr>
          <w:rFonts w:ascii="Times New Roman" w:eastAsia="Times New Roman" w:hAnsi="Times New Roman" w:cs="Times New Roman"/>
          <w:i/>
        </w:rPr>
        <w:t xml:space="preserve"> вопрос. </w:t>
      </w:r>
      <w:r>
        <w:rPr>
          <w:rFonts w:ascii="Times New Roman" w:eastAsia="Times New Roman" w:hAnsi="Times New Roman" w:cs="Times New Roman"/>
          <w:i/>
        </w:rPr>
        <w:t xml:space="preserve">Вот классическое определение (Кристофидес, </w:t>
      </w:r>
      <w:r w:rsidR="00A44E84">
        <w:rPr>
          <w:rFonts w:ascii="Times New Roman" w:eastAsia="Times New Roman" w:hAnsi="Times New Roman" w:cs="Times New Roman"/>
          <w:i/>
        </w:rPr>
        <w:t>Т</w:t>
      </w:r>
      <w:r>
        <w:rPr>
          <w:rFonts w:ascii="Times New Roman" w:eastAsia="Times New Roman" w:hAnsi="Times New Roman" w:cs="Times New Roman"/>
          <w:i/>
        </w:rPr>
        <w:t>еория графов):</w:t>
      </w:r>
    </w:p>
    <w:p w14:paraId="72DE7782" w14:textId="3B9DF6F6" w:rsidR="00712AFA" w:rsidRDefault="00712AFA" w:rsidP="009406A5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0" distR="0" wp14:anchorId="0FA81512" wp14:editId="3C6A3761">
            <wp:extent cx="5940425" cy="1461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1DF9" w14:textId="4EAC7E3A" w:rsidR="0039093F" w:rsidRPr="0039093F" w:rsidRDefault="0039093F" w:rsidP="009406A5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Поэтому </w:t>
      </w:r>
      <w:r w:rsidR="006E6D27">
        <w:rPr>
          <w:rFonts w:ascii="Times New Roman" w:eastAsia="Times New Roman" w:hAnsi="Times New Roman" w:cs="Times New Roman"/>
          <w:i/>
        </w:rPr>
        <w:t xml:space="preserve">с точки зрения математики и информатики </w:t>
      </w:r>
      <w:bookmarkStart w:id="6" w:name="_GoBack"/>
      <w:bookmarkEnd w:id="6"/>
      <w:r>
        <w:rPr>
          <w:rFonts w:ascii="Times New Roman" w:eastAsia="Times New Roman" w:hAnsi="Times New Roman" w:cs="Times New Roman"/>
          <w:i/>
        </w:rPr>
        <w:t>граф – это НЕ картинка. Картинка – это представление графа (одно из возможных).</w:t>
      </w:r>
    </w:p>
    <w:p w14:paraId="2E5CDBD2" w14:textId="00A66F3E" w:rsidR="006531B6" w:rsidRDefault="006531B6" w:rsidP="009406A5">
      <w:pPr>
        <w:ind w:firstLine="567"/>
        <w:jc w:val="both"/>
        <w:rPr>
          <w:rFonts w:ascii="Calibri" w:eastAsia="Calibri" w:hAnsi="Calibri" w:cs="Calibri"/>
          <w:strike/>
        </w:rPr>
      </w:pPr>
    </w:p>
    <w:p w14:paraId="3B69C16F" w14:textId="4B8B25A6" w:rsidR="006531B6" w:rsidRDefault="006531B6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рёбрах графа и в его таблице можно помещать и другую информацию. Иначе говоря, можно говорить, что таблица – это таблица значений </w:t>
      </w:r>
      <w:r>
        <w:rPr>
          <w:rFonts w:ascii="Times New Roman" w:eastAsia="Times New Roman" w:hAnsi="Times New Roman" w:cs="Times New Roman"/>
          <w:i/>
        </w:rPr>
        <w:t>функции от двух аргументов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i/>
        </w:rPr>
        <w:t>имени строки</w:t>
      </w:r>
      <w:r>
        <w:rPr>
          <w:rFonts w:ascii="Times New Roman" w:eastAsia="Times New Roman" w:hAnsi="Times New Roman" w:cs="Times New Roman"/>
        </w:rPr>
        <w:t xml:space="preserve"> и </w:t>
      </w:r>
      <w:r>
        <w:rPr>
          <w:rFonts w:ascii="Times New Roman" w:eastAsia="Times New Roman" w:hAnsi="Times New Roman" w:cs="Times New Roman"/>
          <w:i/>
        </w:rPr>
        <w:t>имени столбца</w:t>
      </w:r>
      <w:r>
        <w:rPr>
          <w:rFonts w:ascii="Times New Roman" w:eastAsia="Times New Roman" w:hAnsi="Times New Roman" w:cs="Times New Roman"/>
        </w:rPr>
        <w:t xml:space="preserve"> </w:t>
      </w:r>
      <w:r w:rsidR="000F5600">
        <w:rPr>
          <w:rFonts w:ascii="Times New Roman" w:eastAsia="Times New Roman" w:hAnsi="Times New Roman" w:cs="Times New Roman"/>
        </w:rPr>
        <w:t xml:space="preserve">(цепочки имен строк и столбцов по-прежнему совпадают). </w:t>
      </w:r>
      <w:r>
        <w:rPr>
          <w:rFonts w:ascii="Times New Roman" w:eastAsia="Times New Roman" w:hAnsi="Times New Roman" w:cs="Times New Roman"/>
        </w:rPr>
        <w:t xml:space="preserve">Можно рассматривать функции, </w:t>
      </w:r>
      <w:commentRangeStart w:id="7"/>
      <w:commentRangeStart w:id="8"/>
      <w:r>
        <w:rPr>
          <w:rFonts w:ascii="Times New Roman" w:eastAsia="Times New Roman" w:hAnsi="Times New Roman" w:cs="Times New Roman"/>
        </w:rPr>
        <w:t>определённые и не для всех пар аргументов.</w:t>
      </w:r>
      <w:commentRangeEnd w:id="7"/>
      <w:r w:rsidR="003475A6">
        <w:rPr>
          <w:rStyle w:val="a9"/>
          <w:rFonts w:ascii="Arial" w:eastAsia="Times New Roman" w:hAnsi="Arial" w:cs="Arial"/>
          <w:kern w:val="0"/>
        </w:rPr>
        <w:commentReference w:id="7"/>
      </w:r>
      <w:commentRangeEnd w:id="8"/>
      <w:r w:rsidR="00887C5B">
        <w:rPr>
          <w:rStyle w:val="a9"/>
          <w:rFonts w:ascii="Arial" w:eastAsia="Times New Roman" w:hAnsi="Arial" w:cs="Arial"/>
          <w:kern w:val="0"/>
        </w:rPr>
        <w:commentReference w:id="8"/>
      </w:r>
    </w:p>
    <w:p w14:paraId="76563A7F" w14:textId="0C56B27F" w:rsidR="00580739" w:rsidRPr="00580739" w:rsidRDefault="002E7EA6" w:rsidP="00580739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Хочется добавить «Для таких функций некоторые ячейки таблицы будут пустыми». Мы, кстати, это видим в современных заданиях ЕГЭ на машину Тьюринга.</w:t>
      </w:r>
    </w:p>
    <w:p w14:paraId="5ED2D93A" w14:textId="77777777" w:rsidR="00580739" w:rsidRDefault="00580739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4C303DFB" w14:textId="77777777" w:rsidR="00580739" w:rsidRDefault="00580739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026C1908" w14:textId="77777777" w:rsidR="00580739" w:rsidRDefault="00580739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6D22CAC6" w14:textId="0F59C876" w:rsidR="005774B8" w:rsidRDefault="006531B6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313086" w14:textId="76F436E6" w:rsidR="006A11A0" w:rsidRDefault="006531B6" w:rsidP="00A00457">
      <w:pPr>
        <w:ind w:firstLine="567"/>
        <w:jc w:val="both"/>
        <w:rPr>
          <w:rFonts w:ascii="Times New Roman" w:hAnsi="Times New Roman" w:cs="Times New Roman"/>
        </w:rPr>
      </w:pPr>
      <w:commentRangeStart w:id="9"/>
      <w:commentRangeStart w:id="10"/>
      <w:r>
        <w:rPr>
          <w:rFonts w:ascii="Times New Roman" w:eastAsia="Times New Roman" w:hAnsi="Times New Roman" w:cs="Times New Roman"/>
        </w:rPr>
        <w:t>Напомним некоторые определения.</w:t>
      </w:r>
      <w:r w:rsidR="00A0045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Понятие </w:t>
      </w:r>
      <w:r>
        <w:rPr>
          <w:rFonts w:ascii="Times New Roman" w:eastAsia="Times New Roman" w:hAnsi="Times New Roman" w:cs="Times New Roman"/>
          <w:i/>
        </w:rPr>
        <w:t xml:space="preserve">совокупности </w:t>
      </w:r>
      <w:r>
        <w:rPr>
          <w:rFonts w:ascii="Times New Roman" w:eastAsia="Times New Roman" w:hAnsi="Times New Roman" w:cs="Times New Roman"/>
        </w:rPr>
        <w:t>возникает, когда мы рассматривае</w:t>
      </w:r>
      <w:r w:rsidR="00ED51E4">
        <w:rPr>
          <w:rFonts w:ascii="Times New Roman" w:eastAsia="Times New Roman" w:hAnsi="Times New Roman" w:cs="Times New Roman"/>
        </w:rPr>
        <w:t>м</w:t>
      </w:r>
      <w:r>
        <w:rPr>
          <w:rFonts w:ascii="Times New Roman" w:eastAsia="Times New Roman" w:hAnsi="Times New Roman" w:cs="Times New Roman"/>
        </w:rPr>
        <w:t xml:space="preserve"> какие-либо объекты </w:t>
      </w:r>
      <w:r w:rsidRPr="005768C7">
        <w:rPr>
          <w:rFonts w:ascii="Times New Roman" w:hAnsi="Times New Roman" w:cs="Times New Roman"/>
        </w:rPr>
        <w:t xml:space="preserve">одновременно, </w:t>
      </w:r>
      <w:r w:rsidR="00ED51E4" w:rsidRPr="005768C7">
        <w:rPr>
          <w:rFonts w:ascii="Times New Roman" w:hAnsi="Times New Roman" w:cs="Times New Roman"/>
        </w:rPr>
        <w:t xml:space="preserve">а </w:t>
      </w:r>
      <w:r w:rsidRPr="005768C7">
        <w:rPr>
          <w:rFonts w:ascii="Times New Roman" w:hAnsi="Times New Roman" w:cs="Times New Roman"/>
        </w:rPr>
        <w:t>не в какой-то последовательности, как они бывают расположены в цепочке. Можно представить, что они лежат на</w:t>
      </w:r>
      <w:r w:rsidR="00ED51E4">
        <w:rPr>
          <w:rFonts w:ascii="Times New Roman" w:hAnsi="Times New Roman" w:cs="Times New Roman"/>
        </w:rPr>
        <w:t xml:space="preserve"> одном</w:t>
      </w:r>
      <w:r w:rsidRPr="005768C7">
        <w:rPr>
          <w:rFonts w:ascii="Times New Roman" w:hAnsi="Times New Roman" w:cs="Times New Roman"/>
        </w:rPr>
        <w:t xml:space="preserve"> столе, или в одном мешке. Можно даже использовать термин </w:t>
      </w:r>
      <w:r w:rsidRPr="005768C7">
        <w:rPr>
          <w:rFonts w:ascii="Times New Roman" w:hAnsi="Times New Roman" w:cs="Times New Roman"/>
          <w:i/>
          <w:iCs/>
        </w:rPr>
        <w:t>мешок</w:t>
      </w:r>
      <w:r w:rsidRPr="005768C7">
        <w:rPr>
          <w:rFonts w:ascii="Times New Roman" w:hAnsi="Times New Roman" w:cs="Times New Roman"/>
        </w:rPr>
        <w:t xml:space="preserve"> вместо термина </w:t>
      </w:r>
      <w:r w:rsidRPr="005768C7">
        <w:rPr>
          <w:rFonts w:ascii="Times New Roman" w:hAnsi="Times New Roman" w:cs="Times New Roman"/>
          <w:i/>
          <w:iCs/>
        </w:rPr>
        <w:t>совокупность</w:t>
      </w:r>
      <w:r w:rsidRPr="005768C7">
        <w:rPr>
          <w:rFonts w:ascii="Times New Roman" w:hAnsi="Times New Roman" w:cs="Times New Roman"/>
        </w:rPr>
        <w:t xml:space="preserve">. Некоторые объекты одного мешка могут оказаться одинаковыми, как это бывает и с элементами цепочки. </w:t>
      </w:r>
      <w:r w:rsidR="006A11A0">
        <w:rPr>
          <w:rFonts w:ascii="Times New Roman" w:hAnsi="Times New Roman" w:cs="Times New Roman"/>
        </w:rPr>
        <w:t>Пример совокупности в школьной математике: разложение числа на простые множители, представление произведения чисел, НОД, НОК.</w:t>
      </w:r>
      <w:commentRangeEnd w:id="9"/>
      <w:r w:rsidR="00412FEC">
        <w:rPr>
          <w:rStyle w:val="a9"/>
          <w:rFonts w:ascii="Arial" w:eastAsia="Times New Roman" w:hAnsi="Arial" w:cs="Arial"/>
          <w:kern w:val="0"/>
        </w:rPr>
        <w:commentReference w:id="9"/>
      </w:r>
      <w:commentRangeEnd w:id="10"/>
      <w:r w:rsidR="004B54EF">
        <w:rPr>
          <w:rStyle w:val="a9"/>
          <w:rFonts w:ascii="Arial" w:eastAsia="Times New Roman" w:hAnsi="Arial" w:cs="Arial"/>
          <w:kern w:val="0"/>
        </w:rPr>
        <w:commentReference w:id="10"/>
      </w:r>
    </w:p>
    <w:p w14:paraId="3CA2CE30" w14:textId="6666494D" w:rsidR="00580739" w:rsidRPr="00580739" w:rsidRDefault="00580739" w:rsidP="00580739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«Неупорядоченная» - это значит, что ни для одного элемента не определены предыдущий и последующий. </w:t>
      </w:r>
    </w:p>
    <w:p w14:paraId="34F28119" w14:textId="77777777" w:rsidR="00580739" w:rsidRDefault="00580739" w:rsidP="007E7930">
      <w:pPr>
        <w:jc w:val="center"/>
        <w:rPr>
          <w:rFonts w:ascii="Times New Roman" w:hAnsi="Times New Roman" w:cs="Times New Roman"/>
        </w:rPr>
      </w:pPr>
    </w:p>
    <w:p w14:paraId="517AC7D8" w14:textId="77777777" w:rsidR="00580739" w:rsidRDefault="00580739" w:rsidP="007E7930">
      <w:pPr>
        <w:jc w:val="center"/>
        <w:rPr>
          <w:rFonts w:ascii="Times New Roman" w:hAnsi="Times New Roman" w:cs="Times New Roman"/>
        </w:rPr>
      </w:pPr>
    </w:p>
    <w:p w14:paraId="33D21578" w14:textId="297D92F0" w:rsidR="00276664" w:rsidRPr="005E1CD0" w:rsidRDefault="006531B6" w:rsidP="007E7930">
      <w:pPr>
        <w:jc w:val="center"/>
        <w:rPr>
          <w:rFonts w:ascii="Times New Roman" w:hAnsi="Times New Roman" w:cs="Times New Roman"/>
        </w:rPr>
      </w:pPr>
      <w:r w:rsidRPr="00ED51E4">
        <w:rPr>
          <w:rFonts w:ascii="Times New Roman" w:hAnsi="Times New Roman" w:cs="Times New Roman"/>
          <w:noProof/>
          <w:shd w:val="clear" w:color="auto" w:fill="FFFF00"/>
        </w:rPr>
        <w:drawing>
          <wp:inline distT="0" distB="0" distL="0" distR="0" wp14:anchorId="4EC81BA0" wp14:editId="1A3B5007">
            <wp:extent cx="3043123" cy="1204436"/>
            <wp:effectExtent l="0" t="0" r="5080" b="2540"/>
            <wp:docPr id="172803225" name="Drawing 1767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4359" cy="121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7255" w14:textId="25E4AE0F" w:rsidR="006531B6" w:rsidRPr="005E1CD0" w:rsidRDefault="006531B6" w:rsidP="00276664">
      <w:pPr>
        <w:ind w:firstLine="567"/>
        <w:jc w:val="both"/>
        <w:rPr>
          <w:rFonts w:ascii="Times New Roman" w:hAnsi="Times New Roman" w:cs="Times New Roman"/>
        </w:rPr>
      </w:pPr>
      <w:r w:rsidRPr="005E1CD0">
        <w:rPr>
          <w:rFonts w:ascii="Times New Roman" w:hAnsi="Times New Roman" w:cs="Times New Roman"/>
        </w:rPr>
        <w:t xml:space="preserve">В пустом мешке нет ни одного элемента. </w:t>
      </w:r>
      <w:r w:rsidR="00276664" w:rsidRPr="005E1CD0">
        <w:rPr>
          <w:rFonts w:ascii="Times New Roman" w:hAnsi="Times New Roman" w:cs="Times New Roman"/>
        </w:rPr>
        <w:t xml:space="preserve">В пустом множестве нет ни одного элемента. </w:t>
      </w:r>
      <w:commentRangeStart w:id="11"/>
      <w:commentRangeStart w:id="12"/>
      <w:r w:rsidRPr="005E1CD0">
        <w:rPr>
          <w:rFonts w:ascii="Times New Roman" w:hAnsi="Times New Roman" w:cs="Times New Roman"/>
        </w:rPr>
        <w:t xml:space="preserve">Эти мешки </w:t>
      </w:r>
      <w:r w:rsidR="00276664" w:rsidRPr="005E1CD0">
        <w:rPr>
          <w:rFonts w:ascii="Times New Roman" w:hAnsi="Times New Roman" w:cs="Times New Roman"/>
        </w:rPr>
        <w:t xml:space="preserve">(или множества) </w:t>
      </w:r>
      <w:r w:rsidRPr="005E1CD0">
        <w:rPr>
          <w:rFonts w:ascii="Times New Roman" w:hAnsi="Times New Roman" w:cs="Times New Roman"/>
        </w:rPr>
        <w:t>пустые, они одинаковые:</w:t>
      </w:r>
      <w:commentRangeEnd w:id="11"/>
      <w:r w:rsidR="00A16959">
        <w:rPr>
          <w:rStyle w:val="a9"/>
          <w:rFonts w:ascii="Arial" w:eastAsia="Times New Roman" w:hAnsi="Arial" w:cs="Arial"/>
          <w:kern w:val="0"/>
        </w:rPr>
        <w:commentReference w:id="11"/>
      </w:r>
      <w:commentRangeEnd w:id="12"/>
      <w:r w:rsidR="00883AF1">
        <w:rPr>
          <w:rStyle w:val="a9"/>
          <w:rFonts w:ascii="Arial" w:eastAsia="Times New Roman" w:hAnsi="Arial" w:cs="Arial"/>
          <w:kern w:val="0"/>
        </w:rPr>
        <w:commentReference w:id="12"/>
      </w:r>
    </w:p>
    <w:p w14:paraId="447A2AD4" w14:textId="702DB46A" w:rsidR="006531B6" w:rsidRPr="00ED51E4" w:rsidRDefault="006531B6" w:rsidP="00883AF1">
      <w:pPr>
        <w:rPr>
          <w:rFonts w:ascii="Times New Roman" w:hAnsi="Times New Roman" w:cs="Times New Roman"/>
          <w:shd w:val="clear" w:color="auto" w:fill="FFFF00"/>
        </w:rPr>
      </w:pPr>
      <w:r w:rsidRPr="00ED51E4">
        <w:rPr>
          <w:rFonts w:ascii="Times New Roman" w:hAnsi="Times New Roman" w:cs="Times New Roman"/>
          <w:noProof/>
          <w:shd w:val="clear" w:color="auto" w:fill="FFFF00"/>
        </w:rPr>
        <w:drawing>
          <wp:anchor distT="0" distB="0" distL="114300" distR="114300" simplePos="0" relativeHeight="251661312" behindDoc="0" locked="0" layoutInCell="1" allowOverlap="1" wp14:anchorId="28E866D0" wp14:editId="745374D9">
            <wp:simplePos x="0" y="0"/>
            <wp:positionH relativeFrom="column">
              <wp:posOffset>1895353</wp:posOffset>
            </wp:positionH>
            <wp:positionV relativeFrom="paragraph">
              <wp:align>top</wp:align>
            </wp:positionV>
            <wp:extent cx="1901952" cy="947493"/>
            <wp:effectExtent l="0" t="0" r="3175" b="5080"/>
            <wp:wrapSquare wrapText="bothSides"/>
            <wp:docPr id="183979773" name="Drawing 1767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5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9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AF1">
        <w:rPr>
          <w:rFonts w:ascii="Times New Roman" w:hAnsi="Times New Roman" w:cs="Times New Roman"/>
          <w:shd w:val="clear" w:color="auto" w:fill="FFFF00"/>
        </w:rPr>
        <w:br w:type="textWrapping" w:clear="all"/>
      </w:r>
    </w:p>
    <w:p w14:paraId="57E57EFD" w14:textId="14AEBCEC" w:rsidR="00CE20A0" w:rsidRPr="00CE20A0" w:rsidRDefault="00CE20A0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 w:rsidRPr="00CE20A0">
        <w:rPr>
          <w:rFonts w:ascii="Times New Roman" w:eastAsia="Times New Roman" w:hAnsi="Times New Roman" w:cs="Times New Roman"/>
          <w:i/>
        </w:rPr>
        <w:lastRenderedPageBreak/>
        <w:t>Тог</w:t>
      </w:r>
      <w:r>
        <w:rPr>
          <w:rFonts w:ascii="Times New Roman" w:eastAsia="Times New Roman" w:hAnsi="Times New Roman" w:cs="Times New Roman"/>
          <w:i/>
        </w:rPr>
        <w:t>да мы должны сначала определить одинаковость (эквивалентность). В каком смысле одинаковы? Здесь я бы хотел видеть «они одинаковые в том смысле, что содержимое обоих мешков одно и то же».</w:t>
      </w:r>
    </w:p>
    <w:p w14:paraId="74AF191A" w14:textId="71EA6531" w:rsidR="006531B6" w:rsidRPr="007A3B62" w:rsidRDefault="006531B6" w:rsidP="00A37441">
      <w:pPr>
        <w:pStyle w:val="1"/>
      </w:pPr>
      <w:commentRangeStart w:id="13"/>
      <w:commentRangeStart w:id="14"/>
      <w:r>
        <w:t>Отношения и структуры</w:t>
      </w:r>
      <w:commentRangeEnd w:id="13"/>
      <w:r w:rsidR="00DF16AD">
        <w:rPr>
          <w:rStyle w:val="a9"/>
        </w:rPr>
        <w:commentReference w:id="13"/>
      </w:r>
      <w:commentRangeEnd w:id="14"/>
      <w:r w:rsidR="002551A2">
        <w:rPr>
          <w:rStyle w:val="a9"/>
        </w:rPr>
        <w:commentReference w:id="14"/>
      </w:r>
    </w:p>
    <w:p w14:paraId="2CBAE4F8" w14:textId="07549464" w:rsidR="00CE20A0" w:rsidRPr="00CE20A0" w:rsidRDefault="00CE20A0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Если по-простому, предикат – это функция, имеющая логическое значение</w:t>
      </w:r>
      <w:r w:rsidR="00E13DCD">
        <w:rPr>
          <w:rFonts w:ascii="Times New Roman" w:eastAsia="Times New Roman" w:hAnsi="Times New Roman" w:cs="Times New Roman"/>
          <w:i/>
        </w:rPr>
        <w:t xml:space="preserve"> (из множества </w:t>
      </w:r>
      <w:r w:rsidR="00E13DCD" w:rsidRPr="00E13DCD">
        <w:rPr>
          <w:rFonts w:ascii="Times New Roman" w:eastAsia="Times New Roman" w:hAnsi="Times New Roman" w:cs="Times New Roman"/>
          <w:i/>
        </w:rPr>
        <w:t>{</w:t>
      </w:r>
      <w:r w:rsidR="00E13DCD" w:rsidRPr="005054AA">
        <w:rPr>
          <w:rFonts w:ascii="Times New Roman" w:eastAsia="Times New Roman" w:hAnsi="Times New Roman" w:cs="Times New Roman"/>
          <w:i/>
        </w:rPr>
        <w:t>0, 1</w:t>
      </w:r>
      <w:r w:rsidR="00E13DCD" w:rsidRPr="00E13DCD">
        <w:rPr>
          <w:rFonts w:ascii="Times New Roman" w:eastAsia="Times New Roman" w:hAnsi="Times New Roman" w:cs="Times New Roman"/>
          <w:i/>
        </w:rPr>
        <w:t>}</w:t>
      </w:r>
      <w:r w:rsidR="00E13DCD">
        <w:rPr>
          <w:rFonts w:ascii="Times New Roman" w:eastAsia="Times New Roman" w:hAnsi="Times New Roman" w:cs="Times New Roman"/>
          <w:i/>
        </w:rPr>
        <w:t>)</w:t>
      </w:r>
      <w:r>
        <w:rPr>
          <w:rFonts w:ascii="Times New Roman" w:eastAsia="Times New Roman" w:hAnsi="Times New Roman" w:cs="Times New Roman"/>
          <w:i/>
        </w:rPr>
        <w:t>. Понимаю</w:t>
      </w:r>
      <w:r w:rsidR="00F023E5">
        <w:rPr>
          <w:rFonts w:ascii="Times New Roman" w:eastAsia="Times New Roman" w:hAnsi="Times New Roman" w:cs="Times New Roman"/>
          <w:i/>
        </w:rPr>
        <w:t>,</w:t>
      </w:r>
      <w:r>
        <w:rPr>
          <w:rFonts w:ascii="Times New Roman" w:eastAsia="Times New Roman" w:hAnsi="Times New Roman" w:cs="Times New Roman"/>
          <w:i/>
        </w:rPr>
        <w:t xml:space="preserve"> что математики, скорее всего, меня </w:t>
      </w:r>
      <w:r w:rsidR="003F048A">
        <w:rPr>
          <w:rFonts w:ascii="Times New Roman" w:eastAsia="Times New Roman" w:hAnsi="Times New Roman" w:cs="Times New Roman"/>
          <w:i/>
        </w:rPr>
        <w:t>«</w:t>
      </w:r>
      <w:r>
        <w:rPr>
          <w:rFonts w:ascii="Times New Roman" w:eastAsia="Times New Roman" w:hAnsi="Times New Roman" w:cs="Times New Roman"/>
          <w:i/>
        </w:rPr>
        <w:t>заклюют</w:t>
      </w:r>
      <w:r w:rsidR="003F048A">
        <w:rPr>
          <w:rFonts w:ascii="Times New Roman" w:eastAsia="Times New Roman" w:hAnsi="Times New Roman" w:cs="Times New Roman"/>
          <w:i/>
        </w:rPr>
        <w:t>»</w:t>
      </w:r>
      <w:r>
        <w:rPr>
          <w:rFonts w:ascii="Times New Roman" w:eastAsia="Times New Roman" w:hAnsi="Times New Roman" w:cs="Times New Roman"/>
          <w:i/>
        </w:rPr>
        <w:t xml:space="preserve"> за такое определение, но я этот термин понимаю (и объясняю себе) именно так.</w:t>
      </w:r>
    </w:p>
    <w:p w14:paraId="61CAD269" w14:textId="6DF9B989" w:rsidR="00CE20A0" w:rsidRDefault="00CE20A0" w:rsidP="007556BE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04FC1D8" w14:textId="28E3C0A1" w:rsidR="00CE20A0" w:rsidRDefault="00CE20A0" w:rsidP="007556BE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461B9E1" w14:textId="77777777" w:rsidR="00CE20A0" w:rsidRDefault="00CE20A0" w:rsidP="007556BE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4B93DA3" w14:textId="2454BC5C" w:rsidR="00CE20A0" w:rsidRDefault="00BD605A" w:rsidP="007556BE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commentRangeStart w:id="15"/>
      <w:commentRangeStart w:id="16"/>
      <w:r>
        <w:rPr>
          <w:rFonts w:ascii="Times New Roman" w:eastAsia="Times New Roman" w:hAnsi="Times New Roman" w:cs="Times New Roman"/>
          <w:color w:val="000000" w:themeColor="text1"/>
        </w:rPr>
        <w:t>Используя таблицы, легко перейти о</w:t>
      </w:r>
      <w:r w:rsidR="007556BE">
        <w:rPr>
          <w:rFonts w:ascii="Times New Roman" w:eastAsia="Times New Roman" w:hAnsi="Times New Roman" w:cs="Times New Roman"/>
          <w:color w:val="000000" w:themeColor="text1"/>
        </w:rPr>
        <w:t>т логики отношений к рассмотрению реляционных (т. е. «отношенческих») баз данных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– баз данных, которые содержат </w:t>
      </w:r>
      <w:r w:rsidR="0099258D">
        <w:rPr>
          <w:rFonts w:ascii="Times New Roman" w:eastAsia="Times New Roman" w:hAnsi="Times New Roman" w:cs="Times New Roman"/>
          <w:color w:val="000000" w:themeColor="text1"/>
        </w:rPr>
        <w:t>имена объектов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и отношени</w:t>
      </w:r>
      <w:r w:rsidR="0099258D">
        <w:rPr>
          <w:rFonts w:ascii="Times New Roman" w:eastAsia="Times New Roman" w:hAnsi="Times New Roman" w:cs="Times New Roman"/>
          <w:color w:val="000000" w:themeColor="text1"/>
        </w:rPr>
        <w:t>й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между </w:t>
      </w:r>
      <w:r w:rsidR="0099258D">
        <w:rPr>
          <w:rFonts w:ascii="Times New Roman" w:eastAsia="Times New Roman" w:hAnsi="Times New Roman" w:cs="Times New Roman"/>
          <w:color w:val="000000" w:themeColor="text1"/>
        </w:rPr>
        <w:t>объектами</w:t>
      </w:r>
      <w:r w:rsidR="007556BE">
        <w:rPr>
          <w:rFonts w:ascii="Times New Roman" w:eastAsia="Times New Roman" w:hAnsi="Times New Roman" w:cs="Times New Roman"/>
          <w:color w:val="000000" w:themeColor="text1"/>
        </w:rPr>
        <w:t>.</w:t>
      </w:r>
      <w:commentRangeEnd w:id="15"/>
      <w:r w:rsidR="00DF16AD">
        <w:rPr>
          <w:rStyle w:val="a9"/>
          <w:rFonts w:ascii="Arial" w:eastAsia="Times New Roman" w:hAnsi="Arial" w:cs="Arial"/>
          <w:kern w:val="0"/>
        </w:rPr>
        <w:commentReference w:id="15"/>
      </w:r>
      <w:commentRangeEnd w:id="16"/>
      <w:r w:rsidR="007763F1">
        <w:rPr>
          <w:rStyle w:val="a9"/>
          <w:rFonts w:ascii="Arial" w:eastAsia="Times New Roman" w:hAnsi="Arial" w:cs="Arial"/>
          <w:kern w:val="0"/>
        </w:rPr>
        <w:commentReference w:id="16"/>
      </w:r>
    </w:p>
    <w:p w14:paraId="608708EE" w14:textId="56F22876" w:rsidR="00CE20A0" w:rsidRDefault="00CE20A0" w:rsidP="00CE20A0">
      <w:pPr>
        <w:rPr>
          <w:rFonts w:ascii="Times New Roman" w:eastAsia="Times New Roman" w:hAnsi="Times New Roman" w:cs="Times New Roman"/>
        </w:rPr>
      </w:pPr>
    </w:p>
    <w:p w14:paraId="230729A9" w14:textId="07C4FC25" w:rsidR="007556BE" w:rsidRPr="00CE20A0" w:rsidRDefault="00CE20A0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 w:rsidRPr="00CE20A0">
        <w:rPr>
          <w:rFonts w:ascii="Times New Roman" w:eastAsia="Times New Roman" w:hAnsi="Times New Roman" w:cs="Times New Roman"/>
          <w:i/>
        </w:rPr>
        <w:t>Возможно, я бы убрал этот абзац. Тут, мне кажется, совсем НЕ «легко перейти», и для того чтобы было понятно, нужно рассказывать много, про реляционную алгебру. Наверное, это здесь лишнее.</w:t>
      </w:r>
    </w:p>
    <w:sectPr w:rsidR="007556BE" w:rsidRPr="00CE20A0" w:rsidSect="007A3B62">
      <w:footerReference w:type="even" r:id="rId13"/>
      <w:footerReference w:type="default" r:id="rId14"/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p" w:date="2026-01-13T13:48:00Z" w:initials="k">
    <w:p w14:paraId="49A78BF4" w14:textId="3A83C3EE" w:rsidR="00580739" w:rsidRDefault="00580739">
      <w:pPr>
        <w:pStyle w:val="a7"/>
      </w:pPr>
      <w:r>
        <w:rPr>
          <w:rStyle w:val="a9"/>
        </w:rPr>
        <w:annotationRef/>
      </w:r>
      <w:r>
        <w:t>Как учителю, мне это тоже непонятно. Я бы сказал так: иногда мы не даем имя какому-то объекту, а сразу говорим про его значение. Например, в записи числа 101 две единицы.</w:t>
      </w:r>
    </w:p>
  </w:comment>
  <w:comment w:id="1" w:author="Семенов А. Л." w:date="2026-01-14T08:48:00Z" w:initials="АЛС">
    <w:p w14:paraId="144D1F95" w14:textId="77777777" w:rsidR="00580739" w:rsidRDefault="00580739" w:rsidP="00A17BE3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Попробуем учесть. Замечу, что у Вас тут наряду с числом появилась «запись числа». В чем тут различие?</w:t>
      </w:r>
    </w:p>
    <w:p w14:paraId="6DC15BC3" w14:textId="77777777" w:rsidR="00580739" w:rsidRDefault="00580739" w:rsidP="00A17BE3">
      <w:r>
        <w:rPr>
          <w:rFonts w:ascii="Arial" w:eastAsia="Times New Roman" w:hAnsi="Arial" w:cs="Arial"/>
          <w:kern w:val="0"/>
          <w:sz w:val="20"/>
          <w:szCs w:val="20"/>
        </w:rPr>
        <w:t> </w:t>
      </w:r>
    </w:p>
    <w:p w14:paraId="3608266E" w14:textId="77777777" w:rsidR="00580739" w:rsidRDefault="00580739" w:rsidP="00A17BE3"/>
  </w:comment>
  <w:comment w:id="2" w:author="kp" w:date="2026-01-13T14:00:00Z" w:initials="k">
    <w:p w14:paraId="455C98EC" w14:textId="33D1510E" w:rsidR="00580739" w:rsidRDefault="00580739">
      <w:pPr>
        <w:pStyle w:val="a7"/>
      </w:pPr>
      <w:r>
        <w:rPr>
          <w:rStyle w:val="a9"/>
        </w:rPr>
        <w:annotationRef/>
      </w:r>
      <w:r>
        <w:t>Здесь возникает вопрос – можем ли мы умножать имена друг на друга? Скорее, мы умножаем значения (числа), соответствующие этим (символьным) именам.</w:t>
      </w:r>
    </w:p>
  </w:comment>
  <w:comment w:id="3" w:author="Семенов А. Л." w:date="2026-01-14T09:11:00Z" w:initials="АЛС">
    <w:p w14:paraId="1FB05CC1" w14:textId="77777777" w:rsidR="00580739" w:rsidRDefault="00580739" w:rsidP="00F737E1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Мы уже упоминали, что значением числа (как имени) является оно само. Вы выше предлагали ввести «индекс» как имя столбца. Можно ли перемножать индексы?</w:t>
      </w:r>
    </w:p>
    <w:p w14:paraId="1D2978AD" w14:textId="77777777" w:rsidR="00580739" w:rsidRDefault="00580739" w:rsidP="00F737E1"/>
  </w:comment>
  <w:comment w:id="4" w:author="kp" w:date="2026-01-13T14:30:00Z" w:initials="k">
    <w:p w14:paraId="56C22CD7" w14:textId="1B2499C8" w:rsidR="00580739" w:rsidRDefault="00580739">
      <w:pPr>
        <w:pStyle w:val="a7"/>
      </w:pPr>
      <w:r>
        <w:rPr>
          <w:rStyle w:val="a9"/>
        </w:rPr>
        <w:annotationRef/>
      </w:r>
      <w:r>
        <w:t>Я бы подчеркнул, что граф – это не рисунок, а математический объект. Он полностью определяется матрицей смежности, а про взаимное расположение вершин на плоскости ничего не говорится.</w:t>
      </w:r>
    </w:p>
  </w:comment>
  <w:comment w:id="5" w:author="Семенов А. Л." w:date="2026-01-14T09:55:00Z" w:initials="АЛС">
    <w:p w14:paraId="3A4FA9F8" w14:textId="77777777" w:rsidR="00580739" w:rsidRDefault="00580739" w:rsidP="00682DD6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Что такое граф? Что такое «полностью определяется»? Что мы об этом напишем в учебнике?</w:t>
      </w:r>
    </w:p>
  </w:comment>
  <w:comment w:id="7" w:author="kp" w:date="2026-01-13T14:32:00Z" w:initials="k">
    <w:p w14:paraId="109A36DE" w14:textId="48B45516" w:rsidR="00580739" w:rsidRDefault="00580739">
      <w:pPr>
        <w:pStyle w:val="a7"/>
      </w:pPr>
      <w:r>
        <w:rPr>
          <w:rStyle w:val="a9"/>
        </w:rPr>
        <w:annotationRef/>
      </w:r>
      <w:r>
        <w:t>Фраза повисла, потому что сразу возник вопрос «и что тогда?», на который нет ответа.</w:t>
      </w:r>
    </w:p>
  </w:comment>
  <w:comment w:id="8" w:author="Семенов А. Л." w:date="2026-01-14T10:04:00Z" w:initials="АЛС">
    <w:p w14:paraId="7DE0AD74" w14:textId="77777777" w:rsidR="00580739" w:rsidRDefault="00580739" w:rsidP="00887C5B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Среди этих функций будут определенные и не для всех пар аргументов.</w:t>
      </w:r>
    </w:p>
    <w:p w14:paraId="76956190" w14:textId="77777777" w:rsidR="00580739" w:rsidRDefault="00580739" w:rsidP="00887C5B">
      <w:r>
        <w:rPr>
          <w:rFonts w:ascii="Arial" w:eastAsia="Times New Roman" w:hAnsi="Arial" w:cs="Arial"/>
          <w:kern w:val="0"/>
          <w:sz w:val="20"/>
          <w:szCs w:val="20"/>
        </w:rPr>
        <w:t>Подходит?</w:t>
      </w:r>
    </w:p>
  </w:comment>
  <w:comment w:id="9" w:author="kp" w:date="2026-01-13T14:47:00Z" w:initials="k">
    <w:p w14:paraId="1928DEE4" w14:textId="469DC8AF" w:rsidR="00580739" w:rsidRDefault="00580739">
      <w:pPr>
        <w:pStyle w:val="a7"/>
      </w:pPr>
      <w:r>
        <w:rPr>
          <w:rStyle w:val="a9"/>
        </w:rPr>
        <w:annotationRef/>
      </w:r>
      <w:r>
        <w:t xml:space="preserve">Тяжело воспринимается. Может быть, так: </w:t>
      </w:r>
    </w:p>
    <w:p w14:paraId="25E269D6" w14:textId="4BC43816" w:rsidR="00580739" w:rsidRDefault="00580739">
      <w:pPr>
        <w:pStyle w:val="a7"/>
      </w:pPr>
      <w:r>
        <w:t>«Совокупность – это неупорядоченная группа объектов. Множество – это совокупность, в которой все объекты различны. Можно сказать, что совокупность – это множество с повторениями (мультимножество).»</w:t>
      </w:r>
    </w:p>
  </w:comment>
  <w:comment w:id="10" w:author="Семенов А. Л." w:date="2026-01-14T10:39:00Z" w:initials="АЛС">
    <w:p w14:paraId="41A39A9E" w14:textId="77777777" w:rsidR="00580739" w:rsidRDefault="00580739" w:rsidP="004B54EF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Что такое «неупорядоченная»?</w:t>
      </w:r>
    </w:p>
    <w:p w14:paraId="0770DB38" w14:textId="77777777" w:rsidR="00580739" w:rsidRDefault="00580739" w:rsidP="004B54EF"/>
  </w:comment>
  <w:comment w:id="11" w:author="kp" w:date="2026-01-13T14:53:00Z" w:initials="k">
    <w:p w14:paraId="6260C5E7" w14:textId="4B3489AC" w:rsidR="00580739" w:rsidRDefault="00580739">
      <w:pPr>
        <w:pStyle w:val="a7"/>
      </w:pPr>
      <w:r>
        <w:rPr>
          <w:rStyle w:val="a9"/>
        </w:rPr>
        <w:annotationRef/>
      </w:r>
      <w:r>
        <w:t>Вот ребенок смотрит на этот рисунок и видит два скругленных прямоугольника разного размера. А в тексте учебника написано, что они одинаковые… Содержимое мешков одинаковое.</w:t>
      </w:r>
    </w:p>
  </w:comment>
  <w:comment w:id="12" w:author="Семенов А. Л." w:date="2026-01-14T10:44:00Z" w:initials="АЛС">
    <w:p w14:paraId="7A2959AF" w14:textId="77777777" w:rsidR="00580739" w:rsidRDefault="00580739" w:rsidP="00883AF1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Понятие «одинаковости», действительно важное, фундаментальное. Одинаковые цепочки могут выглядеть по-разному, как и одинаковые графы. Одинаковые русский слова могут быть написаны разным шрифтом и т.д..</w:t>
      </w:r>
    </w:p>
    <w:p w14:paraId="1F613AFE" w14:textId="77777777" w:rsidR="00580739" w:rsidRDefault="00580739" w:rsidP="00883AF1"/>
  </w:comment>
  <w:comment w:id="13" w:author="kp" w:date="2026-01-13T15:19:00Z" w:initials="k">
    <w:p w14:paraId="7DF7C0DD" w14:textId="2D63BD6D" w:rsidR="00580739" w:rsidRDefault="00580739">
      <w:pPr>
        <w:pStyle w:val="a7"/>
      </w:pPr>
      <w:r>
        <w:rPr>
          <w:rStyle w:val="a9"/>
        </w:rPr>
        <w:annotationRef/>
      </w:r>
      <w:r>
        <w:t>На мой взгляд, этот параграф для обычного школьного учителя совершенно зубодробительный. Мне кажется, что можно несколько проще (хотя, возможно, и менее строго) рассказать про предикаты и кванторы. Мы попытались сделать это в нашем учебнике.</w:t>
      </w:r>
    </w:p>
  </w:comment>
  <w:comment w:id="14" w:author="Семенов А. Л." w:date="2026-01-14T10:54:00Z" w:initials="АЛС">
    <w:p w14:paraId="78AB3121" w14:textId="77777777" w:rsidR="00580739" w:rsidRDefault="00580739" w:rsidP="002551A2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А что такое предикат?</w:t>
      </w:r>
    </w:p>
    <w:p w14:paraId="75F3D7E4" w14:textId="77777777" w:rsidR="00580739" w:rsidRDefault="00580739" w:rsidP="002551A2"/>
  </w:comment>
  <w:comment w:id="15" w:author="kp" w:date="2026-01-13T15:18:00Z" w:initials="k">
    <w:p w14:paraId="1679F037" w14:textId="4EBCFEF7" w:rsidR="00580739" w:rsidRDefault="00580739">
      <w:pPr>
        <w:pStyle w:val="a7"/>
      </w:pPr>
      <w:r>
        <w:rPr>
          <w:rStyle w:val="a9"/>
        </w:rPr>
        <w:annotationRef/>
      </w:r>
      <w:r>
        <w:t>Эта фраза висит в воздухе, потому что логически она подразумевает продолжение, а его нет.</w:t>
      </w:r>
    </w:p>
  </w:comment>
  <w:comment w:id="16" w:author="Семенов А. Л." w:date="2026-01-14T12:05:00Z" w:initials="АЛС">
    <w:p w14:paraId="42072E2F" w14:textId="77777777" w:rsidR="00580739" w:rsidRDefault="00580739" w:rsidP="007763F1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Это большой вопрос, конечно. Если Вы можете здесь что-то предложить, будет хорошо.</w:t>
      </w:r>
    </w:p>
    <w:p w14:paraId="3E254BCA" w14:textId="77777777" w:rsidR="00580739" w:rsidRDefault="00580739" w:rsidP="007763F1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A78BF4" w15:done="0"/>
  <w15:commentEx w15:paraId="3608266E" w15:paraIdParent="49A78BF4" w15:done="0"/>
  <w15:commentEx w15:paraId="455C98EC" w15:done="0"/>
  <w15:commentEx w15:paraId="1D2978AD" w15:paraIdParent="455C98EC" w15:done="0"/>
  <w15:commentEx w15:paraId="56C22CD7" w15:done="0"/>
  <w15:commentEx w15:paraId="3A4FA9F8" w15:paraIdParent="56C22CD7" w15:done="0"/>
  <w15:commentEx w15:paraId="109A36DE" w15:done="0"/>
  <w15:commentEx w15:paraId="76956190" w15:paraIdParent="109A36DE" w15:done="0"/>
  <w15:commentEx w15:paraId="25E269D6" w15:done="0"/>
  <w15:commentEx w15:paraId="0770DB38" w15:paraIdParent="25E269D6" w15:done="0"/>
  <w15:commentEx w15:paraId="6260C5E7" w15:done="0"/>
  <w15:commentEx w15:paraId="1F613AFE" w15:paraIdParent="6260C5E7" w15:done="0"/>
  <w15:commentEx w15:paraId="7DF7C0DD" w15:done="0"/>
  <w15:commentEx w15:paraId="75F3D7E4" w15:paraIdParent="7DF7C0DD" w15:done="0"/>
  <w15:commentEx w15:paraId="1679F037" w15:done="0"/>
  <w15:commentEx w15:paraId="3E254BCA" w15:paraIdParent="1679F0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2CA01" w16cex:dateUtc="2026-01-14T06:48:00Z"/>
  <w16cex:commentExtensible w16cex:durableId="5CA4C4F3" w16cex:dateUtc="2026-01-14T06:49:00Z"/>
  <w16cex:commentExtensible w16cex:durableId="662E09EE" w16cex:dateUtc="2026-01-14T06:50:00Z"/>
  <w16cex:commentExtensible w16cex:durableId="1582C8C1" w16cex:dateUtc="2026-01-14T06:51:00Z"/>
  <w16cex:commentExtensible w16cex:durableId="0E49CABA" w16cex:dateUtc="2026-01-14T06:56:00Z"/>
  <w16cex:commentExtensible w16cex:durableId="59BA6C74" w16cex:dateUtc="2026-01-14T06:56:00Z"/>
  <w16cex:commentExtensible w16cex:durableId="1A39EFA3" w16cex:dateUtc="2026-01-14T06:57:00Z"/>
  <w16cex:commentExtensible w16cex:durableId="35F518E4" w16cex:dateUtc="2026-01-14T06:58:00Z"/>
  <w16cex:commentExtensible w16cex:durableId="3FF545EC" w16cex:dateUtc="2026-01-14T07:02:00Z"/>
  <w16cex:commentExtensible w16cex:durableId="757BA68D" w16cex:dateUtc="2026-01-14T07:08:00Z"/>
  <w16cex:commentExtensible w16cex:durableId="2D0682DB" w16cex:dateUtc="2026-01-14T07:09:00Z"/>
  <w16cex:commentExtensible w16cex:durableId="2B05827C" w16cex:dateUtc="2026-01-14T07:09:00Z"/>
  <w16cex:commentExtensible w16cex:durableId="7DE47CC6" w16cex:dateUtc="2026-01-14T07:11:00Z"/>
  <w16cex:commentExtensible w16cex:durableId="5D51B0F3" w16cex:dateUtc="2026-01-14T07:11:00Z"/>
  <w16cex:commentExtensible w16cex:durableId="5F9FBFF8" w16cex:dateUtc="2026-01-14T07:12:00Z"/>
  <w16cex:commentExtensible w16cex:durableId="1CC6BF9E" w16cex:dateUtc="2026-01-14T07:13:00Z"/>
  <w16cex:commentExtensible w16cex:durableId="65BAE9EF" w16cex:dateUtc="2026-01-14T07:21:00Z"/>
  <w16cex:commentExtensible w16cex:durableId="0B95EE3E" w16cex:dateUtc="2026-01-14T07:18:00Z"/>
  <w16cex:commentExtensible w16cex:durableId="3E900CA4" w16cex:dateUtc="2026-01-14T07:25:00Z"/>
  <w16cex:commentExtensible w16cex:durableId="2B81E609" w16cex:dateUtc="2026-01-14T07:25:00Z"/>
  <w16cex:commentExtensible w16cex:durableId="084038C6" w16cex:dateUtc="2026-01-14T07:27:00Z"/>
  <w16cex:commentExtensible w16cex:durableId="7D73AAC4" w16cex:dateUtc="2026-01-14T07:28:00Z"/>
  <w16cex:commentExtensible w16cex:durableId="48356A66" w16cex:dateUtc="2026-01-14T07:42:00Z"/>
  <w16cex:commentExtensible w16cex:durableId="7FB617EB" w16cex:dateUtc="2026-01-14T07:45:00Z"/>
  <w16cex:commentExtensible w16cex:durableId="55651043" w16cex:dateUtc="2026-01-14T07:45:00Z"/>
  <w16cex:commentExtensible w16cex:durableId="320DE997" w16cex:dateUtc="2026-01-14T07:48:00Z"/>
  <w16cex:commentExtensible w16cex:durableId="04D9028F" w16cex:dateUtc="2026-01-14T07:55:00Z"/>
  <w16cex:commentExtensible w16cex:durableId="779D76EE" w16cex:dateUtc="2026-01-14T07:56:00Z"/>
  <w16cex:commentExtensible w16cex:durableId="7CFE11E4" w16cex:dateUtc="2026-01-14T07:59:00Z"/>
  <w16cex:commentExtensible w16cex:durableId="10DBA835" w16cex:dateUtc="2026-01-14T08:01:00Z"/>
  <w16cex:commentExtensible w16cex:durableId="4D28E467" w16cex:dateUtc="2026-01-14T08:02:00Z"/>
  <w16cex:commentExtensible w16cex:durableId="3C171BBB" w16cex:dateUtc="2026-01-14T08:05:00Z"/>
  <w16cex:commentExtensible w16cex:durableId="54BD8CA0" w16cex:dateUtc="2026-01-14T08:11:00Z"/>
  <w16cex:commentExtensible w16cex:durableId="22B343D7" w16cex:dateUtc="2026-01-14T08:12:00Z"/>
  <w16cex:commentExtensible w16cex:durableId="501D8038" w16cex:dateUtc="2026-01-14T08:13:00Z"/>
  <w16cex:commentExtensible w16cex:durableId="621C1862" w16cex:dateUtc="2026-01-14T08:16:00Z"/>
  <w16cex:commentExtensible w16cex:durableId="4067D2CA" w16cex:dateUtc="2026-01-14T08:16:00Z"/>
  <w16cex:commentExtensible w16cex:durableId="3D41CDFE" w16cex:dateUtc="2026-01-14T08:19:00Z"/>
  <w16cex:commentExtensible w16cex:durableId="0D19794A" w16cex:dateUtc="2026-01-14T08:21:00Z"/>
  <w16cex:commentExtensible w16cex:durableId="4B6C65DB" w16cex:dateUtc="2026-01-14T08:23:00Z"/>
  <w16cex:commentExtensible w16cex:durableId="09069DAB" w16cex:dateUtc="2026-01-14T08:51:00Z"/>
  <w16cex:commentExtensible w16cex:durableId="5FCCEFFA" w16cex:dateUtc="2026-01-14T08:51:00Z"/>
  <w16cex:commentExtensible w16cex:durableId="27D2232C" w16cex:dateUtc="2026-01-14T08:55:00Z"/>
  <w16cex:commentExtensible w16cex:durableId="479367C6" w16cex:dateUtc="2026-01-14T08:57:00Z"/>
  <w16cex:commentExtensible w16cex:durableId="4A88C92C" w16cex:dateUtc="2026-01-14T11:23:00Z"/>
  <w16cex:commentExtensible w16cex:durableId="1DBF31F9" w16cex:dateUtc="2026-01-14T09:00:00Z"/>
  <w16cex:commentExtensible w16cex:durableId="32AD5A66" w16cex:dateUtc="2026-01-14T09:01:00Z"/>
  <w16cex:commentExtensible w16cex:durableId="4DAC270E" w16cex:dateUtc="2026-01-14T09:02:00Z"/>
  <w16cex:commentExtensible w16cex:durableId="036638A9" w16cex:dateUtc="2026-01-14T09:04:00Z"/>
  <w16cex:commentExtensible w16cex:durableId="3182AF52" w16cex:dateUtc="2026-01-14T09:05:00Z"/>
  <w16cex:commentExtensible w16cex:durableId="308683F4" w16cex:dateUtc="2026-01-14T09:06:00Z"/>
  <w16cex:commentExtensible w16cex:durableId="7D74A39A" w16cex:dateUtc="2026-01-14T09:07:00Z"/>
  <w16cex:commentExtensible w16cex:durableId="0A32F4BE" w16cex:dateUtc="2026-01-14T09:11:00Z"/>
  <w16cex:commentExtensible w16cex:durableId="36D61E93" w16cex:dateUtc="2026-01-14T09:12:00Z"/>
  <w16cex:commentExtensible w16cex:durableId="2D07F02A" w16cex:dateUtc="2026-01-14T09:37:00Z"/>
  <w16cex:commentExtensible w16cex:durableId="2DBC33B7" w16cex:dateUtc="2026-01-14T09:39:00Z"/>
  <w16cex:commentExtensible w16cex:durableId="14254F3C" w16cex:dateUtc="2026-01-14T09:40:00Z"/>
  <w16cex:commentExtensible w16cex:durableId="77E02610" w16cex:dateUtc="2026-01-14T09:44:00Z"/>
  <w16cex:commentExtensible w16cex:durableId="07D78988" w16cex:dateUtc="2026-01-14T09:47:00Z"/>
  <w16cex:commentExtensible w16cex:durableId="4F84780F" w16cex:dateUtc="2026-01-14T09:48:00Z"/>
  <w16cex:commentExtensible w16cex:durableId="04210D64" w16cex:dateUtc="2026-01-14T09:48:00Z"/>
  <w16cex:commentExtensible w16cex:durableId="78C2607C" w16cex:dateUtc="2026-01-14T09:49:00Z"/>
  <w16cex:commentExtensible w16cex:durableId="0F3F034C" w16cex:dateUtc="2026-01-14T09:50:00Z"/>
  <w16cex:commentExtensible w16cex:durableId="3039BBD6" w16cex:dateUtc="2026-01-14T09:50:00Z"/>
  <w16cex:commentExtensible w16cex:durableId="0CB6F188" w16cex:dateUtc="2026-01-14T09:51:00Z"/>
  <w16cex:commentExtensible w16cex:durableId="51CEA13B" w16cex:dateUtc="2026-01-14T09:52:00Z"/>
  <w16cex:commentExtensible w16cex:durableId="755B0A96" w16cex:dateUtc="2026-01-14T09:53:00Z"/>
  <w16cex:commentExtensible w16cex:durableId="0332F8B9" w16cex:dateUtc="2026-01-14T09:54:00Z"/>
  <w16cex:commentExtensible w16cex:durableId="4E7FCF42" w16cex:dateUtc="2026-01-14T09:55:00Z"/>
  <w16cex:commentExtensible w16cex:durableId="4CE6751D" w16cex:dateUtc="2026-01-14T11:05:00Z"/>
  <w16cex:commentExtensible w16cex:durableId="48B4E24A" w16cex:dateUtc="2026-01-14T11:06:00Z"/>
  <w16cex:commentExtensible w16cex:durableId="6107EF13" w16cex:dateUtc="2026-01-14T11:07:00Z"/>
  <w16cex:commentExtensible w16cex:durableId="59FDCF21" w16cex:dateUtc="2026-01-14T11:10:00Z"/>
  <w16cex:commentExtensible w16cex:durableId="6E8CF9AF" w16cex:dateUtc="2026-01-14T11:11:00Z"/>
  <w16cex:commentExtensible w16cex:durableId="09F31F3C" w16cex:dateUtc="2026-01-14T11:17:00Z"/>
  <w16cex:commentExtensible w16cex:durableId="02447E69" w16cex:dateUtc="2026-01-14T1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7F5075" w16cid:durableId="227F5075"/>
  <w16cid:commentId w16cid:paraId="735D3AAB" w16cid:durableId="7DE2CA01"/>
  <w16cid:commentId w16cid:paraId="22CAE67B" w16cid:durableId="5CA4C4F3"/>
  <w16cid:commentId w16cid:paraId="3ECA5B49" w16cid:durableId="3ECA5B49"/>
  <w16cid:commentId w16cid:paraId="68CD3831" w16cid:durableId="662E09EE"/>
  <w16cid:commentId w16cid:paraId="38A93671" w16cid:durableId="38A93671"/>
  <w16cid:commentId w16cid:paraId="14252A2E" w16cid:durableId="1582C8C1"/>
  <w16cid:commentId w16cid:paraId="017235DC" w16cid:durableId="017235DC"/>
  <w16cid:commentId w16cid:paraId="26F68DC0" w16cid:durableId="0E49CABA"/>
  <w16cid:commentId w16cid:paraId="287C765A" w16cid:durableId="287C765A"/>
  <w16cid:commentId w16cid:paraId="05B95BBD" w16cid:durableId="59BA6C74"/>
  <w16cid:commentId w16cid:paraId="7684A6A6" w16cid:durableId="7684A6A6"/>
  <w16cid:commentId w16cid:paraId="228A5EDC" w16cid:durableId="1A39EFA3"/>
  <w16cid:commentId w16cid:paraId="62028CA6" w16cid:durableId="62028CA6"/>
  <w16cid:commentId w16cid:paraId="189E0A35" w16cid:durableId="35F518E4"/>
  <w16cid:commentId w16cid:paraId="4EC6E458" w16cid:durableId="4EC6E458"/>
  <w16cid:commentId w16cid:paraId="3B13C3F4" w16cid:durableId="3B13C3F4"/>
  <w16cid:commentId w16cid:paraId="44F8A052" w16cid:durableId="3FF545EC"/>
  <w16cid:commentId w16cid:paraId="7B199A7E" w16cid:durableId="7B199A7E"/>
  <w16cid:commentId w16cid:paraId="429F284C" w16cid:durableId="757BA68D"/>
  <w16cid:commentId w16cid:paraId="1FDFED18" w16cid:durableId="1FDFED18"/>
  <w16cid:commentId w16cid:paraId="720CAD0E" w16cid:durableId="2D0682DB"/>
  <w16cid:commentId w16cid:paraId="60830408" w16cid:durableId="60830408"/>
  <w16cid:commentId w16cid:paraId="450B50E9" w16cid:durableId="450B50E9"/>
  <w16cid:commentId w16cid:paraId="77E928D8" w16cid:durableId="2B05827C"/>
  <w16cid:commentId w16cid:paraId="5C607598" w16cid:durableId="5C607598"/>
  <w16cid:commentId w16cid:paraId="6FC10A1E" w16cid:durableId="7DE47CC6"/>
  <w16cid:commentId w16cid:paraId="171D6A8F" w16cid:durableId="171D6A8F"/>
  <w16cid:commentId w16cid:paraId="6486BA10" w16cid:durableId="5D51B0F3"/>
  <w16cid:commentId w16cid:paraId="4987B91E" w16cid:durableId="4987B91E"/>
  <w16cid:commentId w16cid:paraId="7CED4733" w16cid:durableId="5F9FBFF8"/>
  <w16cid:commentId w16cid:paraId="21DDEF58" w16cid:durableId="21DDEF58"/>
  <w16cid:commentId w16cid:paraId="46117977" w16cid:durableId="1CC6BF9E"/>
  <w16cid:commentId w16cid:paraId="635318CF" w16cid:durableId="635318CF"/>
  <w16cid:commentId w16cid:paraId="3319168D" w16cid:durableId="3319168D"/>
  <w16cid:commentId w16cid:paraId="13B30160" w16cid:durableId="65BAE9EF"/>
  <w16cid:commentId w16cid:paraId="282518E2" w16cid:durableId="282518E2"/>
  <w16cid:commentId w16cid:paraId="414EDF0E" w16cid:durableId="0B95EE3E"/>
  <w16cid:commentId w16cid:paraId="33E3AE6A" w16cid:durableId="33E3AE6A"/>
  <w16cid:commentId w16cid:paraId="6F95E475" w16cid:durableId="3E900CA4"/>
  <w16cid:commentId w16cid:paraId="08F3FB35" w16cid:durableId="08F3FB35"/>
  <w16cid:commentId w16cid:paraId="1E419545" w16cid:durableId="2B81E609"/>
  <w16cid:commentId w16cid:paraId="3AF5E467" w16cid:durableId="3AF5E467"/>
  <w16cid:commentId w16cid:paraId="39B93DDE" w16cid:durableId="084038C6"/>
  <w16cid:commentId w16cid:paraId="38E34AEA" w16cid:durableId="38E34AEA"/>
  <w16cid:commentId w16cid:paraId="55759446" w16cid:durableId="7D73AAC4"/>
  <w16cid:commentId w16cid:paraId="7752AE0E" w16cid:durableId="7752AE0E"/>
  <w16cid:commentId w16cid:paraId="4CF9441E" w16cid:durableId="48356A66"/>
  <w16cid:commentId w16cid:paraId="736B86C6" w16cid:durableId="736B86C6"/>
  <w16cid:commentId w16cid:paraId="71B9F318" w16cid:durableId="7FB617EB"/>
  <w16cid:commentId w16cid:paraId="78E25115" w16cid:durableId="78E25115"/>
  <w16cid:commentId w16cid:paraId="5A199375" w16cid:durableId="55651043"/>
  <w16cid:commentId w16cid:paraId="49A78BF4" w16cid:durableId="49A78BF4"/>
  <w16cid:commentId w16cid:paraId="3608266E" w16cid:durableId="320DE997"/>
  <w16cid:commentId w16cid:paraId="6B1FD931" w16cid:durableId="6B1FD931"/>
  <w16cid:commentId w16cid:paraId="24E015E3" w16cid:durableId="04D9028F"/>
  <w16cid:commentId w16cid:paraId="52E29AC0" w16cid:durableId="52E29AC0"/>
  <w16cid:commentId w16cid:paraId="5858029F" w16cid:durableId="779D76EE"/>
  <w16cid:commentId w16cid:paraId="502C561E" w16cid:durableId="502C561E"/>
  <w16cid:commentId w16cid:paraId="6DA37090" w16cid:durableId="7CFE11E4"/>
  <w16cid:commentId w16cid:paraId="7DA38DF7" w16cid:durableId="7DA38DF7"/>
  <w16cid:commentId w16cid:paraId="280EEFDC" w16cid:durableId="10DBA835"/>
  <w16cid:commentId w16cid:paraId="76B2FE85" w16cid:durableId="76B2FE85"/>
  <w16cid:commentId w16cid:paraId="47D6AFC3" w16cid:durableId="4D28E467"/>
  <w16cid:commentId w16cid:paraId="3419641D" w16cid:durableId="3419641D"/>
  <w16cid:commentId w16cid:paraId="317E4044" w16cid:durableId="3C171BBB"/>
  <w16cid:commentId w16cid:paraId="455C98EC" w16cid:durableId="455C98EC"/>
  <w16cid:commentId w16cid:paraId="1D2978AD" w16cid:durableId="54BD8CA0"/>
  <w16cid:commentId w16cid:paraId="3B30BC83" w16cid:durableId="3B30BC83"/>
  <w16cid:commentId w16cid:paraId="6012C70E" w16cid:durableId="22B343D7"/>
  <w16cid:commentId w16cid:paraId="653796D3" w16cid:durableId="653796D3"/>
  <w16cid:commentId w16cid:paraId="06D76EDA" w16cid:durableId="501D8038"/>
  <w16cid:commentId w16cid:paraId="718D7A5D" w16cid:durableId="718D7A5D"/>
  <w16cid:commentId w16cid:paraId="20386870" w16cid:durableId="621C1862"/>
  <w16cid:commentId w16cid:paraId="2B823E07" w16cid:durableId="2B823E07"/>
  <w16cid:commentId w16cid:paraId="3B21625D" w16cid:durableId="4067D2CA"/>
  <w16cid:commentId w16cid:paraId="4F0C66B0" w16cid:durableId="4F0C66B0"/>
  <w16cid:commentId w16cid:paraId="32C19D93" w16cid:durableId="3D41CDFE"/>
  <w16cid:commentId w16cid:paraId="5DA8BD8B" w16cid:durableId="5DA8BD8B"/>
  <w16cid:commentId w16cid:paraId="7857B309" w16cid:durableId="0D19794A"/>
  <w16cid:commentId w16cid:paraId="05413E5D" w16cid:durableId="05413E5D"/>
  <w16cid:commentId w16cid:paraId="1D63BD2A" w16cid:durableId="4B6C65DB"/>
  <w16cid:commentId w16cid:paraId="00A5CF0E" w16cid:durableId="00A5CF0E"/>
  <w16cid:commentId w16cid:paraId="34CF426D" w16cid:durableId="34CF426D"/>
  <w16cid:commentId w16cid:paraId="229F0D55" w16cid:durableId="09069DAB"/>
  <w16cid:commentId w16cid:paraId="01F53927" w16cid:durableId="01F53927"/>
  <w16cid:commentId w16cid:paraId="65AC5E59" w16cid:durableId="5FCCEFFA"/>
  <w16cid:commentId w16cid:paraId="56C22CD7" w16cid:durableId="56C22CD7"/>
  <w16cid:commentId w16cid:paraId="3A4FA9F8" w16cid:durableId="27D2232C"/>
  <w16cid:commentId w16cid:paraId="6D4D144F" w16cid:durableId="6D4D144F"/>
  <w16cid:commentId w16cid:paraId="208FB5D0" w16cid:durableId="208FB5D0"/>
  <w16cid:commentId w16cid:paraId="3567D0F4" w16cid:durableId="479367C6"/>
  <w16cid:commentId w16cid:paraId="5524A15F" w16cid:durableId="5524A15F"/>
  <w16cid:commentId w16cid:paraId="429A0F92" w16cid:durableId="4A88C92C"/>
  <w16cid:commentId w16cid:paraId="653B2AD3" w16cid:durableId="653B2AD3"/>
  <w16cid:commentId w16cid:paraId="013BDB69" w16cid:durableId="1DBF31F9"/>
  <w16cid:commentId w16cid:paraId="7BA65F88" w16cid:durableId="7BA65F88"/>
  <w16cid:commentId w16cid:paraId="5907FBEC" w16cid:durableId="32AD5A66"/>
  <w16cid:commentId w16cid:paraId="4A392EC5" w16cid:durableId="4A392EC5"/>
  <w16cid:commentId w16cid:paraId="34303EC7" w16cid:durableId="4DAC270E"/>
  <w16cid:commentId w16cid:paraId="109A36DE" w16cid:durableId="109A36DE"/>
  <w16cid:commentId w16cid:paraId="76956190" w16cid:durableId="036638A9"/>
  <w16cid:commentId w16cid:paraId="76E2D10B" w16cid:durableId="76E2D10B"/>
  <w16cid:commentId w16cid:paraId="7CE44074" w16cid:durableId="3182AF52"/>
  <w16cid:commentId w16cid:paraId="6932D82F" w16cid:durableId="6932D82F"/>
  <w16cid:commentId w16cid:paraId="7D704CEB" w16cid:durableId="308683F4"/>
  <w16cid:commentId w16cid:paraId="1A0B4998" w16cid:durableId="1A0B4998"/>
  <w16cid:commentId w16cid:paraId="16897F0D" w16cid:durableId="7D74A39A"/>
  <w16cid:commentId w16cid:paraId="737ACFE9" w16cid:durableId="737ACFE9"/>
  <w16cid:commentId w16cid:paraId="5B28D836" w16cid:durableId="0A32F4BE"/>
  <w16cid:commentId w16cid:paraId="472EED26" w16cid:durableId="472EED26"/>
  <w16cid:commentId w16cid:paraId="526C91F5" w16cid:durableId="36D61E93"/>
  <w16cid:commentId w16cid:paraId="3B5EB87E" w16cid:durableId="3B5EB87E"/>
  <w16cid:commentId w16cid:paraId="10AC8C09" w16cid:durableId="2D07F02A"/>
  <w16cid:commentId w16cid:paraId="25E269D6" w16cid:durableId="25E269D6"/>
  <w16cid:commentId w16cid:paraId="0770DB38" w16cid:durableId="2DBC33B7"/>
  <w16cid:commentId w16cid:paraId="54EBF30B" w16cid:durableId="54EBF30B"/>
  <w16cid:commentId w16cid:paraId="7BB9C7DB" w16cid:durableId="14254F3C"/>
  <w16cid:commentId w16cid:paraId="6260C5E7" w16cid:durableId="6260C5E7"/>
  <w16cid:commentId w16cid:paraId="1F613AFE" w16cid:durableId="77E02610"/>
  <w16cid:commentId w16cid:paraId="771CE800" w16cid:durableId="771CE800"/>
  <w16cid:commentId w16cid:paraId="33205EBC" w16cid:durableId="07D78988"/>
  <w16cid:commentId w16cid:paraId="654B46CC" w16cid:durableId="654B46CC"/>
  <w16cid:commentId w16cid:paraId="7FF4BB15" w16cid:durableId="4F84780F"/>
  <w16cid:commentId w16cid:paraId="11A1633A" w16cid:durableId="11A1633A"/>
  <w16cid:commentId w16cid:paraId="0818BE94" w16cid:durableId="04210D64"/>
  <w16cid:commentId w16cid:paraId="526D59C0" w16cid:durableId="526D59C0"/>
  <w16cid:commentId w16cid:paraId="49416965" w16cid:durableId="78C2607C"/>
  <w16cid:commentId w16cid:paraId="05D14459" w16cid:durableId="05D14459"/>
  <w16cid:commentId w16cid:paraId="5A30696D" w16cid:durableId="0F3F034C"/>
  <w16cid:commentId w16cid:paraId="7DE8A809" w16cid:durableId="7DE8A809"/>
  <w16cid:commentId w16cid:paraId="77A0DAAC" w16cid:durableId="3039BBD6"/>
  <w16cid:commentId w16cid:paraId="6BEE1301" w16cid:durableId="6BEE1301"/>
  <w16cid:commentId w16cid:paraId="69117767" w16cid:durableId="0CB6F188"/>
  <w16cid:commentId w16cid:paraId="00C74E89" w16cid:durableId="00C74E89"/>
  <w16cid:commentId w16cid:paraId="6B58C22D" w16cid:durableId="51CEA13B"/>
  <w16cid:commentId w16cid:paraId="2953A476" w16cid:durableId="2953A476"/>
  <w16cid:commentId w16cid:paraId="0989FD70" w16cid:durableId="755B0A96"/>
  <w16cid:commentId w16cid:paraId="7DF7C0DD" w16cid:durableId="7DF7C0DD"/>
  <w16cid:commentId w16cid:paraId="75F3D7E4" w16cid:durableId="0332F8B9"/>
  <w16cid:commentId w16cid:paraId="045D75F6" w16cid:durableId="045D75F6"/>
  <w16cid:commentId w16cid:paraId="2EC891F0" w16cid:durableId="4E7FCF42"/>
  <w16cid:commentId w16cid:paraId="1679F037" w16cid:durableId="1679F037"/>
  <w16cid:commentId w16cid:paraId="3E254BCA" w16cid:durableId="4CE6751D"/>
  <w16cid:commentId w16cid:paraId="5140BAB2" w16cid:durableId="5140BAB2"/>
  <w16cid:commentId w16cid:paraId="40EBA341" w16cid:durableId="48B4E24A"/>
  <w16cid:commentId w16cid:paraId="416973E5" w16cid:durableId="416973E5"/>
  <w16cid:commentId w16cid:paraId="023F9A9A" w16cid:durableId="6107EF13"/>
  <w16cid:commentId w16cid:paraId="61725246" w16cid:durableId="61725246"/>
  <w16cid:commentId w16cid:paraId="7427A95F" w16cid:durableId="59FDCF21"/>
  <w16cid:commentId w16cid:paraId="743A2769" w16cid:durableId="743A2769"/>
  <w16cid:commentId w16cid:paraId="2415E6D1" w16cid:durableId="6E8CF9AF"/>
  <w16cid:commentId w16cid:paraId="23E5F99F" w16cid:durableId="23E5F99F"/>
  <w16cid:commentId w16cid:paraId="65ED5580" w16cid:durableId="09F31F3C"/>
  <w16cid:commentId w16cid:paraId="1B9B2AEA" w16cid:durableId="1B9B2AEA"/>
  <w16cid:commentId w16cid:paraId="07E07326" w16cid:durableId="02447E6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FC9C5" w14:textId="77777777" w:rsidR="006F7DAB" w:rsidRDefault="006F7DAB" w:rsidP="00C216A5">
      <w:pPr>
        <w:spacing w:after="0" w:line="240" w:lineRule="auto"/>
      </w:pPr>
      <w:r>
        <w:separator/>
      </w:r>
    </w:p>
  </w:endnote>
  <w:endnote w:type="continuationSeparator" w:id="0">
    <w:p w14:paraId="23D386A2" w14:textId="77777777" w:rsidR="006F7DAB" w:rsidRDefault="006F7DAB" w:rsidP="00C2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-821044752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75440983" w14:textId="4FC584E5" w:rsidR="00580739" w:rsidRDefault="00580739" w:rsidP="00B11EF3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629B276A" w14:textId="77777777" w:rsidR="00580739" w:rsidRDefault="00580739" w:rsidP="00C216A5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1925838107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0E52A3A5" w14:textId="61B80BDC" w:rsidR="00580739" w:rsidRDefault="00580739" w:rsidP="00B11EF3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6E6D27"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25A0365F" w14:textId="77777777" w:rsidR="00580739" w:rsidRDefault="00580739" w:rsidP="00C216A5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E8D60" w14:textId="77777777" w:rsidR="006F7DAB" w:rsidRDefault="006F7DAB" w:rsidP="00C216A5">
      <w:pPr>
        <w:spacing w:after="0" w:line="240" w:lineRule="auto"/>
      </w:pPr>
      <w:r>
        <w:separator/>
      </w:r>
    </w:p>
  </w:footnote>
  <w:footnote w:type="continuationSeparator" w:id="0">
    <w:p w14:paraId="60E7822F" w14:textId="77777777" w:rsidR="006F7DAB" w:rsidRDefault="006F7DAB" w:rsidP="00C21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52A78"/>
    <w:multiLevelType w:val="hybridMultilevel"/>
    <w:tmpl w:val="D65E508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29523D"/>
    <w:multiLevelType w:val="hybridMultilevel"/>
    <w:tmpl w:val="51F6D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1537A"/>
    <w:multiLevelType w:val="hybridMultilevel"/>
    <w:tmpl w:val="82241F98"/>
    <w:lvl w:ilvl="0" w:tplc="92E4DFEA">
      <w:start w:val="1"/>
      <w:numFmt w:val="decimal"/>
      <w:lvlText w:val="%1."/>
      <w:lvlJc w:val="left"/>
      <w:pPr>
        <w:ind w:left="720" w:hanging="360"/>
      </w:pPr>
    </w:lvl>
    <w:lvl w:ilvl="1" w:tplc="91F638BA">
      <w:start w:val="1"/>
      <w:numFmt w:val="lowerLetter"/>
      <w:lvlText w:val="%2."/>
      <w:lvlJc w:val="left"/>
      <w:pPr>
        <w:ind w:left="1440" w:hanging="360"/>
      </w:pPr>
    </w:lvl>
    <w:lvl w:ilvl="2" w:tplc="A1C0E7BA">
      <w:start w:val="1"/>
      <w:numFmt w:val="lowerRoman"/>
      <w:lvlText w:val="%3."/>
      <w:lvlJc w:val="right"/>
      <w:pPr>
        <w:ind w:left="2160" w:hanging="180"/>
      </w:pPr>
    </w:lvl>
    <w:lvl w:ilvl="3" w:tplc="746CBDC2">
      <w:start w:val="1"/>
      <w:numFmt w:val="decimal"/>
      <w:lvlText w:val="%4."/>
      <w:lvlJc w:val="left"/>
      <w:pPr>
        <w:ind w:left="2880" w:hanging="360"/>
      </w:pPr>
    </w:lvl>
    <w:lvl w:ilvl="4" w:tplc="74E8698E">
      <w:start w:val="1"/>
      <w:numFmt w:val="lowerLetter"/>
      <w:lvlText w:val="%5."/>
      <w:lvlJc w:val="left"/>
      <w:pPr>
        <w:ind w:left="3600" w:hanging="360"/>
      </w:pPr>
    </w:lvl>
    <w:lvl w:ilvl="5" w:tplc="079C39FC">
      <w:start w:val="1"/>
      <w:numFmt w:val="lowerRoman"/>
      <w:lvlText w:val="%6."/>
      <w:lvlJc w:val="right"/>
      <w:pPr>
        <w:ind w:left="4320" w:hanging="180"/>
      </w:pPr>
    </w:lvl>
    <w:lvl w:ilvl="6" w:tplc="EAEAC780">
      <w:start w:val="1"/>
      <w:numFmt w:val="decimal"/>
      <w:lvlText w:val="%7."/>
      <w:lvlJc w:val="left"/>
      <w:pPr>
        <w:ind w:left="5040" w:hanging="360"/>
      </w:pPr>
    </w:lvl>
    <w:lvl w:ilvl="7" w:tplc="149E35F6">
      <w:start w:val="1"/>
      <w:numFmt w:val="lowerLetter"/>
      <w:lvlText w:val="%8."/>
      <w:lvlJc w:val="left"/>
      <w:pPr>
        <w:ind w:left="5760" w:hanging="360"/>
      </w:pPr>
    </w:lvl>
    <w:lvl w:ilvl="8" w:tplc="87B80ED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p">
    <w15:presenceInfo w15:providerId="None" w15:userId="kp"/>
  </w15:person>
  <w15:person w15:author="Семенов А. Л.">
    <w15:presenceInfo w15:providerId="None" w15:userId="Семенов А. Л.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4F8"/>
    <w:rsid w:val="0001187B"/>
    <w:rsid w:val="00017E02"/>
    <w:rsid w:val="00024909"/>
    <w:rsid w:val="000326C2"/>
    <w:rsid w:val="00060FDF"/>
    <w:rsid w:val="00071332"/>
    <w:rsid w:val="000744F8"/>
    <w:rsid w:val="000D47EA"/>
    <w:rsid w:val="000F46C3"/>
    <w:rsid w:val="000F5600"/>
    <w:rsid w:val="000F5CC7"/>
    <w:rsid w:val="001136C9"/>
    <w:rsid w:val="00132F5B"/>
    <w:rsid w:val="00133986"/>
    <w:rsid w:val="00140BDE"/>
    <w:rsid w:val="001455A1"/>
    <w:rsid w:val="00154193"/>
    <w:rsid w:val="00164D34"/>
    <w:rsid w:val="001D0EE8"/>
    <w:rsid w:val="001D275D"/>
    <w:rsid w:val="001D3C09"/>
    <w:rsid w:val="001E7A1F"/>
    <w:rsid w:val="001F6711"/>
    <w:rsid w:val="002002BC"/>
    <w:rsid w:val="00206F4E"/>
    <w:rsid w:val="00215DFB"/>
    <w:rsid w:val="00237281"/>
    <w:rsid w:val="00243492"/>
    <w:rsid w:val="002535C6"/>
    <w:rsid w:val="002551A2"/>
    <w:rsid w:val="00270BE8"/>
    <w:rsid w:val="00273766"/>
    <w:rsid w:val="00276664"/>
    <w:rsid w:val="00290F2F"/>
    <w:rsid w:val="00292AF8"/>
    <w:rsid w:val="00294258"/>
    <w:rsid w:val="002A25EC"/>
    <w:rsid w:val="002A62D9"/>
    <w:rsid w:val="002D38CF"/>
    <w:rsid w:val="002E6DFC"/>
    <w:rsid w:val="002E7EA6"/>
    <w:rsid w:val="003021D0"/>
    <w:rsid w:val="00305416"/>
    <w:rsid w:val="00305D7F"/>
    <w:rsid w:val="00330009"/>
    <w:rsid w:val="003377E1"/>
    <w:rsid w:val="0034165A"/>
    <w:rsid w:val="003475A6"/>
    <w:rsid w:val="0035098C"/>
    <w:rsid w:val="00356206"/>
    <w:rsid w:val="00366590"/>
    <w:rsid w:val="00367438"/>
    <w:rsid w:val="00367B71"/>
    <w:rsid w:val="00371627"/>
    <w:rsid w:val="0039093F"/>
    <w:rsid w:val="00394408"/>
    <w:rsid w:val="003A44AB"/>
    <w:rsid w:val="003C57D9"/>
    <w:rsid w:val="003C64C0"/>
    <w:rsid w:val="003C7B5E"/>
    <w:rsid w:val="003E661C"/>
    <w:rsid w:val="003F048A"/>
    <w:rsid w:val="003F778F"/>
    <w:rsid w:val="00412FEC"/>
    <w:rsid w:val="00425210"/>
    <w:rsid w:val="00432AB7"/>
    <w:rsid w:val="004707B4"/>
    <w:rsid w:val="00474F51"/>
    <w:rsid w:val="00487E59"/>
    <w:rsid w:val="004A346E"/>
    <w:rsid w:val="004B54EF"/>
    <w:rsid w:val="004C3E7D"/>
    <w:rsid w:val="00501A40"/>
    <w:rsid w:val="005054AA"/>
    <w:rsid w:val="00507D60"/>
    <w:rsid w:val="00532DE8"/>
    <w:rsid w:val="00540623"/>
    <w:rsid w:val="00542B06"/>
    <w:rsid w:val="00543104"/>
    <w:rsid w:val="00557577"/>
    <w:rsid w:val="005768C7"/>
    <w:rsid w:val="005774B8"/>
    <w:rsid w:val="00580739"/>
    <w:rsid w:val="00585FE8"/>
    <w:rsid w:val="005874BA"/>
    <w:rsid w:val="005922C7"/>
    <w:rsid w:val="00596F7E"/>
    <w:rsid w:val="005A11E6"/>
    <w:rsid w:val="005C7E87"/>
    <w:rsid w:val="005D0AF2"/>
    <w:rsid w:val="005D7171"/>
    <w:rsid w:val="005E1CD0"/>
    <w:rsid w:val="005E29A1"/>
    <w:rsid w:val="005E4CC1"/>
    <w:rsid w:val="005E4F15"/>
    <w:rsid w:val="00600B8B"/>
    <w:rsid w:val="006013D5"/>
    <w:rsid w:val="00607DC2"/>
    <w:rsid w:val="006531B6"/>
    <w:rsid w:val="00667D4B"/>
    <w:rsid w:val="00682DD6"/>
    <w:rsid w:val="00691B6B"/>
    <w:rsid w:val="006947DD"/>
    <w:rsid w:val="006A11A0"/>
    <w:rsid w:val="006A591E"/>
    <w:rsid w:val="006B1B43"/>
    <w:rsid w:val="006D2ACC"/>
    <w:rsid w:val="006D6835"/>
    <w:rsid w:val="006E6D27"/>
    <w:rsid w:val="006F3B48"/>
    <w:rsid w:val="006F7DAB"/>
    <w:rsid w:val="00712AFA"/>
    <w:rsid w:val="0071694C"/>
    <w:rsid w:val="007245D4"/>
    <w:rsid w:val="00731197"/>
    <w:rsid w:val="0074425F"/>
    <w:rsid w:val="007556BE"/>
    <w:rsid w:val="0077097B"/>
    <w:rsid w:val="007763F1"/>
    <w:rsid w:val="00795565"/>
    <w:rsid w:val="007A3B62"/>
    <w:rsid w:val="007A48E9"/>
    <w:rsid w:val="007A7A93"/>
    <w:rsid w:val="007C044E"/>
    <w:rsid w:val="007C2AA2"/>
    <w:rsid w:val="007E7930"/>
    <w:rsid w:val="00804F35"/>
    <w:rsid w:val="008118CE"/>
    <w:rsid w:val="0081322C"/>
    <w:rsid w:val="00817D7F"/>
    <w:rsid w:val="00832514"/>
    <w:rsid w:val="00832D92"/>
    <w:rsid w:val="008350F6"/>
    <w:rsid w:val="008434DE"/>
    <w:rsid w:val="0084401E"/>
    <w:rsid w:val="00856F39"/>
    <w:rsid w:val="0086462F"/>
    <w:rsid w:val="00871EBE"/>
    <w:rsid w:val="0088115F"/>
    <w:rsid w:val="00883AF1"/>
    <w:rsid w:val="00885419"/>
    <w:rsid w:val="00887C5B"/>
    <w:rsid w:val="00891656"/>
    <w:rsid w:val="008C1C46"/>
    <w:rsid w:val="008E3C51"/>
    <w:rsid w:val="0090653D"/>
    <w:rsid w:val="009216AA"/>
    <w:rsid w:val="0092525B"/>
    <w:rsid w:val="009406A5"/>
    <w:rsid w:val="009416BF"/>
    <w:rsid w:val="00943D51"/>
    <w:rsid w:val="009530CF"/>
    <w:rsid w:val="0099258D"/>
    <w:rsid w:val="0099776D"/>
    <w:rsid w:val="009A08ED"/>
    <w:rsid w:val="009B339C"/>
    <w:rsid w:val="009B376E"/>
    <w:rsid w:val="009D0661"/>
    <w:rsid w:val="009E2BED"/>
    <w:rsid w:val="009E4E17"/>
    <w:rsid w:val="009E70C4"/>
    <w:rsid w:val="009E74D8"/>
    <w:rsid w:val="009F2D6F"/>
    <w:rsid w:val="00A00457"/>
    <w:rsid w:val="00A02049"/>
    <w:rsid w:val="00A07033"/>
    <w:rsid w:val="00A1501B"/>
    <w:rsid w:val="00A16959"/>
    <w:rsid w:val="00A17BE3"/>
    <w:rsid w:val="00A350CE"/>
    <w:rsid w:val="00A37441"/>
    <w:rsid w:val="00A44B21"/>
    <w:rsid w:val="00A44E84"/>
    <w:rsid w:val="00A4565C"/>
    <w:rsid w:val="00A5116C"/>
    <w:rsid w:val="00A51C26"/>
    <w:rsid w:val="00A54BC9"/>
    <w:rsid w:val="00A5750B"/>
    <w:rsid w:val="00A64CF9"/>
    <w:rsid w:val="00A73302"/>
    <w:rsid w:val="00A738BB"/>
    <w:rsid w:val="00A7631A"/>
    <w:rsid w:val="00A81A81"/>
    <w:rsid w:val="00A90A31"/>
    <w:rsid w:val="00A90B2A"/>
    <w:rsid w:val="00AB2EA8"/>
    <w:rsid w:val="00AC4D20"/>
    <w:rsid w:val="00AE12E7"/>
    <w:rsid w:val="00AE625F"/>
    <w:rsid w:val="00B11EF3"/>
    <w:rsid w:val="00B13798"/>
    <w:rsid w:val="00B3558B"/>
    <w:rsid w:val="00B37C69"/>
    <w:rsid w:val="00B47330"/>
    <w:rsid w:val="00B57313"/>
    <w:rsid w:val="00B666F9"/>
    <w:rsid w:val="00B86EB0"/>
    <w:rsid w:val="00B91C6F"/>
    <w:rsid w:val="00B95D9F"/>
    <w:rsid w:val="00B9794A"/>
    <w:rsid w:val="00BA0E4B"/>
    <w:rsid w:val="00BB4BEC"/>
    <w:rsid w:val="00BC2B49"/>
    <w:rsid w:val="00BC3D4A"/>
    <w:rsid w:val="00BD5B03"/>
    <w:rsid w:val="00BD605A"/>
    <w:rsid w:val="00BF721A"/>
    <w:rsid w:val="00C20423"/>
    <w:rsid w:val="00C216A5"/>
    <w:rsid w:val="00C24390"/>
    <w:rsid w:val="00C30AD9"/>
    <w:rsid w:val="00C620D5"/>
    <w:rsid w:val="00C65621"/>
    <w:rsid w:val="00C709D9"/>
    <w:rsid w:val="00C93D84"/>
    <w:rsid w:val="00C95A68"/>
    <w:rsid w:val="00C962DE"/>
    <w:rsid w:val="00CB153D"/>
    <w:rsid w:val="00CB5903"/>
    <w:rsid w:val="00CD1F74"/>
    <w:rsid w:val="00CD2421"/>
    <w:rsid w:val="00CE20A0"/>
    <w:rsid w:val="00D0298F"/>
    <w:rsid w:val="00D21F71"/>
    <w:rsid w:val="00D64F88"/>
    <w:rsid w:val="00D72338"/>
    <w:rsid w:val="00D82276"/>
    <w:rsid w:val="00D93047"/>
    <w:rsid w:val="00D95859"/>
    <w:rsid w:val="00DC306F"/>
    <w:rsid w:val="00DE4681"/>
    <w:rsid w:val="00DE5DCD"/>
    <w:rsid w:val="00DE77A1"/>
    <w:rsid w:val="00DF16AD"/>
    <w:rsid w:val="00DF2F91"/>
    <w:rsid w:val="00E133ED"/>
    <w:rsid w:val="00E13DCD"/>
    <w:rsid w:val="00E21517"/>
    <w:rsid w:val="00E300DD"/>
    <w:rsid w:val="00E56635"/>
    <w:rsid w:val="00E66223"/>
    <w:rsid w:val="00E66D7E"/>
    <w:rsid w:val="00E86F32"/>
    <w:rsid w:val="00ED1ECB"/>
    <w:rsid w:val="00ED51E4"/>
    <w:rsid w:val="00ED556A"/>
    <w:rsid w:val="00ED5BA7"/>
    <w:rsid w:val="00EE21F8"/>
    <w:rsid w:val="00EE6B1B"/>
    <w:rsid w:val="00EF53BD"/>
    <w:rsid w:val="00F02037"/>
    <w:rsid w:val="00F023E5"/>
    <w:rsid w:val="00F144EA"/>
    <w:rsid w:val="00F14A84"/>
    <w:rsid w:val="00F41AFE"/>
    <w:rsid w:val="00F47523"/>
    <w:rsid w:val="00F564C9"/>
    <w:rsid w:val="00F60D5C"/>
    <w:rsid w:val="00F71C6F"/>
    <w:rsid w:val="00F737E1"/>
    <w:rsid w:val="00F92591"/>
    <w:rsid w:val="00FA230D"/>
    <w:rsid w:val="00FB67EC"/>
    <w:rsid w:val="00FC2759"/>
    <w:rsid w:val="00FC6D18"/>
    <w:rsid w:val="00FD6A28"/>
    <w:rsid w:val="00FE543C"/>
    <w:rsid w:val="00FF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55A9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MS Mincho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F91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="0" w:afterAutospacing="1" w:line="276" w:lineRule="auto"/>
      <w:outlineLvl w:val="0"/>
    </w:pPr>
    <w:rPr>
      <w:rFonts w:ascii="Arial" w:eastAsia="Times New Roman" w:hAnsi="Arial" w:cs="Arial"/>
      <w:kern w:val="0"/>
      <w:sz w:val="40"/>
      <w:szCs w:val="22"/>
    </w:rPr>
  </w:style>
  <w:style w:type="paragraph" w:styleId="2">
    <w:name w:val="heading 2"/>
    <w:basedOn w:val="a"/>
    <w:next w:val="a"/>
    <w:qFormat/>
    <w:pPr>
      <w:spacing w:before="240" w:line="276" w:lineRule="auto"/>
      <w:jc w:val="both"/>
      <w:outlineLvl w:val="1"/>
    </w:pPr>
    <w:rPr>
      <w:rFonts w:ascii="Times New Roman" w:eastAsia="Times New Roman" w:hAnsi="Times New Roman" w:cs="Times New Roman"/>
      <w:b/>
      <w:kern w:val="0"/>
      <w:szCs w:val="22"/>
    </w:rPr>
  </w:style>
  <w:style w:type="paragraph" w:styleId="3">
    <w:name w:val="heading 3"/>
    <w:basedOn w:val="a"/>
    <w:next w:val="a"/>
    <w:qFormat/>
    <w:pPr>
      <w:spacing w:beforeAutospacing="1" w:after="0" w:afterAutospacing="1" w:line="276" w:lineRule="auto"/>
      <w:outlineLvl w:val="2"/>
    </w:pPr>
    <w:rPr>
      <w:rFonts w:ascii="Arial" w:eastAsia="Times New Roman" w:hAnsi="Arial" w:cs="Arial"/>
      <w:kern w:val="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="0" w:afterAutospacing="1" w:line="276" w:lineRule="auto"/>
    </w:pPr>
    <w:rPr>
      <w:rFonts w:ascii="Arial" w:eastAsia="Times New Roman" w:hAnsi="Arial" w:cs="Arial"/>
      <w:color w:val="808080"/>
      <w:kern w:val="0"/>
      <w:sz w:val="30"/>
      <w:szCs w:val="22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="0" w:afterAutospacing="1" w:line="276" w:lineRule="auto"/>
    </w:pPr>
    <w:rPr>
      <w:rFonts w:ascii="Arial" w:eastAsia="Times New Roman" w:hAnsi="Arial" w:cs="Arial"/>
      <w:kern w:val="0"/>
      <w:sz w:val="52"/>
      <w:szCs w:val="22"/>
    </w:rPr>
  </w:style>
  <w:style w:type="paragraph" w:styleId="a7">
    <w:name w:val="annotation text"/>
    <w:basedOn w:val="a"/>
    <w:link w:val="a8"/>
    <w:semiHidden/>
    <w:unhideWhenUsed/>
    <w:pPr>
      <w:spacing w:after="0" w:line="240" w:lineRule="auto"/>
    </w:pPr>
    <w:rPr>
      <w:rFonts w:ascii="Arial" w:eastAsia="Times New Roman" w:hAnsi="Arial" w:cs="Arial"/>
      <w:kern w:val="0"/>
      <w:sz w:val="20"/>
      <w:szCs w:val="20"/>
    </w:rPr>
  </w:style>
  <w:style w:type="character" w:customStyle="1" w:styleId="a8">
    <w:name w:val="Текст примечания Знак"/>
    <w:basedOn w:val="a0"/>
    <w:link w:val="a7"/>
    <w:semiHidden/>
    <w:rPr>
      <w:sz w:val="20"/>
      <w:szCs w:val="20"/>
    </w:rPr>
  </w:style>
  <w:style w:type="character" w:styleId="a9">
    <w:name w:val="annotation reference"/>
    <w:basedOn w:val="a0"/>
    <w:semiHidden/>
    <w:unhideWhenUsed/>
    <w:rPr>
      <w:sz w:val="16"/>
      <w:szCs w:val="16"/>
    </w:rPr>
  </w:style>
  <w:style w:type="paragraph" w:styleId="aa">
    <w:name w:val="footer"/>
    <w:basedOn w:val="a"/>
    <w:link w:val="ab"/>
    <w:unhideWhenUsed/>
    <w:rsid w:val="00C216A5"/>
    <w:pPr>
      <w:tabs>
        <w:tab w:val="center" w:pos="4677"/>
        <w:tab w:val="right" w:pos="9355"/>
      </w:tabs>
      <w:spacing w:after="0" w:line="240" w:lineRule="auto"/>
    </w:pPr>
    <w:rPr>
      <w:rFonts w:ascii="Arial" w:eastAsia="Times New Roman" w:hAnsi="Arial" w:cs="Arial"/>
      <w:kern w:val="0"/>
      <w:sz w:val="22"/>
      <w:szCs w:val="22"/>
    </w:rPr>
  </w:style>
  <w:style w:type="character" w:customStyle="1" w:styleId="ab">
    <w:name w:val="Нижний колонтитул Знак"/>
    <w:basedOn w:val="a0"/>
    <w:link w:val="aa"/>
    <w:rsid w:val="00C216A5"/>
  </w:style>
  <w:style w:type="character" w:styleId="ac">
    <w:name w:val="page number"/>
    <w:basedOn w:val="a0"/>
    <w:semiHidden/>
    <w:unhideWhenUsed/>
    <w:rsid w:val="00C216A5"/>
  </w:style>
  <w:style w:type="paragraph" w:styleId="ad">
    <w:name w:val="Revision"/>
    <w:hidden/>
    <w:semiHidden/>
    <w:rsid w:val="001D0EE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ae">
    <w:name w:val="List Paragraph"/>
    <w:basedOn w:val="a"/>
    <w:uiPriority w:val="34"/>
    <w:qFormat/>
    <w:rsid w:val="000F5CC7"/>
    <w:pPr>
      <w:ind w:left="720"/>
      <w:contextualSpacing/>
    </w:pPr>
  </w:style>
  <w:style w:type="paragraph" w:styleId="af">
    <w:name w:val="annotation subject"/>
    <w:basedOn w:val="a7"/>
    <w:next w:val="a7"/>
    <w:link w:val="af0"/>
    <w:semiHidden/>
    <w:unhideWhenUsed/>
    <w:rsid w:val="00371627"/>
    <w:pPr>
      <w:spacing w:after="160"/>
    </w:pPr>
    <w:rPr>
      <w:rFonts w:asciiTheme="minorHAnsi" w:eastAsiaTheme="minorEastAsia" w:hAnsiTheme="minorHAnsi" w:cstheme="minorBidi"/>
      <w:b/>
      <w:bCs/>
      <w:kern w:val="2"/>
    </w:rPr>
  </w:style>
  <w:style w:type="character" w:customStyle="1" w:styleId="af0">
    <w:name w:val="Тема примечания Знак"/>
    <w:basedOn w:val="a8"/>
    <w:link w:val="af"/>
    <w:semiHidden/>
    <w:rsid w:val="00371627"/>
    <w:rPr>
      <w:rFonts w:asciiTheme="minorHAnsi" w:eastAsiaTheme="minorEastAsia" w:hAnsiTheme="minorHAnsi" w:cstheme="minorBidi"/>
      <w:b/>
      <w:bCs/>
      <w:kern w:val="2"/>
      <w:sz w:val="20"/>
      <w:szCs w:val="20"/>
    </w:rPr>
  </w:style>
  <w:style w:type="table" w:styleId="4">
    <w:name w:val="Plain Table 4"/>
    <w:basedOn w:val="a1"/>
    <w:uiPriority w:val="44"/>
    <w:rsid w:val="0088541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51">
    <w:name w:val="Grid Table 5 Dark Accent 1"/>
    <w:basedOn w:val="a1"/>
    <w:uiPriority w:val="50"/>
    <w:rsid w:val="0027376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eNormal1">
    <w:name w:val="Table Normal1"/>
    <w:uiPriority w:val="2"/>
    <w:semiHidden/>
    <w:unhideWhenUsed/>
    <w:qFormat/>
    <w:rsid w:val="00C24390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ody Text"/>
    <w:basedOn w:val="a"/>
    <w:link w:val="af2"/>
    <w:uiPriority w:val="1"/>
    <w:qFormat/>
    <w:rsid w:val="00C243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1"/>
      <w:lang w:eastAsia="en-US"/>
      <w14:ligatures w14:val="none"/>
    </w:rPr>
  </w:style>
  <w:style w:type="character" w:customStyle="1" w:styleId="af2">
    <w:name w:val="Основной текст Знак"/>
    <w:basedOn w:val="a0"/>
    <w:link w:val="af1"/>
    <w:uiPriority w:val="1"/>
    <w:rsid w:val="00C24390"/>
    <w:rPr>
      <w:rFonts w:ascii="Times New Roman" w:eastAsia="Times New Roman" w:hAnsi="Times New Roman" w:cs="Times New Roman"/>
      <w:sz w:val="21"/>
      <w:szCs w:val="21"/>
      <w:lang w:eastAsia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C2439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table" w:styleId="-45">
    <w:name w:val="Grid Table 4 Accent 5"/>
    <w:basedOn w:val="a1"/>
    <w:uiPriority w:val="49"/>
    <w:rsid w:val="009A08ED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3">
    <w:name w:val="Normal (Web)"/>
    <w:basedOn w:val="a"/>
    <w:uiPriority w:val="99"/>
    <w:semiHidden/>
    <w:unhideWhenUsed/>
    <w:rsid w:val="001E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1E7A1F"/>
  </w:style>
  <w:style w:type="paragraph" w:styleId="af4">
    <w:name w:val="Balloon Text"/>
    <w:basedOn w:val="a"/>
    <w:link w:val="af5"/>
    <w:semiHidden/>
    <w:unhideWhenUsed/>
    <w:rsid w:val="001541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semiHidden/>
    <w:rsid w:val="00154193"/>
    <w:rPr>
      <w:rFonts w:ascii="Segoe UI" w:eastAsiaTheme="minorEastAsia" w:hAnsi="Segoe UI" w:cs="Segoe U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C2BF5F-59E7-4130-90C5-70FEA2B02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537</Words>
  <Characters>3065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Khaikin</dc:creator>
  <cp:keywords/>
  <dc:description/>
  <cp:lastModifiedBy>kp</cp:lastModifiedBy>
  <cp:revision>14</cp:revision>
  <dcterms:created xsi:type="dcterms:W3CDTF">2026-01-14T17:06:00Z</dcterms:created>
  <dcterms:modified xsi:type="dcterms:W3CDTF">2026-01-14T17:44:00Z</dcterms:modified>
</cp:coreProperties>
</file>