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3: The Law of Attraction Unpacked</w:t>
      </w:r>
    </w:p>
    <w:p>
      <w:pPr>
        <w:pStyle w:val="Heading2"/>
      </w:pPr>
      <w:r>
        <w:t>INTRODUCTION</w:t>
      </w:r>
    </w:p>
    <w:p>
      <w:r>
        <w:t>Welcome to Week 3 of *Manifestation Mastery*! This week, we’re going to unpack one of the most well-known yet *most misunderstood* universal laws: ***The Law of Attraction.***</w:t>
        <w:br/>
        <w:br/>
        <w:t>Today, we’re going to break down:</w:t>
        <w:br/>
        <w:t>1. **The real meaning behind the Law of Attraction.**</w:t>
        <w:br/>
        <w:t>2. **The hidden mechanics behind manifestation.**</w:t>
        <w:br/>
        <w:t>3. **How to apply this law effectively and avoid common mistakes.**</w:t>
      </w:r>
    </w:p>
    <w:p>
      <w:pPr>
        <w:pStyle w:val="Heading2"/>
      </w:pPr>
      <w:r>
        <w:t>SECTION 1: WHAT IS THE LAW OF ATTRACTION REALLY?</w:t>
      </w:r>
    </w:p>
    <w:p>
      <w:r>
        <w:t>The Law of Attraction is *not* just about thinking positive thoughts and waiting for miracles. It’s a law of **resonance**—meaning you don’t attract what you *want*, you attract what you *are*.</w:t>
        <w:br/>
        <w:br/>
        <w:t>Neville Goddard: ***“You must make your future dream a present fact by assuming the feeling of the wish fulfilled.”***</w:t>
        <w:br/>
        <w:br/>
        <w:t>Thomas Troward: ***“The law of attraction is not the law of desire, but the law of growth. We do not get what we desire; we get what we cultivate.”***</w:t>
      </w:r>
    </w:p>
    <w:p>
      <w:pPr>
        <w:pStyle w:val="Heading2"/>
      </w:pPr>
      <w:r>
        <w:t>SECTION 2: THE MECHANICS BEHIND MANIFESTATION</w:t>
      </w:r>
    </w:p>
    <w:p>
      <w:r>
        <w:t>The three key components of attraction:</w:t>
      </w:r>
    </w:p>
    <w:p>
      <w:pPr>
        <w:pStyle w:val="Heading3"/>
      </w:pPr>
      <w:r>
        <w:t>1. Thought Energy – The Seed of Creation</w:t>
      </w:r>
    </w:p>
    <w:p>
      <w:r>
        <w:t>Napoleon Hill: ***“Whatever the mind can conceive and believe, it can achieve.”***</w:t>
      </w:r>
    </w:p>
    <w:p>
      <w:pPr>
        <w:pStyle w:val="Heading3"/>
      </w:pPr>
      <w:r>
        <w:t>2. Feeling is the Secret – Your Emotional Frequency</w:t>
      </w:r>
    </w:p>
    <w:p>
      <w:r>
        <w:t>Neville Goddard: ***“Feeling is the secret.”***</w:t>
      </w:r>
    </w:p>
    <w:p>
      <w:pPr>
        <w:pStyle w:val="Heading3"/>
      </w:pPr>
      <w:r>
        <w:t>3. Action and Expectation – The Bridge to Reality</w:t>
      </w:r>
    </w:p>
    <w:p>
      <w:r>
        <w:t>Bob Proctor: ***“Faith and action must go hand in hand. Faith without action is delusion.”***</w:t>
      </w:r>
    </w:p>
    <w:p>
      <w:pPr>
        <w:pStyle w:val="Heading2"/>
      </w:pPr>
      <w:r>
        <w:t>SECTION 3: COMMON MISTAKES AND HOW TO AVOID THEM</w:t>
      </w:r>
    </w:p>
    <w:p>
      <w:r>
        <w:t>Common pitfalls:</w:t>
      </w:r>
    </w:p>
    <w:p>
      <w:r>
        <w:t>- **Focusing on What You Don’t Want**</w:t>
        <w:br/>
        <w:t>- **Lack of Emotional Alignment**</w:t>
        <w:br/>
        <w:t>- **Waiting Instead of Becoming**</w:t>
      </w:r>
    </w:p>
    <w:p>
      <w:pPr>
        <w:pStyle w:val="Heading2"/>
      </w:pPr>
      <w:r>
        <w:t>SECTION 4: YOUR HOMEWORK &amp; ACTION STEPS</w:t>
      </w:r>
    </w:p>
    <w:p>
      <w:r>
        <w:t>1. **Self-Observation Exercise** – Pay attention to the thoughts you repeat daily.</w:t>
        <w:br/>
        <w:t>2. **Feel It First Challenge** – Spend 5 minutes daily feeling the emotions of already having what you desire.</w:t>
        <w:br/>
        <w:t>3. **Daily Expectation Shift** – Act *as if* your manifestation is already unfolding.</w:t>
        <w:br/>
        <w:br/>
        <w:t>Neville Goddard: ***“Your assumption, though false, if persisted in, will harden into fact.”***</w:t>
      </w:r>
    </w:p>
    <w:p>
      <w:pPr>
        <w:pStyle w:val="Heading2"/>
      </w:pPr>
      <w:r>
        <w:t>CLOSING STATEMENT</w:t>
      </w:r>
    </w:p>
    <w:p>
      <w:r>
        <w:t>The Law of Attraction is always working—it’s not something you turn on or off. The key is *learning how to direct it consciously.*</w:t>
        <w:br/>
        <w:br/>
        <w:t>Next week, we’ll be diving into ***The Law of Vibration***—which is actually the *real* secret behind attraction. But for now, focus on aligning your **thoughts, emotions, and actions**,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