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368" w:rsidRPr="00F26A8D" w:rsidRDefault="00A04368" w:rsidP="00F26A8D">
      <w:pPr>
        <w:pStyle w:val="Akapitzlist"/>
        <w:numPr>
          <w:ilvl w:val="0"/>
          <w:numId w:val="1"/>
        </w:numPr>
        <w:tabs>
          <w:tab w:val="left" w:pos="1341"/>
        </w:tabs>
        <w:jc w:val="both"/>
        <w:rPr>
          <w:b/>
          <w:i/>
          <w:u w:val="single"/>
        </w:rPr>
      </w:pPr>
      <w:r w:rsidRPr="00F26A8D">
        <w:rPr>
          <w:b/>
          <w:i/>
          <w:u w:val="single"/>
        </w:rPr>
        <w:t xml:space="preserve">Co to jest </w:t>
      </w:r>
      <w:proofErr w:type="spellStart"/>
      <w:r w:rsidRPr="00F26A8D">
        <w:rPr>
          <w:b/>
          <w:i/>
          <w:u w:val="single"/>
        </w:rPr>
        <w:t>konkatamer</w:t>
      </w:r>
      <w:proofErr w:type="spellEnd"/>
      <w:r w:rsidRPr="00F26A8D">
        <w:rPr>
          <w:b/>
          <w:i/>
          <w:u w:val="single"/>
        </w:rPr>
        <w:t>?</w:t>
      </w:r>
    </w:p>
    <w:p w:rsidR="00F26A8D" w:rsidRDefault="00F26A8D" w:rsidP="00F26A8D">
      <w:pPr>
        <w:pStyle w:val="Akapitzlist"/>
        <w:tabs>
          <w:tab w:val="left" w:pos="1341"/>
        </w:tabs>
        <w:ind w:left="786"/>
        <w:jc w:val="both"/>
      </w:pPr>
    </w:p>
    <w:p w:rsidR="00A04368" w:rsidRDefault="00A04368" w:rsidP="00F26A8D">
      <w:pPr>
        <w:pStyle w:val="Akapitzlist"/>
        <w:tabs>
          <w:tab w:val="left" w:pos="1341"/>
        </w:tabs>
        <w:jc w:val="both"/>
      </w:pPr>
      <w:r w:rsidRPr="004D7B89">
        <w:rPr>
          <w:b/>
        </w:rPr>
        <w:t>Konkatamery</w:t>
      </w:r>
      <w:r>
        <w:t xml:space="preserve"> to forma pośrednia w replikacji u niektórych wirusów złożona z &gt;1 komplementarnych genomów połączonych ze sobą; w końcowym etapie </w:t>
      </w:r>
      <w:proofErr w:type="spellStart"/>
      <w:r>
        <w:t>replikacyjnym</w:t>
      </w:r>
      <w:proofErr w:type="spellEnd"/>
      <w:r>
        <w:t xml:space="preserve"> konkatamery jest rozcinany na osobne genomy (udział kodowanej przez wirusy </w:t>
      </w:r>
      <w:proofErr w:type="spellStart"/>
      <w:r>
        <w:t>integrazy</w:t>
      </w:r>
      <w:proofErr w:type="spellEnd"/>
      <w:r>
        <w:t xml:space="preserve"> – </w:t>
      </w:r>
      <w:proofErr w:type="spellStart"/>
      <w:r>
        <w:t>rekombinazy</w:t>
      </w:r>
      <w:proofErr w:type="spellEnd"/>
      <w:r>
        <w:t xml:space="preserve">). </w:t>
      </w:r>
      <w:proofErr w:type="spellStart"/>
      <w:r w:rsidRPr="004D7B89">
        <w:rPr>
          <w:b/>
        </w:rPr>
        <w:t>Konkatamer</w:t>
      </w:r>
      <w:proofErr w:type="spellEnd"/>
      <w:r w:rsidRPr="004D7B89">
        <w:rPr>
          <w:b/>
        </w:rPr>
        <w:t xml:space="preserve"> rozgałęziony</w:t>
      </w:r>
      <w:r>
        <w:t xml:space="preserve"> – nić pęka po obu stronach (końcach) genomu i replikacja rozpoczyna się z dwóch stron w przeciwnych kierunkach, te dwa kierunki spotykają się na środku i powstaje duży rozgałęziony </w:t>
      </w:r>
      <w:proofErr w:type="spellStart"/>
      <w:r>
        <w:t>konkatamer</w:t>
      </w:r>
      <w:proofErr w:type="spellEnd"/>
      <w:r>
        <w:t>.</w:t>
      </w:r>
    </w:p>
    <w:p w:rsidR="006C406D" w:rsidRDefault="006C406D" w:rsidP="00F26A8D">
      <w:pPr>
        <w:pStyle w:val="Akapitzlist"/>
        <w:tabs>
          <w:tab w:val="left" w:pos="1341"/>
        </w:tabs>
        <w:jc w:val="both"/>
      </w:pPr>
    </w:p>
    <w:p w:rsidR="00A04368" w:rsidRPr="00F26A8D" w:rsidRDefault="00A04368" w:rsidP="00F26A8D">
      <w:pPr>
        <w:pStyle w:val="Akapitzlist"/>
        <w:numPr>
          <w:ilvl w:val="0"/>
          <w:numId w:val="1"/>
        </w:numPr>
        <w:tabs>
          <w:tab w:val="left" w:pos="1341"/>
        </w:tabs>
        <w:jc w:val="both"/>
        <w:rPr>
          <w:b/>
          <w:i/>
          <w:u w:val="single"/>
        </w:rPr>
      </w:pPr>
      <w:r w:rsidRPr="00F26A8D">
        <w:rPr>
          <w:b/>
          <w:i/>
          <w:u w:val="single"/>
        </w:rPr>
        <w:t xml:space="preserve">Co to jest </w:t>
      </w:r>
      <w:proofErr w:type="spellStart"/>
      <w:r w:rsidRPr="00F26A8D">
        <w:rPr>
          <w:b/>
          <w:i/>
          <w:u w:val="single"/>
        </w:rPr>
        <w:t>ambisensowność</w:t>
      </w:r>
      <w:proofErr w:type="spellEnd"/>
      <w:r w:rsidRPr="00F26A8D">
        <w:rPr>
          <w:b/>
          <w:i/>
          <w:u w:val="single"/>
        </w:rPr>
        <w:t xml:space="preserve"> i gdzie powstaje?</w:t>
      </w:r>
    </w:p>
    <w:p w:rsidR="00F26A8D" w:rsidRDefault="00F26A8D" w:rsidP="00F26A8D">
      <w:pPr>
        <w:pStyle w:val="Akapitzlist"/>
        <w:tabs>
          <w:tab w:val="left" w:pos="1341"/>
        </w:tabs>
        <w:ind w:left="786"/>
        <w:jc w:val="both"/>
      </w:pPr>
    </w:p>
    <w:p w:rsidR="00A04368" w:rsidRDefault="00A04368" w:rsidP="00F26A8D">
      <w:pPr>
        <w:pStyle w:val="Akapitzlist"/>
        <w:tabs>
          <w:tab w:val="left" w:pos="1341"/>
        </w:tabs>
        <w:ind w:left="786"/>
        <w:jc w:val="both"/>
      </w:pPr>
      <w:proofErr w:type="spellStart"/>
      <w:r w:rsidRPr="004D7B89">
        <w:rPr>
          <w:b/>
        </w:rPr>
        <w:t>Ambisensowność</w:t>
      </w:r>
      <w:proofErr w:type="spellEnd"/>
      <w:r>
        <w:t xml:space="preserve"> to występowanie dwóch klas „-” i „+” w jednych genomie w </w:t>
      </w:r>
      <w:proofErr w:type="gramStart"/>
      <w:r>
        <w:t>wyniku czego</w:t>
      </w:r>
      <w:proofErr w:type="gramEnd"/>
      <w:r>
        <w:t xml:space="preserve"> jedna część od razu pełni funkcję mRNA a druga (-) musi być wcześniej przepisana na RNA „+”.</w:t>
      </w:r>
    </w:p>
    <w:p w:rsidR="006C406D" w:rsidRDefault="006C406D" w:rsidP="00F26A8D">
      <w:pPr>
        <w:pStyle w:val="Akapitzlist"/>
        <w:tabs>
          <w:tab w:val="left" w:pos="1341"/>
        </w:tabs>
        <w:ind w:left="786"/>
        <w:jc w:val="both"/>
      </w:pPr>
    </w:p>
    <w:p w:rsidR="00A04368" w:rsidRPr="00F26A8D" w:rsidRDefault="00A04368" w:rsidP="00F26A8D">
      <w:pPr>
        <w:pStyle w:val="Akapitzlist"/>
        <w:numPr>
          <w:ilvl w:val="0"/>
          <w:numId w:val="1"/>
        </w:numPr>
        <w:tabs>
          <w:tab w:val="left" w:pos="1341"/>
        </w:tabs>
        <w:jc w:val="both"/>
        <w:rPr>
          <w:b/>
          <w:i/>
          <w:u w:val="single"/>
        </w:rPr>
      </w:pPr>
      <w:r w:rsidRPr="00F26A8D">
        <w:rPr>
          <w:b/>
          <w:i/>
          <w:u w:val="single"/>
        </w:rPr>
        <w:t>Mechanizm onkogennego działania retrowirusów.</w:t>
      </w:r>
    </w:p>
    <w:p w:rsidR="00F26A8D" w:rsidRDefault="00F26A8D" w:rsidP="00F26A8D">
      <w:pPr>
        <w:pStyle w:val="Akapitzlist"/>
        <w:tabs>
          <w:tab w:val="left" w:pos="1341"/>
        </w:tabs>
        <w:ind w:left="786"/>
        <w:jc w:val="both"/>
      </w:pPr>
    </w:p>
    <w:p w:rsidR="00A04368" w:rsidRDefault="00A87396" w:rsidP="00F26A8D">
      <w:pPr>
        <w:pStyle w:val="Akapitzlist"/>
        <w:tabs>
          <w:tab w:val="left" w:pos="1341"/>
        </w:tabs>
        <w:ind w:left="786"/>
        <w:jc w:val="both"/>
      </w:pPr>
      <w:r>
        <w:t>- przeniesienie materiału genetycznego (</w:t>
      </w:r>
      <w:proofErr w:type="spellStart"/>
      <w:r>
        <w:t>c-onc</w:t>
      </w:r>
      <w:proofErr w:type="spellEnd"/>
      <w:r>
        <w:t>) z innej komórki</w:t>
      </w:r>
    </w:p>
    <w:p w:rsidR="00A87396" w:rsidRDefault="00A87396" w:rsidP="00F26A8D">
      <w:pPr>
        <w:pStyle w:val="Akapitzlist"/>
        <w:tabs>
          <w:tab w:val="left" w:pos="1341"/>
        </w:tabs>
        <w:ind w:left="786"/>
        <w:jc w:val="both"/>
      </w:pPr>
      <w:r>
        <w:t xml:space="preserve">- aktywacja inercyjna, </w:t>
      </w:r>
      <w:proofErr w:type="spellStart"/>
      <w:r>
        <w:t>promotorowa</w:t>
      </w:r>
      <w:proofErr w:type="spellEnd"/>
      <w:r>
        <w:t xml:space="preserve"> lub </w:t>
      </w:r>
      <w:proofErr w:type="spellStart"/>
      <w:r>
        <w:t>wzmacniaczowa</w:t>
      </w:r>
      <w:proofErr w:type="spellEnd"/>
      <w:r>
        <w:t xml:space="preserve"> onkogenu komórkowego </w:t>
      </w:r>
      <w:proofErr w:type="spellStart"/>
      <w:r>
        <w:t>c-onc</w:t>
      </w:r>
      <w:proofErr w:type="spellEnd"/>
      <w:r w:rsidR="00446729">
        <w:t xml:space="preserve"> genu białek regulatorowych</w:t>
      </w:r>
    </w:p>
    <w:p w:rsidR="00446729" w:rsidRDefault="00446729" w:rsidP="00F26A8D">
      <w:pPr>
        <w:pStyle w:val="Akapitzlist"/>
        <w:tabs>
          <w:tab w:val="left" w:pos="1341"/>
        </w:tabs>
        <w:ind w:left="786"/>
        <w:jc w:val="both"/>
      </w:pPr>
      <w:r>
        <w:t>- dodanie wirusowego onkogenu (</w:t>
      </w:r>
      <w:proofErr w:type="spellStart"/>
      <w:r>
        <w:t>v-onc</w:t>
      </w:r>
      <w:proofErr w:type="spellEnd"/>
      <w:r>
        <w:t xml:space="preserve">) do genomu komórki; </w:t>
      </w:r>
      <w:proofErr w:type="spellStart"/>
      <w:r>
        <w:t>v-onc</w:t>
      </w:r>
      <w:proofErr w:type="spellEnd"/>
      <w:r>
        <w:t xml:space="preserve"> kodują białka niemal </w:t>
      </w:r>
      <w:proofErr w:type="gramStart"/>
      <w:r>
        <w:t>identyczne  z</w:t>
      </w:r>
      <w:proofErr w:type="gramEnd"/>
      <w:r>
        <w:t xml:space="preserve"> białkami gospodarza, które w komórce noszą nazwę </w:t>
      </w:r>
      <w:proofErr w:type="spellStart"/>
      <w:r>
        <w:t>protoonkogenów</w:t>
      </w:r>
      <w:proofErr w:type="spellEnd"/>
    </w:p>
    <w:p w:rsidR="005E7BA7" w:rsidRDefault="00446729" w:rsidP="00F26A8D">
      <w:pPr>
        <w:pStyle w:val="Akapitzlist"/>
        <w:tabs>
          <w:tab w:val="left" w:pos="1341"/>
        </w:tabs>
        <w:ind w:left="786"/>
        <w:jc w:val="both"/>
      </w:pPr>
      <w:r>
        <w:t xml:space="preserve">- obecność </w:t>
      </w:r>
      <w:proofErr w:type="spellStart"/>
      <w:r>
        <w:t>v-onc</w:t>
      </w:r>
      <w:proofErr w:type="spellEnd"/>
      <w:r>
        <w:t xml:space="preserve"> i sposób replikacji wirusa to podłoża ontogenezy</w:t>
      </w:r>
    </w:p>
    <w:p w:rsidR="006C406D" w:rsidRDefault="006C406D" w:rsidP="00F26A8D">
      <w:pPr>
        <w:pStyle w:val="Akapitzlist"/>
        <w:tabs>
          <w:tab w:val="left" w:pos="1341"/>
        </w:tabs>
        <w:ind w:left="786"/>
        <w:jc w:val="both"/>
      </w:pPr>
    </w:p>
    <w:p w:rsidR="005E7BA7" w:rsidRPr="00F26A8D" w:rsidRDefault="005E7BA7" w:rsidP="00F26A8D">
      <w:pPr>
        <w:pStyle w:val="Akapitzlist"/>
        <w:numPr>
          <w:ilvl w:val="0"/>
          <w:numId w:val="1"/>
        </w:numPr>
        <w:tabs>
          <w:tab w:val="left" w:pos="1341"/>
        </w:tabs>
        <w:jc w:val="both"/>
        <w:rPr>
          <w:b/>
          <w:i/>
          <w:u w:val="single"/>
        </w:rPr>
      </w:pPr>
      <w:r w:rsidRPr="00F26A8D">
        <w:rPr>
          <w:b/>
          <w:i/>
          <w:u w:val="single"/>
        </w:rPr>
        <w:t>Retrowirusy – szczególna cecha transkrypcji</w:t>
      </w:r>
    </w:p>
    <w:p w:rsidR="00F26A8D" w:rsidRDefault="00F26A8D" w:rsidP="00F26A8D">
      <w:pPr>
        <w:pStyle w:val="Akapitzlist"/>
        <w:tabs>
          <w:tab w:val="left" w:pos="1341"/>
        </w:tabs>
        <w:ind w:left="786"/>
        <w:jc w:val="both"/>
      </w:pPr>
    </w:p>
    <w:p w:rsidR="005E7BA7" w:rsidRDefault="005E7BA7" w:rsidP="00F26A8D">
      <w:pPr>
        <w:pStyle w:val="Akapitzlist"/>
        <w:tabs>
          <w:tab w:val="left" w:pos="1341"/>
        </w:tabs>
        <w:ind w:left="851"/>
        <w:jc w:val="both"/>
      </w:pPr>
      <w:r>
        <w:t xml:space="preserve">-transkrypcja mRNA i </w:t>
      </w:r>
      <w:proofErr w:type="spellStart"/>
      <w:r>
        <w:t>wirionowego</w:t>
      </w:r>
      <w:proofErr w:type="spellEnd"/>
      <w:r>
        <w:t xml:space="preserve"> </w:t>
      </w:r>
      <w:proofErr w:type="spellStart"/>
      <w:r>
        <w:t>ssRNA</w:t>
      </w:r>
      <w:proofErr w:type="spellEnd"/>
      <w:r>
        <w:t>+ przez komórkową RNA polimerazę II zachodzi pod wpływem sygnałów zawartych w LTR</w:t>
      </w:r>
    </w:p>
    <w:p w:rsidR="005E7BA7" w:rsidRDefault="005E7BA7" w:rsidP="00F26A8D">
      <w:pPr>
        <w:pStyle w:val="Akapitzlist"/>
        <w:tabs>
          <w:tab w:val="left" w:pos="1341"/>
        </w:tabs>
        <w:ind w:left="851"/>
        <w:jc w:val="both"/>
      </w:pPr>
      <w:r>
        <w:t>- odwrotna transkrypcja dotyczy genomowego RNA i prowadzi do wytworzenia DNA – kopii genomu RNA.</w:t>
      </w:r>
    </w:p>
    <w:p w:rsidR="006C406D" w:rsidRDefault="006C406D" w:rsidP="00F26A8D">
      <w:pPr>
        <w:pStyle w:val="Akapitzlist"/>
        <w:tabs>
          <w:tab w:val="left" w:pos="1341"/>
        </w:tabs>
        <w:ind w:left="851"/>
        <w:jc w:val="both"/>
      </w:pPr>
    </w:p>
    <w:p w:rsidR="005E7BA7" w:rsidRPr="00F26A8D" w:rsidRDefault="005E7BA7" w:rsidP="00F26A8D">
      <w:pPr>
        <w:pStyle w:val="Akapitzlist"/>
        <w:numPr>
          <w:ilvl w:val="0"/>
          <w:numId w:val="2"/>
        </w:numPr>
        <w:tabs>
          <w:tab w:val="left" w:pos="1341"/>
        </w:tabs>
        <w:jc w:val="both"/>
        <w:rPr>
          <w:b/>
          <w:i/>
          <w:u w:val="single"/>
        </w:rPr>
      </w:pPr>
      <w:r w:rsidRPr="00F26A8D">
        <w:rPr>
          <w:b/>
          <w:i/>
          <w:u w:val="single"/>
        </w:rPr>
        <w:t xml:space="preserve">Różnice replikacji retrowirusów i </w:t>
      </w:r>
      <w:proofErr w:type="spellStart"/>
      <w:r w:rsidRPr="00F26A8D">
        <w:rPr>
          <w:b/>
          <w:i/>
          <w:u w:val="single"/>
        </w:rPr>
        <w:t>Hepadnowirusów</w:t>
      </w:r>
      <w:proofErr w:type="spellEnd"/>
    </w:p>
    <w:p w:rsidR="00F26A8D" w:rsidRDefault="00F26A8D" w:rsidP="00F26A8D">
      <w:pPr>
        <w:pStyle w:val="Akapitzlist"/>
        <w:tabs>
          <w:tab w:val="left" w:pos="1341"/>
        </w:tabs>
        <w:ind w:left="786"/>
        <w:jc w:val="both"/>
      </w:pPr>
    </w:p>
    <w:p w:rsidR="005E7BA7" w:rsidRPr="00B63907" w:rsidRDefault="005E7BA7" w:rsidP="00F26A8D">
      <w:pPr>
        <w:pStyle w:val="Akapitzlist"/>
        <w:tabs>
          <w:tab w:val="left" w:pos="1341"/>
        </w:tabs>
        <w:ind w:left="426"/>
        <w:jc w:val="both"/>
        <w:rPr>
          <w:b/>
          <w:i/>
        </w:rPr>
      </w:pPr>
      <w:r>
        <w:tab/>
      </w:r>
      <w:proofErr w:type="spellStart"/>
      <w:r w:rsidRPr="00B63907">
        <w:rPr>
          <w:b/>
          <w:i/>
        </w:rPr>
        <w:t>Retroviridae</w:t>
      </w:r>
      <w:proofErr w:type="spellEnd"/>
      <w:r w:rsidRPr="00B63907">
        <w:rPr>
          <w:b/>
          <w:i/>
        </w:rPr>
        <w:tab/>
      </w:r>
      <w:r w:rsidRPr="00B63907">
        <w:rPr>
          <w:b/>
          <w:i/>
        </w:rPr>
        <w:tab/>
      </w:r>
      <w:r w:rsidRPr="00B63907">
        <w:rPr>
          <w:b/>
          <w:i/>
        </w:rPr>
        <w:tab/>
      </w:r>
      <w:r w:rsidRPr="00B63907">
        <w:rPr>
          <w:b/>
          <w:i/>
        </w:rPr>
        <w:tab/>
      </w:r>
      <w:r w:rsidRPr="00B63907">
        <w:rPr>
          <w:b/>
          <w:i/>
        </w:rPr>
        <w:tab/>
      </w:r>
      <w:proofErr w:type="spellStart"/>
      <w:r w:rsidRPr="00B63907">
        <w:rPr>
          <w:b/>
          <w:i/>
        </w:rPr>
        <w:t>Hepadanoviridae</w:t>
      </w:r>
      <w:proofErr w:type="spellEnd"/>
    </w:p>
    <w:p w:rsidR="005E7BA7" w:rsidRDefault="005E7BA7" w:rsidP="00F26A8D">
      <w:pPr>
        <w:pStyle w:val="Akapitzlist"/>
        <w:tabs>
          <w:tab w:val="left" w:pos="1341"/>
        </w:tabs>
        <w:ind w:left="426"/>
        <w:jc w:val="both"/>
      </w:pPr>
      <w:r>
        <w:tab/>
      </w:r>
      <w:r w:rsidR="00B63907">
        <w:t>-</w:t>
      </w:r>
      <w:r>
        <w:t>RNA wirus</w:t>
      </w:r>
      <w:r>
        <w:tab/>
      </w:r>
      <w:r>
        <w:tab/>
      </w:r>
      <w:r>
        <w:tab/>
      </w:r>
      <w:r>
        <w:tab/>
      </w:r>
      <w:r>
        <w:tab/>
      </w:r>
      <w:r w:rsidR="00B0163D">
        <w:t>-</w:t>
      </w:r>
      <w:r>
        <w:t>DNA wirus</w:t>
      </w:r>
    </w:p>
    <w:p w:rsidR="005E7BA7" w:rsidRDefault="005E7BA7" w:rsidP="00F26A8D">
      <w:pPr>
        <w:pStyle w:val="Akapitzlist"/>
        <w:tabs>
          <w:tab w:val="left" w:pos="1341"/>
        </w:tabs>
        <w:ind w:left="426"/>
        <w:jc w:val="both"/>
      </w:pPr>
      <w:r>
        <w:tab/>
      </w:r>
      <w:r w:rsidR="00B63907">
        <w:t>-</w:t>
      </w:r>
      <w:r>
        <w:t>Starter RNA</w:t>
      </w:r>
      <w:r>
        <w:tab/>
      </w:r>
      <w:r>
        <w:tab/>
      </w:r>
      <w:r>
        <w:tab/>
      </w:r>
      <w:r>
        <w:tab/>
      </w:r>
      <w:r>
        <w:tab/>
      </w:r>
      <w:r w:rsidR="00B0163D">
        <w:t>-</w:t>
      </w:r>
      <w:r>
        <w:t>starter białkowy</w:t>
      </w:r>
    </w:p>
    <w:p w:rsidR="005E7BA7" w:rsidRDefault="005E7BA7" w:rsidP="00F26A8D">
      <w:pPr>
        <w:pStyle w:val="Akapitzlist"/>
        <w:tabs>
          <w:tab w:val="left" w:pos="1341"/>
        </w:tabs>
        <w:ind w:left="426"/>
        <w:jc w:val="both"/>
      </w:pPr>
      <w:r>
        <w:tab/>
      </w:r>
      <w:r w:rsidR="00B63907">
        <w:t>-</w:t>
      </w:r>
      <w:r>
        <w:t xml:space="preserve">LTR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163D">
        <w:t>-</w:t>
      </w:r>
      <w:r>
        <w:t>brak LTR</w:t>
      </w:r>
    </w:p>
    <w:p w:rsidR="00791352" w:rsidRDefault="005E7BA7" w:rsidP="00F26A8D">
      <w:pPr>
        <w:pStyle w:val="Akapitzlist"/>
        <w:tabs>
          <w:tab w:val="left" w:pos="1341"/>
        </w:tabs>
        <w:ind w:left="426"/>
        <w:jc w:val="both"/>
      </w:pPr>
      <w:r>
        <w:tab/>
      </w:r>
      <w:r w:rsidR="00B63907">
        <w:t>-</w:t>
      </w:r>
      <w:proofErr w:type="spellStart"/>
      <w:r w:rsidR="00791352">
        <w:t>Integracjawe</w:t>
      </w:r>
      <w:proofErr w:type="spellEnd"/>
      <w:r w:rsidR="00791352">
        <w:t xml:space="preserve"> wszystkich</w:t>
      </w:r>
      <w:r w:rsidR="00B0163D">
        <w:tab/>
      </w:r>
      <w:r w:rsidR="00B0163D">
        <w:tab/>
      </w:r>
      <w:r w:rsidR="00B0163D">
        <w:tab/>
        <w:t>-</w:t>
      </w:r>
      <w:r w:rsidR="00791352">
        <w:t>integracja sporadyczna</w:t>
      </w:r>
    </w:p>
    <w:p w:rsidR="00791352" w:rsidRDefault="00791352" w:rsidP="00F26A8D">
      <w:pPr>
        <w:pStyle w:val="Akapitzlist"/>
        <w:tabs>
          <w:tab w:val="left" w:pos="1341"/>
        </w:tabs>
        <w:ind w:left="426"/>
        <w:jc w:val="both"/>
      </w:pPr>
      <w:r>
        <w:tab/>
      </w:r>
      <w:proofErr w:type="gramStart"/>
      <w:r w:rsidR="00B63907">
        <w:t>w</w:t>
      </w:r>
      <w:r>
        <w:t>e</w:t>
      </w:r>
      <w:proofErr w:type="gramEnd"/>
      <w:r>
        <w:t xml:space="preserve"> wszystkich zakażonych kom.</w:t>
      </w:r>
    </w:p>
    <w:p w:rsidR="00B63907" w:rsidRDefault="00791352" w:rsidP="00F26A8D">
      <w:pPr>
        <w:pStyle w:val="Akapitzlist"/>
        <w:tabs>
          <w:tab w:val="left" w:pos="1341"/>
        </w:tabs>
        <w:ind w:left="426"/>
        <w:jc w:val="both"/>
      </w:pPr>
      <w:r>
        <w:tab/>
      </w:r>
      <w:r w:rsidR="00B63907">
        <w:t>-Odwrotna transkrypcja dotyczy</w:t>
      </w:r>
      <w:r w:rsidR="00B63907">
        <w:tab/>
      </w:r>
      <w:r w:rsidR="00B63907">
        <w:tab/>
      </w:r>
      <w:r w:rsidR="00B63907">
        <w:tab/>
      </w:r>
      <w:r w:rsidR="00B0163D">
        <w:t>-</w:t>
      </w:r>
      <w:r w:rsidR="00B63907">
        <w:t>odwrotna transkrypcja dotyczy</w:t>
      </w:r>
    </w:p>
    <w:p w:rsidR="00B63907" w:rsidRDefault="00B63907" w:rsidP="00F26A8D">
      <w:pPr>
        <w:pStyle w:val="Akapitzlist"/>
        <w:tabs>
          <w:tab w:val="left" w:pos="1341"/>
        </w:tabs>
        <w:ind w:left="426"/>
        <w:jc w:val="both"/>
      </w:pPr>
      <w:r>
        <w:tab/>
      </w:r>
      <w:proofErr w:type="gramStart"/>
      <w:r>
        <w:t>genomowego</w:t>
      </w:r>
      <w:proofErr w:type="gramEnd"/>
      <w:r>
        <w:t xml:space="preserve"> RNA i prowadzi do</w:t>
      </w:r>
      <w:r>
        <w:tab/>
      </w:r>
      <w:r>
        <w:tab/>
      </w:r>
      <w:proofErr w:type="spellStart"/>
      <w:r>
        <w:t>niegenomowego</w:t>
      </w:r>
      <w:proofErr w:type="spellEnd"/>
      <w:r>
        <w:t xml:space="preserve"> RNA i prowadzi do</w:t>
      </w:r>
    </w:p>
    <w:p w:rsidR="00B63907" w:rsidRDefault="00B63907" w:rsidP="00F26A8D">
      <w:pPr>
        <w:pStyle w:val="Akapitzlist"/>
        <w:tabs>
          <w:tab w:val="left" w:pos="1341"/>
        </w:tabs>
        <w:ind w:left="426"/>
        <w:jc w:val="both"/>
      </w:pPr>
      <w:r>
        <w:tab/>
      </w:r>
      <w:proofErr w:type="gramStart"/>
      <w:r>
        <w:t>powstania</w:t>
      </w:r>
      <w:proofErr w:type="gramEnd"/>
      <w:r>
        <w:t xml:space="preserve"> </w:t>
      </w:r>
      <w:proofErr w:type="spellStart"/>
      <w:r>
        <w:t>dsDNA-kopii</w:t>
      </w:r>
      <w:proofErr w:type="spellEnd"/>
      <w:r>
        <w:t xml:space="preserve"> genomu RNA</w:t>
      </w:r>
      <w:r>
        <w:tab/>
      </w:r>
      <w:r>
        <w:tab/>
        <w:t>powstania nici „-” genomowego</w:t>
      </w:r>
    </w:p>
    <w:p w:rsidR="00791352" w:rsidRDefault="00B63907" w:rsidP="00F26A8D">
      <w:pPr>
        <w:pStyle w:val="Akapitzlist"/>
        <w:tabs>
          <w:tab w:val="left" w:pos="1341"/>
        </w:tabs>
        <w:ind w:left="426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Kwasu nukleinowego</w:t>
      </w:r>
    </w:p>
    <w:p w:rsidR="006C406D" w:rsidRDefault="006C406D" w:rsidP="00F26A8D">
      <w:pPr>
        <w:pStyle w:val="Akapitzlist"/>
        <w:tabs>
          <w:tab w:val="left" w:pos="1341"/>
        </w:tabs>
        <w:ind w:left="426"/>
        <w:jc w:val="both"/>
      </w:pPr>
    </w:p>
    <w:p w:rsidR="006C406D" w:rsidRPr="00F26A8D" w:rsidRDefault="006C406D" w:rsidP="00F26A8D">
      <w:pPr>
        <w:pStyle w:val="Akapitzlist"/>
        <w:tabs>
          <w:tab w:val="left" w:pos="1341"/>
        </w:tabs>
        <w:ind w:left="426"/>
        <w:jc w:val="both"/>
        <w:rPr>
          <w:b/>
          <w:i/>
          <w:u w:val="single"/>
        </w:rPr>
      </w:pPr>
      <w:r w:rsidRPr="00F26A8D">
        <w:rPr>
          <w:b/>
          <w:i/>
          <w:u w:val="single"/>
        </w:rPr>
        <w:t xml:space="preserve">6.    </w:t>
      </w:r>
      <w:proofErr w:type="spellStart"/>
      <w:r w:rsidRPr="00F26A8D">
        <w:rPr>
          <w:b/>
          <w:i/>
          <w:u w:val="single"/>
        </w:rPr>
        <w:t>Otromyxowirusy</w:t>
      </w:r>
      <w:proofErr w:type="spellEnd"/>
      <w:r w:rsidRPr="00F26A8D">
        <w:rPr>
          <w:b/>
          <w:i/>
          <w:u w:val="single"/>
        </w:rPr>
        <w:t xml:space="preserve"> – szczególna cecha genomu umożliwiająca rekombinację</w:t>
      </w:r>
    </w:p>
    <w:p w:rsidR="00B63907" w:rsidRDefault="00B63907" w:rsidP="00F26A8D">
      <w:pPr>
        <w:pStyle w:val="Akapitzlist"/>
        <w:tabs>
          <w:tab w:val="left" w:pos="1341"/>
        </w:tabs>
        <w:ind w:left="426"/>
        <w:jc w:val="both"/>
      </w:pPr>
    </w:p>
    <w:p w:rsidR="00B63907" w:rsidRDefault="006C406D" w:rsidP="00F26A8D">
      <w:pPr>
        <w:pStyle w:val="Akapitzlist"/>
        <w:tabs>
          <w:tab w:val="left" w:pos="1341"/>
        </w:tabs>
        <w:ind w:left="426"/>
        <w:jc w:val="both"/>
      </w:pPr>
      <w:r>
        <w:t xml:space="preserve">- mają genom </w:t>
      </w:r>
      <w:proofErr w:type="gramStart"/>
      <w:r>
        <w:t>segmentowany co</w:t>
      </w:r>
      <w:proofErr w:type="gramEnd"/>
      <w:r>
        <w:t xml:space="preserve"> prowadzi do tego że mają zdolność do rekombinacji</w:t>
      </w:r>
    </w:p>
    <w:p w:rsidR="006C406D" w:rsidRDefault="006C406D" w:rsidP="00F26A8D">
      <w:pPr>
        <w:pStyle w:val="Akapitzlist"/>
        <w:tabs>
          <w:tab w:val="left" w:pos="1341"/>
        </w:tabs>
        <w:ind w:left="426"/>
        <w:jc w:val="both"/>
      </w:pPr>
      <w:r>
        <w:t>- zdolność ta polega na:</w:t>
      </w:r>
    </w:p>
    <w:p w:rsidR="006C406D" w:rsidRDefault="006C406D" w:rsidP="00F26A8D">
      <w:pPr>
        <w:pStyle w:val="Akapitzlist"/>
        <w:tabs>
          <w:tab w:val="left" w:pos="1341"/>
        </w:tabs>
        <w:ind w:left="426"/>
        <w:jc w:val="both"/>
      </w:pPr>
      <w:r>
        <w:tab/>
        <w:t>-&gt; dryft genetyczny – punktowe mutacje genomu – zachodzą wolno i przypadkowo</w:t>
      </w:r>
    </w:p>
    <w:p w:rsidR="006C406D" w:rsidRDefault="006C406D" w:rsidP="00F26A8D">
      <w:pPr>
        <w:pStyle w:val="Akapitzlist"/>
        <w:tabs>
          <w:tab w:val="left" w:pos="1341"/>
        </w:tabs>
        <w:ind w:left="426"/>
        <w:jc w:val="both"/>
      </w:pPr>
      <w:r>
        <w:tab/>
        <w:t>-&gt; skok antygenowy – wymiana segmentów między wirusami</w:t>
      </w:r>
    </w:p>
    <w:p w:rsidR="00A04368" w:rsidRDefault="00A04368" w:rsidP="00F26A8D">
      <w:pPr>
        <w:tabs>
          <w:tab w:val="left" w:pos="1341"/>
        </w:tabs>
        <w:jc w:val="both"/>
      </w:pPr>
    </w:p>
    <w:sectPr w:rsidR="00A04368" w:rsidSect="00F26A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710B1"/>
    <w:multiLevelType w:val="hybridMultilevel"/>
    <w:tmpl w:val="5578465E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33578C5"/>
    <w:multiLevelType w:val="hybridMultilevel"/>
    <w:tmpl w:val="B83A216C"/>
    <w:lvl w:ilvl="0" w:tplc="177A0854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4368"/>
    <w:rsid w:val="000A2FBE"/>
    <w:rsid w:val="00446729"/>
    <w:rsid w:val="004D7B89"/>
    <w:rsid w:val="005E7BA7"/>
    <w:rsid w:val="006C406D"/>
    <w:rsid w:val="00791352"/>
    <w:rsid w:val="00A04368"/>
    <w:rsid w:val="00A87396"/>
    <w:rsid w:val="00B0163D"/>
    <w:rsid w:val="00B63907"/>
    <w:rsid w:val="00D604AD"/>
    <w:rsid w:val="00F2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2FB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43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317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Basiek</dc:creator>
  <cp:lastModifiedBy>Basiek</cp:lastModifiedBy>
  <cp:revision>8</cp:revision>
  <dcterms:created xsi:type="dcterms:W3CDTF">2008-12-15T10:20:00Z</dcterms:created>
  <dcterms:modified xsi:type="dcterms:W3CDTF">2008-12-15T10:51:00Z</dcterms:modified>
</cp:coreProperties>
</file>