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D21888" w:rsidRDefault="001F5BAE" w:rsidP="00D21888">
      <w:pPr>
        <w:numPr>
          <w:ilvl w:val="0"/>
          <w:numId w:val="1"/>
        </w:numPr>
      </w:pPr>
      <w:r w:rsidRPr="00D21888">
        <w:t>How well is our heal</w:t>
      </w:r>
      <w:r w:rsidRPr="00D21888">
        <w:t>th care system performing when compared to our past? To other countries?</w:t>
      </w:r>
    </w:p>
    <w:p w:rsidR="00000000" w:rsidRPr="00D21888" w:rsidRDefault="001F5BAE" w:rsidP="00D21888">
      <w:pPr>
        <w:numPr>
          <w:ilvl w:val="1"/>
          <w:numId w:val="1"/>
        </w:numPr>
      </w:pPr>
      <w:r w:rsidRPr="00D21888">
        <w:t xml:space="preserve">Describe one policy change that you believe might improve the performance of our </w:t>
      </w:r>
      <w:r w:rsidRPr="00D21888">
        <w:t>health care system.</w:t>
      </w:r>
    </w:p>
    <w:p w:rsidR="00572BE7" w:rsidRPr="00B664E9" w:rsidRDefault="00C25E23" w:rsidP="00572BE7">
      <w:pPr>
        <w:ind w:firstLine="720"/>
        <w:rPr>
          <w:rFonts w:ascii="Times New Roman" w:hAnsi="Times New Roman" w:cs="Times New Roman"/>
          <w:sz w:val="24"/>
          <w:szCs w:val="24"/>
        </w:rPr>
      </w:pPr>
      <w:r w:rsidRPr="00B664E9">
        <w:rPr>
          <w:rFonts w:ascii="Times New Roman" w:hAnsi="Times New Roman" w:cs="Times New Roman"/>
          <w:sz w:val="24"/>
          <w:szCs w:val="24"/>
        </w:rPr>
        <w:t xml:space="preserve">Delving into this week’s reading/lecture was eye-opening, as someone who has health insurance as well as someone who is constantly </w:t>
      </w:r>
      <w:r w:rsidR="00B664E9" w:rsidRPr="00B664E9">
        <w:rPr>
          <w:rFonts w:ascii="Times New Roman" w:hAnsi="Times New Roman" w:cs="Times New Roman"/>
          <w:sz w:val="24"/>
          <w:szCs w:val="24"/>
        </w:rPr>
        <w:t xml:space="preserve">looking at patients insurance coverage, it was hard to not be personally vested in this week’s topic. </w:t>
      </w:r>
      <w:r w:rsidR="00572BE7" w:rsidRPr="00B664E9">
        <w:rPr>
          <w:rFonts w:ascii="Times New Roman" w:hAnsi="Times New Roman" w:cs="Times New Roman"/>
          <w:sz w:val="24"/>
          <w:szCs w:val="24"/>
        </w:rPr>
        <w:t xml:space="preserve"> </w:t>
      </w:r>
    </w:p>
    <w:p w:rsidR="00FD5D93" w:rsidRDefault="00B664E9" w:rsidP="00572BE7">
      <w:pPr>
        <w:ind w:firstLine="720"/>
        <w:rPr>
          <w:rFonts w:ascii="Times New Roman" w:hAnsi="Times New Roman" w:cs="Times New Roman"/>
          <w:sz w:val="24"/>
          <w:szCs w:val="24"/>
        </w:rPr>
      </w:pPr>
      <w:r w:rsidRPr="00B664E9">
        <w:rPr>
          <w:rFonts w:ascii="Times New Roman" w:hAnsi="Times New Roman" w:cs="Times New Roman"/>
          <w:sz w:val="24"/>
          <w:szCs w:val="24"/>
        </w:rPr>
        <w:t>With this in mind I chose to a</w:t>
      </w:r>
      <w:r w:rsidR="00C25E23" w:rsidRPr="00B664E9">
        <w:rPr>
          <w:rFonts w:ascii="Times New Roman" w:hAnsi="Times New Roman" w:cs="Times New Roman"/>
          <w:sz w:val="24"/>
          <w:szCs w:val="24"/>
        </w:rPr>
        <w:t>ddr</w:t>
      </w:r>
      <w:r w:rsidR="00572BE7" w:rsidRPr="00B664E9">
        <w:rPr>
          <w:rFonts w:ascii="Times New Roman" w:hAnsi="Times New Roman" w:cs="Times New Roman"/>
          <w:sz w:val="24"/>
          <w:szCs w:val="24"/>
        </w:rPr>
        <w:t>ess the question of how</w:t>
      </w:r>
      <w:r w:rsidR="00C25E23" w:rsidRPr="00B664E9">
        <w:rPr>
          <w:rFonts w:ascii="Times New Roman" w:hAnsi="Times New Roman" w:cs="Times New Roman"/>
          <w:sz w:val="24"/>
          <w:szCs w:val="24"/>
        </w:rPr>
        <w:t xml:space="preserve"> health care in the US compares to other </w:t>
      </w:r>
      <w:r w:rsidR="00572BE7" w:rsidRPr="00B664E9">
        <w:rPr>
          <w:rFonts w:ascii="Times New Roman" w:hAnsi="Times New Roman" w:cs="Times New Roman"/>
          <w:sz w:val="24"/>
          <w:szCs w:val="24"/>
        </w:rPr>
        <w:t xml:space="preserve">countries, as well as how far the US has come regarding their accessibility to health care. When one thinks of the US, it is easy to assume they lead the way in many things, technology, wealth, education – and one could easily loop healthcare into that. Shockingly though when looking at statistics, although the US leads “cost” of healthcare they most definitely are not leading the way in many health indicators amongst comparable countries.  As stated in Assessing </w:t>
      </w:r>
      <w:r>
        <w:rPr>
          <w:rFonts w:ascii="Times New Roman" w:hAnsi="Times New Roman" w:cs="Times New Roman"/>
          <w:sz w:val="24"/>
          <w:szCs w:val="24"/>
        </w:rPr>
        <w:t xml:space="preserve">he performance of the US health </w:t>
      </w:r>
      <w:r w:rsidR="00572BE7" w:rsidRPr="00B664E9">
        <w:rPr>
          <w:rFonts w:ascii="Times New Roman" w:hAnsi="Times New Roman" w:cs="Times New Roman"/>
          <w:sz w:val="24"/>
          <w:szCs w:val="24"/>
        </w:rPr>
        <w:t>System “</w:t>
      </w:r>
      <w:r w:rsidR="00572BE7" w:rsidRPr="00B664E9">
        <w:rPr>
          <w:rFonts w:ascii="Times New Roman" w:hAnsi="Times New Roman" w:cs="Times New Roman"/>
          <w:sz w:val="24"/>
          <w:szCs w:val="24"/>
        </w:rPr>
        <w:t>Consistent with our shorter life expectancy, </w:t>
      </w:r>
      <w:hyperlink r:id="rId7" w:history="1">
        <w:r w:rsidR="00572BE7" w:rsidRPr="00B664E9">
          <w:rPr>
            <w:rStyle w:val="Hyperlink"/>
            <w:rFonts w:ascii="Times New Roman" w:hAnsi="Times New Roman" w:cs="Times New Roman"/>
            <w:color w:val="auto"/>
            <w:sz w:val="24"/>
            <w:szCs w:val="24"/>
            <w:u w:val="none"/>
            <w:bdr w:val="none" w:sz="0" w:space="0" w:color="auto" w:frame="1"/>
          </w:rPr>
          <w:t>mortality rates</w:t>
        </w:r>
      </w:hyperlink>
      <w:r w:rsidR="00572BE7" w:rsidRPr="00B664E9">
        <w:rPr>
          <w:rFonts w:ascii="Times New Roman" w:hAnsi="Times New Roman" w:cs="Times New Roman"/>
          <w:sz w:val="24"/>
          <w:szCs w:val="24"/>
        </w:rPr>
        <w:t> for most leading causes of death are higher in the U.S. th</w:t>
      </w:r>
      <w:r w:rsidR="00572BE7" w:rsidRPr="00B664E9">
        <w:rPr>
          <w:rFonts w:ascii="Times New Roman" w:hAnsi="Times New Roman" w:cs="Times New Roman"/>
          <w:sz w:val="24"/>
          <w:szCs w:val="24"/>
        </w:rPr>
        <w:t xml:space="preserve">an in comparable OECD countries.” </w:t>
      </w:r>
      <w:r>
        <w:rPr>
          <w:rFonts w:ascii="Times New Roman" w:hAnsi="Times New Roman" w:cs="Times New Roman"/>
          <w:sz w:val="24"/>
          <w:szCs w:val="24"/>
        </w:rPr>
        <w:t xml:space="preserve">(Levitt, Claxton, Cox, Gonzales, and Kamal 2014).  Life expectancy in “…the </w:t>
      </w:r>
      <w:r>
        <w:rPr>
          <w:rFonts w:ascii="Georgia" w:hAnsi="Georgia"/>
          <w:color w:val="353535"/>
          <w:shd w:val="clear" w:color="auto" w:fill="FFFFFF"/>
        </w:rPr>
        <w:t>U.S. is just under 79 years, compared to an average of just under 82 years in comparable countries</w:t>
      </w:r>
      <w:r>
        <w:rPr>
          <w:rFonts w:ascii="Georgia" w:hAnsi="Georgia"/>
          <w:color w:val="353535"/>
          <w:shd w:val="clear" w:color="auto" w:fill="FFFFFF"/>
        </w:rPr>
        <w:t>”</w:t>
      </w:r>
      <w:r>
        <w:rPr>
          <w:rFonts w:ascii="Times New Roman" w:hAnsi="Times New Roman" w:cs="Times New Roman"/>
          <w:sz w:val="24"/>
          <w:szCs w:val="24"/>
        </w:rPr>
        <w:t xml:space="preserve"> (Levitt</w:t>
      </w:r>
      <w:r w:rsidRPr="00B664E9">
        <w:rPr>
          <w:rFonts w:ascii="Times New Roman" w:hAnsi="Times New Roman" w:cs="Times New Roman"/>
          <w:sz w:val="24"/>
          <w:szCs w:val="24"/>
        </w:rPr>
        <w:t xml:space="preserve">, et al 2014).  Why these statistics are even more concerning as brought up in the same article as well as the text in the US is spending on average much more than these countries. </w:t>
      </w:r>
    </w:p>
    <w:p w:rsidR="004E7C22" w:rsidRPr="00B664E9" w:rsidRDefault="004E7C22" w:rsidP="004E7C22">
      <w:pPr>
        <w:rPr>
          <w:rFonts w:ascii="Times New Roman" w:hAnsi="Times New Roman" w:cs="Times New Roman"/>
          <w:sz w:val="24"/>
          <w:szCs w:val="24"/>
        </w:rPr>
      </w:pPr>
      <w:r>
        <w:rPr>
          <w:rFonts w:ascii="Times New Roman" w:hAnsi="Times New Roman" w:cs="Times New Roman"/>
          <w:sz w:val="24"/>
          <w:szCs w:val="24"/>
        </w:rPr>
        <w:t xml:space="preserve">“In 2011, the per capita health care spending in the United States was approximately $8,500” in comparison to similar Countries where “…spending averaged approximately $3,300 per capita…” ( </w:t>
      </w:r>
      <w:bookmarkStart w:id="0" w:name="_GoBack"/>
      <w:bookmarkEnd w:id="0"/>
    </w:p>
    <w:p w:rsidR="00B664E9" w:rsidRPr="004E7C22" w:rsidRDefault="00B664E9" w:rsidP="00B664E9">
      <w:pPr>
        <w:pStyle w:val="NormalWeb"/>
        <w:shd w:val="clear" w:color="auto" w:fill="FFFFFF"/>
        <w:spacing w:before="0" w:beforeAutospacing="0" w:after="0" w:afterAutospacing="0"/>
        <w:textAlignment w:val="baseline"/>
      </w:pPr>
      <w:r w:rsidRPr="00B664E9">
        <w:tab/>
      </w:r>
      <w:r w:rsidRPr="004E7C22">
        <w:t>In comparing the US to how it was doing in the past</w:t>
      </w:r>
      <w:r w:rsidR="004E7C22">
        <w:t xml:space="preserve"> one positive as noted by Obama in healthcare reform is </w:t>
      </w:r>
      <w:r w:rsidRPr="004E7C22">
        <w:rPr>
          <w:rStyle w:val="quizsection"/>
        </w:rPr>
        <w:t>“</w:t>
      </w:r>
      <w:r w:rsidRPr="004E7C22">
        <w:rPr>
          <w:rStyle w:val="quizsection"/>
        </w:rPr>
        <w:t>The number of uninsured individuals in the United States has declined from 49 million in 2010 to 29 million in 2015. </w:t>
      </w:r>
      <w:r w:rsidRPr="004E7C22">
        <w:rPr>
          <w:rStyle w:val="quizsection"/>
        </w:rPr>
        <w:t xml:space="preserve">(Obama, 2016). </w:t>
      </w:r>
    </w:p>
    <w:p w:rsidR="00FD5D93" w:rsidRDefault="00FD5D93"/>
    <w:p w:rsidR="00FD5D93" w:rsidRDefault="00FD5D93"/>
    <w:p w:rsidR="00FD5D93" w:rsidRDefault="00D21888">
      <w:r>
        <w:rPr>
          <w:b/>
          <w:bCs/>
          <w:color w:val="000000"/>
          <w:bdr w:val="none" w:sz="0" w:space="0" w:color="auto" w:frame="1"/>
          <w:shd w:val="clear" w:color="auto" w:fill="FFFFFF"/>
        </w:rPr>
        <w:t>Week 2 Discussion Assignment Instructions:  </w:t>
      </w:r>
      <w:r>
        <w:rPr>
          <w:color w:val="000000"/>
          <w:bdr w:val="none" w:sz="0" w:space="0" w:color="auto" w:frame="1"/>
          <w:shd w:val="clear" w:color="auto" w:fill="FFFFFF"/>
        </w:rPr>
        <w:t>Review the Module 1 PowerPoint slides and post your responses to </w:t>
      </w:r>
      <w:r>
        <w:rPr>
          <w:rFonts w:ascii="Arial" w:hAnsi="Arial" w:cs="Arial"/>
          <w:b/>
          <w:bCs/>
          <w:color w:val="000000"/>
          <w:bdr w:val="none" w:sz="0" w:space="0" w:color="auto" w:frame="1"/>
          <w:shd w:val="clear" w:color="auto" w:fill="FFFFFF"/>
        </w:rPr>
        <w:t>one of the three</w:t>
      </w:r>
      <w:r>
        <w:rPr>
          <w:color w:val="000000"/>
          <w:bdr w:val="none" w:sz="0" w:space="0" w:color="auto" w:frame="1"/>
          <w:shd w:val="clear" w:color="auto" w:fill="FFFFFF"/>
        </w:rPr>
        <w:t> reflective questions (the primary question </w:t>
      </w:r>
      <w:r>
        <w:rPr>
          <w:rFonts w:ascii="Arial" w:hAnsi="Arial" w:cs="Arial"/>
          <w:b/>
          <w:bCs/>
          <w:color w:val="000000"/>
          <w:bdr w:val="none" w:sz="0" w:space="0" w:color="auto" w:frame="1"/>
          <w:shd w:val="clear" w:color="auto" w:fill="FFFFFF"/>
        </w:rPr>
        <w:t>and</w:t>
      </w:r>
      <w:r>
        <w:rPr>
          <w:color w:val="000000"/>
          <w:bdr w:val="none" w:sz="0" w:space="0" w:color="auto" w:frame="1"/>
          <w:shd w:val="clear" w:color="auto" w:fill="FFFFFF"/>
        </w:rPr>
        <w:t> the follow-up question) listed in the PowerPoint slides for this module.  Respond to at least one classmate’s posting, as per the DISCUSSION guidelines listed in the syllabus.  </w:t>
      </w:r>
      <w:r>
        <w:rPr>
          <w:rFonts w:ascii="Arial" w:hAnsi="Arial" w:cs="Arial"/>
          <w:b/>
          <w:bCs/>
          <w:color w:val="000000"/>
          <w:bdr w:val="none" w:sz="0" w:space="0" w:color="auto" w:frame="1"/>
          <w:shd w:val="clear" w:color="auto" w:fill="FFFFFF"/>
        </w:rPr>
        <w:t>Please also remember to respond to questions posed by peers.</w:t>
      </w:r>
      <w:r>
        <w:rPr>
          <w:color w:val="000000"/>
          <w:bdr w:val="none" w:sz="0" w:space="0" w:color="auto" w:frame="1"/>
          <w:shd w:val="clear" w:color="auto" w:fill="FFFFFF"/>
        </w:rPr>
        <w:t> </w:t>
      </w:r>
      <w:r>
        <w:rPr>
          <w:rFonts w:ascii="Arial" w:hAnsi="Arial" w:cs="Arial"/>
          <w:b/>
          <w:bCs/>
          <w:color w:val="000000"/>
          <w:bdr w:val="none" w:sz="0" w:space="0" w:color="auto" w:frame="1"/>
          <w:shd w:val="clear" w:color="auto" w:fill="FFFFFF"/>
        </w:rPr>
        <w:t>(5 pts.)</w:t>
      </w:r>
    </w:p>
    <w:p w:rsidR="00DB2F15" w:rsidRDefault="00FD5D93" w:rsidP="00FD5D93">
      <w:pPr>
        <w:tabs>
          <w:tab w:val="left" w:pos="3744"/>
        </w:tabs>
      </w:pPr>
      <w:r>
        <w:tab/>
      </w:r>
    </w:p>
    <w:p w:rsidR="00FD5D93" w:rsidRDefault="00FD5D93" w:rsidP="00FD5D93">
      <w:pPr>
        <w:tabs>
          <w:tab w:val="left" w:pos="3744"/>
        </w:tabs>
      </w:pPr>
    </w:p>
    <w:p w:rsidR="00FD5D93" w:rsidRDefault="00FD5D93" w:rsidP="00FD5D93">
      <w:pPr>
        <w:tabs>
          <w:tab w:val="left" w:pos="3744"/>
        </w:tabs>
      </w:pPr>
      <w:r>
        <w:t xml:space="preserve">Health Outcomes from:  </w:t>
      </w:r>
      <w:hyperlink r:id="rId8" w:history="1">
        <w:r w:rsidR="00C25E23" w:rsidRPr="00DB748D">
          <w:rPr>
            <w:rStyle w:val="Hyperlink"/>
          </w:rPr>
          <w:t>https://www.healthsystemtracker.org/brief/assessing-the-cost-and-performance-of-the-u-s-health-system/#item-start</w:t>
        </w:r>
      </w:hyperlink>
    </w:p>
    <w:p w:rsidR="00C25E23" w:rsidRDefault="00C25E23" w:rsidP="00C25E23">
      <w:pPr>
        <w:pStyle w:val="NormalWeb"/>
        <w:shd w:val="clear" w:color="auto" w:fill="FFFFFF"/>
        <w:spacing w:before="0" w:beforeAutospacing="0" w:after="0" w:afterAutospacing="0" w:line="390" w:lineRule="atLeast"/>
        <w:rPr>
          <w:rFonts w:ascii="Arial" w:hAnsi="Arial" w:cs="Arial"/>
          <w:color w:val="000000"/>
        </w:rPr>
      </w:pPr>
      <w:r>
        <w:rPr>
          <w:color w:val="000000"/>
          <w:bdr w:val="none" w:sz="0" w:space="0" w:color="auto" w:frame="1"/>
        </w:rPr>
        <w:t>Levitt, L., Claxton, G., Cox, C., Gonzales, S., Kamal, R. (2014). Assessing the performance of</w:t>
      </w:r>
    </w:p>
    <w:p w:rsidR="00C25E23" w:rsidRDefault="00C25E23" w:rsidP="00C25E23">
      <w:pPr>
        <w:pStyle w:val="NormalWeb"/>
        <w:shd w:val="clear" w:color="auto" w:fill="FFFFFF"/>
        <w:spacing w:before="0" w:beforeAutospacing="0" w:after="0" w:afterAutospacing="0" w:line="390" w:lineRule="atLeast"/>
        <w:ind w:left="720"/>
        <w:rPr>
          <w:rFonts w:ascii="Arial" w:hAnsi="Arial" w:cs="Arial"/>
          <w:color w:val="000000"/>
        </w:rPr>
      </w:pPr>
      <w:proofErr w:type="gramStart"/>
      <w:r>
        <w:rPr>
          <w:color w:val="000000"/>
          <w:bdr w:val="none" w:sz="0" w:space="0" w:color="auto" w:frame="1"/>
        </w:rPr>
        <w:t>the</w:t>
      </w:r>
      <w:proofErr w:type="gramEnd"/>
      <w:r>
        <w:rPr>
          <w:color w:val="000000"/>
          <w:bdr w:val="none" w:sz="0" w:space="0" w:color="auto" w:frame="1"/>
        </w:rPr>
        <w:t xml:space="preserve"> US health system.</w:t>
      </w:r>
    </w:p>
    <w:p w:rsidR="00C25E23" w:rsidRDefault="00C25E23" w:rsidP="00C25E23">
      <w:pPr>
        <w:pStyle w:val="NormalWeb"/>
        <w:shd w:val="clear" w:color="auto" w:fill="FFFFFF"/>
        <w:spacing w:before="0" w:beforeAutospacing="0" w:after="0" w:afterAutospacing="0" w:line="390" w:lineRule="atLeast"/>
        <w:rPr>
          <w:rFonts w:ascii="Arial" w:hAnsi="Arial" w:cs="Arial"/>
          <w:color w:val="000000"/>
        </w:rPr>
      </w:pPr>
      <w:hyperlink r:id="rId9" w:history="1">
        <w:r>
          <w:rPr>
            <w:rStyle w:val="Hyperlink"/>
            <w:color w:val="1874A4"/>
            <w:bdr w:val="none" w:sz="0" w:space="0" w:color="auto" w:frame="1"/>
          </w:rPr>
          <w:t>http://www.healthsystemtracker.org/insight/assessing-the-cost-and-performance-of-the-u-s-health-system/</w:t>
        </w:r>
      </w:hyperlink>
    </w:p>
    <w:p w:rsidR="00C25E23" w:rsidRDefault="00C25E23" w:rsidP="00FD5D93">
      <w:pPr>
        <w:tabs>
          <w:tab w:val="left" w:pos="3744"/>
        </w:tabs>
      </w:pPr>
    </w:p>
    <w:p w:rsidR="00FD5D93" w:rsidRDefault="00FD5D93" w:rsidP="00FD5D93">
      <w:pPr>
        <w:tabs>
          <w:tab w:val="left" w:pos="3744"/>
        </w:tabs>
        <w:rPr>
          <w:rFonts w:ascii="Georgia" w:hAnsi="Georgia"/>
          <w:color w:val="353535"/>
          <w:shd w:val="clear" w:color="auto" w:fill="FFFFFF"/>
        </w:rPr>
      </w:pPr>
    </w:p>
    <w:p w:rsidR="00FD5D93" w:rsidRDefault="00FD5D93" w:rsidP="00FD5D93">
      <w:pPr>
        <w:tabs>
          <w:tab w:val="left" w:pos="3744"/>
        </w:tabs>
        <w:rPr>
          <w:rFonts w:ascii="Georgia" w:hAnsi="Georgia"/>
          <w:color w:val="353535"/>
          <w:shd w:val="clear" w:color="auto" w:fill="FFFFFF"/>
        </w:rPr>
      </w:pPr>
      <w:r>
        <w:rPr>
          <w:rFonts w:ascii="Georgia" w:hAnsi="Georgia"/>
          <w:color w:val="353535"/>
          <w:shd w:val="clear" w:color="auto" w:fill="FFFFFF"/>
        </w:rPr>
        <w:t>The health care marketplace in the U.S. is quite different from comparable OECD countries. In 2012, public sector health spending accounted for about 8% of U.S. GDP and private sector spending accounted for another 9%. In comparable OECD countries, public sector spending accounted for 8% of GDP on average, while private sector spending was less than 3% on average. </w:t>
      </w:r>
    </w:p>
    <w:p w:rsidR="00FD5D93" w:rsidRDefault="00FD5D93" w:rsidP="00FD5D93">
      <w:pPr>
        <w:pStyle w:val="NormalWeb"/>
        <w:shd w:val="clear" w:color="auto" w:fill="FFFFFF"/>
        <w:spacing w:before="0" w:beforeAutospacing="0" w:after="0" w:afterAutospacing="0"/>
        <w:textAlignment w:val="baseline"/>
        <w:rPr>
          <w:rFonts w:ascii="Georgia" w:hAnsi="Georgia"/>
          <w:color w:val="353535"/>
        </w:rPr>
      </w:pPr>
    </w:p>
    <w:p w:rsidR="00FD5D93" w:rsidRDefault="00FD5D93" w:rsidP="00FD5D93">
      <w:pPr>
        <w:pStyle w:val="NormalWeb"/>
        <w:shd w:val="clear" w:color="auto" w:fill="FFFFFF"/>
        <w:spacing w:before="0" w:beforeAutospacing="0" w:after="0" w:afterAutospacing="0"/>
        <w:textAlignment w:val="baseline"/>
        <w:rPr>
          <w:rFonts w:ascii="Georgia" w:hAnsi="Georgia"/>
          <w:color w:val="353535"/>
          <w:shd w:val="clear" w:color="auto" w:fill="FFFFFF"/>
        </w:rPr>
      </w:pPr>
      <w:r>
        <w:rPr>
          <w:rFonts w:ascii="Georgia" w:hAnsi="Georgia"/>
          <w:color w:val="353535"/>
          <w:shd w:val="clear" w:color="auto" w:fill="FFFFFF"/>
        </w:rPr>
        <w:t>With just 85% of the population covered by health insurance in 2012, the U.S. has a lower rate of coverage than any other OECD country. (The OECD average is 98% and comparable countries cover 100% of their populations). </w:t>
      </w:r>
    </w:p>
    <w:p w:rsidR="00C25E23" w:rsidRDefault="00C25E23" w:rsidP="00FD5D93">
      <w:pPr>
        <w:pStyle w:val="NormalWeb"/>
        <w:shd w:val="clear" w:color="auto" w:fill="FFFFFF"/>
        <w:spacing w:before="0" w:beforeAutospacing="0" w:after="0" w:afterAutospacing="0"/>
        <w:textAlignment w:val="baseline"/>
        <w:rPr>
          <w:rFonts w:ascii="Georgia" w:hAnsi="Georgia"/>
          <w:color w:val="353535"/>
          <w:shd w:val="clear" w:color="auto" w:fill="FFFFFF"/>
        </w:rPr>
      </w:pPr>
    </w:p>
    <w:p w:rsidR="00C25E23" w:rsidRDefault="00C25E23" w:rsidP="00FD5D93">
      <w:pPr>
        <w:pStyle w:val="NormalWeb"/>
        <w:shd w:val="clear" w:color="auto" w:fill="FFFFFF"/>
        <w:spacing w:before="0" w:beforeAutospacing="0" w:after="0" w:afterAutospacing="0"/>
        <w:textAlignment w:val="baseline"/>
        <w:rPr>
          <w:rFonts w:ascii="Georgia" w:hAnsi="Georgia"/>
          <w:color w:val="353535"/>
          <w:shd w:val="clear" w:color="auto" w:fill="FFFFFF"/>
        </w:rPr>
      </w:pPr>
      <w:r>
        <w:rPr>
          <w:color w:val="000000"/>
          <w:shd w:val="clear" w:color="auto" w:fill="FFFFFF"/>
        </w:rPr>
        <w:t>Obama, B. (2016).  United States health care reform progress to date and next steps. </w:t>
      </w:r>
      <w:r>
        <w:rPr>
          <w:rFonts w:ascii="Arial" w:hAnsi="Arial" w:cs="Arial"/>
          <w:i/>
          <w:iCs/>
          <w:color w:val="000000"/>
          <w:shd w:val="clear" w:color="auto" w:fill="FFFFFF"/>
        </w:rPr>
        <w:t>Journal of</w:t>
      </w:r>
      <w:r>
        <w:rPr>
          <w:rFonts w:ascii="Arial" w:hAnsi="Arial" w:cs="Arial"/>
          <w:i/>
          <w:iCs/>
          <w:color w:val="000000"/>
          <w:shd w:val="clear" w:color="auto" w:fill="FFFFFF"/>
        </w:rPr>
        <w:t xml:space="preserve"> the American </w:t>
      </w:r>
      <w:r>
        <w:rPr>
          <w:rFonts w:ascii="Arial" w:hAnsi="Arial" w:cs="Arial"/>
          <w:i/>
          <w:iCs/>
          <w:color w:val="000000"/>
          <w:shd w:val="clear" w:color="auto" w:fill="FFFFFF"/>
        </w:rPr>
        <w:t>Medical Association, 316</w:t>
      </w:r>
      <w:r>
        <w:rPr>
          <w:color w:val="000000"/>
          <w:shd w:val="clear" w:color="auto" w:fill="FFFFFF"/>
        </w:rPr>
        <w:t>(5), 525-532. doi:10.1001/jama.2016.9797 (e- reserve).</w:t>
      </w:r>
    </w:p>
    <w:p w:rsidR="00B664E9" w:rsidRDefault="00B664E9" w:rsidP="00FD5D93">
      <w:pPr>
        <w:pStyle w:val="NormalWeb"/>
        <w:shd w:val="clear" w:color="auto" w:fill="FFFFFF"/>
        <w:spacing w:before="0" w:beforeAutospacing="0" w:after="0" w:afterAutospacing="0"/>
        <w:textAlignment w:val="baseline"/>
        <w:rPr>
          <w:rFonts w:ascii="Helvetica" w:hAnsi="Helvetica"/>
          <w:color w:val="333333"/>
        </w:rPr>
      </w:pPr>
      <w:bookmarkStart w:id="1" w:name="q1"/>
      <w:bookmarkEnd w:id="1"/>
    </w:p>
    <w:p w:rsidR="00C25E23" w:rsidRDefault="00C25E23" w:rsidP="00FD5D93">
      <w:pPr>
        <w:pStyle w:val="NormalWeb"/>
        <w:shd w:val="clear" w:color="auto" w:fill="FFFFFF"/>
        <w:spacing w:before="0" w:beforeAutospacing="0" w:after="0" w:afterAutospacing="0"/>
        <w:textAlignment w:val="baseline"/>
        <w:rPr>
          <w:rFonts w:ascii="Georgia" w:hAnsi="Georgia"/>
          <w:color w:val="353535"/>
        </w:rPr>
      </w:pPr>
      <w:r>
        <w:rPr>
          <w:rStyle w:val="quizsection"/>
          <w:rFonts w:ascii="Helvetica" w:hAnsi="Helvetica"/>
          <w:color w:val="333333"/>
        </w:rPr>
        <w:t>The number of uninsured individuals in the United States has declined from 49 million in 2010 to 29 million in 2015. </w:t>
      </w:r>
    </w:p>
    <w:p w:rsidR="00FD5D93" w:rsidRDefault="00FD5D93" w:rsidP="00FD5D93">
      <w:pPr>
        <w:pStyle w:val="NormalWeb"/>
        <w:shd w:val="clear" w:color="auto" w:fill="FFFFFF"/>
        <w:spacing w:before="300" w:beforeAutospacing="0" w:after="300" w:afterAutospacing="0"/>
        <w:textAlignment w:val="baseline"/>
        <w:rPr>
          <w:rFonts w:ascii="Georgia" w:hAnsi="Georgia"/>
          <w:color w:val="353535"/>
        </w:rPr>
      </w:pPr>
      <w:r>
        <w:rPr>
          <w:rFonts w:ascii="Georgia" w:hAnsi="Georgia"/>
          <w:noProof/>
          <w:color w:val="353535"/>
        </w:rPr>
        <w:lastRenderedPageBreak/>
        <mc:AlternateContent>
          <mc:Choice Requires="wps">
            <w:drawing>
              <wp:inline distT="0" distB="0" distL="0" distR="0">
                <wp:extent cx="7205345" cy="5398770"/>
                <wp:effectExtent l="0" t="0" r="0" b="0"/>
                <wp:docPr id="1" name="Rectangle 1" descr="For most of the leading causes of death mortality rates are higher in the 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05345" cy="539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4D691" id="Rectangle 1" o:spid="_x0000_s1026" alt="For most of the leading causes of death mortality rates are higher in the US" style="width:567.35pt;height:4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" filled="f" stroked="f">
                <o:lock v:ext="edit" aspectratio="t"/>
                <w10:anchorlock/>
              </v:rect>
            </w:pict>
          </mc:Fallback>
        </mc:AlternateContent>
      </w:r>
    </w:p>
    <w:p w:rsidR="00FD5D93" w:rsidRPr="00FD5D93" w:rsidRDefault="00FD5D93" w:rsidP="00FD5D93">
      <w:pPr>
        <w:tabs>
          <w:tab w:val="left" w:pos="3744"/>
        </w:tabs>
      </w:pPr>
    </w:p>
    <w:sectPr w:rsidR="00FD5D93" w:rsidRPr="00FD5D9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BAE" w:rsidRDefault="001F5BAE" w:rsidP="00D21888">
      <w:pPr>
        <w:spacing w:after="0" w:line="240" w:lineRule="auto"/>
      </w:pPr>
      <w:r>
        <w:separator/>
      </w:r>
    </w:p>
  </w:endnote>
  <w:endnote w:type="continuationSeparator" w:id="0">
    <w:p w:rsidR="001F5BAE" w:rsidRDefault="001F5BAE" w:rsidP="00D2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BAE" w:rsidRDefault="001F5BAE" w:rsidP="00D21888">
      <w:pPr>
        <w:spacing w:after="0" w:line="240" w:lineRule="auto"/>
      </w:pPr>
      <w:r>
        <w:separator/>
      </w:r>
    </w:p>
  </w:footnote>
  <w:footnote w:type="continuationSeparator" w:id="0">
    <w:p w:rsidR="001F5BAE" w:rsidRDefault="001F5BAE" w:rsidP="00D21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888" w:rsidRDefault="00D21888">
    <w:pPr>
      <w:pStyle w:val="Header"/>
    </w:pPr>
    <w:r>
      <w:t>ECON POST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40AB9"/>
    <w:multiLevelType w:val="hybridMultilevel"/>
    <w:tmpl w:val="FFCCB7E4"/>
    <w:lvl w:ilvl="0" w:tplc="45E82EA8">
      <w:start w:val="1"/>
      <w:numFmt w:val="decimal"/>
      <w:lvlText w:val="%1."/>
      <w:lvlJc w:val="left"/>
      <w:pPr>
        <w:tabs>
          <w:tab w:val="num" w:pos="720"/>
        </w:tabs>
        <w:ind w:left="720" w:hanging="360"/>
      </w:pPr>
    </w:lvl>
    <w:lvl w:ilvl="1" w:tplc="4E48B044">
      <w:start w:val="1"/>
      <w:numFmt w:val="upperLetter"/>
      <w:lvlText w:val="%2."/>
      <w:lvlJc w:val="left"/>
      <w:pPr>
        <w:tabs>
          <w:tab w:val="num" w:pos="1440"/>
        </w:tabs>
        <w:ind w:left="1440" w:hanging="360"/>
      </w:pPr>
    </w:lvl>
    <w:lvl w:ilvl="2" w:tplc="C194EBCA" w:tentative="1">
      <w:start w:val="1"/>
      <w:numFmt w:val="decimal"/>
      <w:lvlText w:val="%3."/>
      <w:lvlJc w:val="left"/>
      <w:pPr>
        <w:tabs>
          <w:tab w:val="num" w:pos="2160"/>
        </w:tabs>
        <w:ind w:left="2160" w:hanging="360"/>
      </w:pPr>
    </w:lvl>
    <w:lvl w:ilvl="3" w:tplc="4FD2B7CC" w:tentative="1">
      <w:start w:val="1"/>
      <w:numFmt w:val="decimal"/>
      <w:lvlText w:val="%4."/>
      <w:lvlJc w:val="left"/>
      <w:pPr>
        <w:tabs>
          <w:tab w:val="num" w:pos="2880"/>
        </w:tabs>
        <w:ind w:left="2880" w:hanging="360"/>
      </w:pPr>
    </w:lvl>
    <w:lvl w:ilvl="4" w:tplc="9EF0CFFA" w:tentative="1">
      <w:start w:val="1"/>
      <w:numFmt w:val="decimal"/>
      <w:lvlText w:val="%5."/>
      <w:lvlJc w:val="left"/>
      <w:pPr>
        <w:tabs>
          <w:tab w:val="num" w:pos="3600"/>
        </w:tabs>
        <w:ind w:left="3600" w:hanging="360"/>
      </w:pPr>
    </w:lvl>
    <w:lvl w:ilvl="5" w:tplc="633A0E4E" w:tentative="1">
      <w:start w:val="1"/>
      <w:numFmt w:val="decimal"/>
      <w:lvlText w:val="%6."/>
      <w:lvlJc w:val="left"/>
      <w:pPr>
        <w:tabs>
          <w:tab w:val="num" w:pos="4320"/>
        </w:tabs>
        <w:ind w:left="4320" w:hanging="360"/>
      </w:pPr>
    </w:lvl>
    <w:lvl w:ilvl="6" w:tplc="3DC880DA" w:tentative="1">
      <w:start w:val="1"/>
      <w:numFmt w:val="decimal"/>
      <w:lvlText w:val="%7."/>
      <w:lvlJc w:val="left"/>
      <w:pPr>
        <w:tabs>
          <w:tab w:val="num" w:pos="5040"/>
        </w:tabs>
        <w:ind w:left="5040" w:hanging="360"/>
      </w:pPr>
    </w:lvl>
    <w:lvl w:ilvl="7" w:tplc="C7FA702E" w:tentative="1">
      <w:start w:val="1"/>
      <w:numFmt w:val="decimal"/>
      <w:lvlText w:val="%8."/>
      <w:lvlJc w:val="left"/>
      <w:pPr>
        <w:tabs>
          <w:tab w:val="num" w:pos="5760"/>
        </w:tabs>
        <w:ind w:left="5760" w:hanging="360"/>
      </w:pPr>
    </w:lvl>
    <w:lvl w:ilvl="8" w:tplc="065A1C7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88"/>
    <w:rsid w:val="001F5BAE"/>
    <w:rsid w:val="004E7C22"/>
    <w:rsid w:val="00572BE7"/>
    <w:rsid w:val="00B664E9"/>
    <w:rsid w:val="00C25E23"/>
    <w:rsid w:val="00D21888"/>
    <w:rsid w:val="00DB2F15"/>
    <w:rsid w:val="00FD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299D"/>
  <w15:chartTrackingRefBased/>
  <w15:docId w15:val="{1BE7123D-0EE8-41DA-BC4C-1E81E67B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88"/>
  </w:style>
  <w:style w:type="paragraph" w:styleId="Footer">
    <w:name w:val="footer"/>
    <w:basedOn w:val="Normal"/>
    <w:link w:val="FooterChar"/>
    <w:uiPriority w:val="99"/>
    <w:unhideWhenUsed/>
    <w:rsid w:val="00D21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88"/>
  </w:style>
  <w:style w:type="paragraph" w:styleId="NormalWeb">
    <w:name w:val="Normal (Web)"/>
    <w:basedOn w:val="Normal"/>
    <w:uiPriority w:val="99"/>
    <w:semiHidden/>
    <w:unhideWhenUsed/>
    <w:rsid w:val="00FD5D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D93"/>
    <w:rPr>
      <w:color w:val="0000FF"/>
      <w:u w:val="single"/>
    </w:rPr>
  </w:style>
  <w:style w:type="character" w:customStyle="1" w:styleId="quizsection">
    <w:name w:val="quizsection"/>
    <w:basedOn w:val="DefaultParagraphFont"/>
    <w:rsid w:val="00C25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621842">
      <w:bodyDiv w:val="1"/>
      <w:marLeft w:val="0"/>
      <w:marRight w:val="0"/>
      <w:marTop w:val="0"/>
      <w:marBottom w:val="0"/>
      <w:divBdr>
        <w:top w:val="none" w:sz="0" w:space="0" w:color="auto"/>
        <w:left w:val="none" w:sz="0" w:space="0" w:color="auto"/>
        <w:bottom w:val="none" w:sz="0" w:space="0" w:color="auto"/>
        <w:right w:val="none" w:sz="0" w:space="0" w:color="auto"/>
      </w:divBdr>
      <w:divsChild>
        <w:div w:id="1733000427">
          <w:marLeft w:val="806"/>
          <w:marRight w:val="0"/>
          <w:marTop w:val="106"/>
          <w:marBottom w:val="0"/>
          <w:divBdr>
            <w:top w:val="none" w:sz="0" w:space="0" w:color="auto"/>
            <w:left w:val="none" w:sz="0" w:space="0" w:color="auto"/>
            <w:bottom w:val="none" w:sz="0" w:space="0" w:color="auto"/>
            <w:right w:val="none" w:sz="0" w:space="0" w:color="auto"/>
          </w:divBdr>
        </w:div>
        <w:div w:id="1678001327">
          <w:marLeft w:val="1440"/>
          <w:marRight w:val="0"/>
          <w:marTop w:val="106"/>
          <w:marBottom w:val="0"/>
          <w:divBdr>
            <w:top w:val="none" w:sz="0" w:space="0" w:color="auto"/>
            <w:left w:val="none" w:sz="0" w:space="0" w:color="auto"/>
            <w:bottom w:val="none" w:sz="0" w:space="0" w:color="auto"/>
            <w:right w:val="none" w:sz="0" w:space="0" w:color="auto"/>
          </w:divBdr>
        </w:div>
        <w:div w:id="424157618">
          <w:marLeft w:val="806"/>
          <w:marRight w:val="0"/>
          <w:marTop w:val="106"/>
          <w:marBottom w:val="0"/>
          <w:divBdr>
            <w:top w:val="none" w:sz="0" w:space="0" w:color="auto"/>
            <w:left w:val="none" w:sz="0" w:space="0" w:color="auto"/>
            <w:bottom w:val="none" w:sz="0" w:space="0" w:color="auto"/>
            <w:right w:val="none" w:sz="0" w:space="0" w:color="auto"/>
          </w:divBdr>
        </w:div>
        <w:div w:id="514611919">
          <w:marLeft w:val="1440"/>
          <w:marRight w:val="0"/>
          <w:marTop w:val="106"/>
          <w:marBottom w:val="0"/>
          <w:divBdr>
            <w:top w:val="none" w:sz="0" w:space="0" w:color="auto"/>
            <w:left w:val="none" w:sz="0" w:space="0" w:color="auto"/>
            <w:bottom w:val="none" w:sz="0" w:space="0" w:color="auto"/>
            <w:right w:val="none" w:sz="0" w:space="0" w:color="auto"/>
          </w:divBdr>
        </w:div>
        <w:div w:id="1729961408">
          <w:marLeft w:val="806"/>
          <w:marRight w:val="0"/>
          <w:marTop w:val="106"/>
          <w:marBottom w:val="0"/>
          <w:divBdr>
            <w:top w:val="none" w:sz="0" w:space="0" w:color="auto"/>
            <w:left w:val="none" w:sz="0" w:space="0" w:color="auto"/>
            <w:bottom w:val="none" w:sz="0" w:space="0" w:color="auto"/>
            <w:right w:val="none" w:sz="0" w:space="0" w:color="auto"/>
          </w:divBdr>
        </w:div>
        <w:div w:id="1312834059">
          <w:marLeft w:val="1440"/>
          <w:marRight w:val="0"/>
          <w:marTop w:val="106"/>
          <w:marBottom w:val="0"/>
          <w:divBdr>
            <w:top w:val="none" w:sz="0" w:space="0" w:color="auto"/>
            <w:left w:val="none" w:sz="0" w:space="0" w:color="auto"/>
            <w:bottom w:val="none" w:sz="0" w:space="0" w:color="auto"/>
            <w:right w:val="none" w:sz="0" w:space="0" w:color="auto"/>
          </w:divBdr>
        </w:div>
      </w:divsChild>
    </w:div>
    <w:div w:id="1147404970">
      <w:bodyDiv w:val="1"/>
      <w:marLeft w:val="0"/>
      <w:marRight w:val="0"/>
      <w:marTop w:val="0"/>
      <w:marBottom w:val="0"/>
      <w:divBdr>
        <w:top w:val="none" w:sz="0" w:space="0" w:color="auto"/>
        <w:left w:val="none" w:sz="0" w:space="0" w:color="auto"/>
        <w:bottom w:val="none" w:sz="0" w:space="0" w:color="auto"/>
        <w:right w:val="none" w:sz="0" w:space="0" w:color="auto"/>
      </w:divBdr>
    </w:div>
    <w:div w:id="199413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systemtracker.org/brief/assessing-the-cost-and-performance-of-the-u-s-health-system/#item-start" TargetMode="External"/><Relationship Id="rId3" Type="http://schemas.openxmlformats.org/officeDocument/2006/relationships/settings" Target="settings.xml"/><Relationship Id="rId7" Type="http://schemas.openxmlformats.org/officeDocument/2006/relationships/hyperlink" Target="https://www.healthsystemtracker.org/chart-collection/how-do-mortality-rates-in-the-u-s-compare-to-other-count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ealthsystemtracker.org/insight/assessing-the-cost-and-performance-of-the-u-s-health-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2</cp:revision>
  <dcterms:created xsi:type="dcterms:W3CDTF">2017-09-17T17:07:00Z</dcterms:created>
  <dcterms:modified xsi:type="dcterms:W3CDTF">2017-09-18T22:04:00Z</dcterms:modified>
</cp:coreProperties>
</file>