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2"/>
          <w:szCs w:val="22"/>
        </w:rPr>
        <w:t xml:space="preserve">ENSAIO AUTORAL EM MÚSICA E FILOSOFIA</w:t>
      </w:r>
    </w:p>
    <w:p>
      <w:pPr>
        <w:spacing w:after="1000"/>
      </w:pPr>
      <w:r>
        <w:t xml:space="preserve"/>
      </w:r>
    </w:p>
    <w:p>
      <w:pPr>
        <w:spacing w:after="120" w:before="400"/>
        <w:jc w:val="center"/>
      </w:pPr>
      <w:r>
        <w:rPr>
          <w:rFonts w:ascii="Arial" w:cs="Arial" w:eastAsia="Arial" w:hAnsi="Arial"/>
          <w:b/>
          <w:bCs/>
          <w:sz w:val="34"/>
          <w:szCs w:val="34"/>
        </w:rPr>
        <w:t xml:space="preserve">A INVENÇÃO MELÓDICA</w:t>
      </w:r>
    </w:p>
    <w:p>
      <w:pPr>
        <w:spacing w:after="120" w:before="400"/>
        <w:jc w:val="center"/>
      </w:pPr>
      <w:r>
        <w:rPr>
          <w:rFonts w:ascii="Arial" w:cs="Arial" w:eastAsia="Arial" w:hAnsi="Arial"/>
          <w:b/>
          <w:bCs/>
          <w:sz w:val="34"/>
          <w:szCs w:val="34"/>
        </w:rPr>
        <w:t xml:space="preserve">COMO ATRAÇÃO DA MÚSICA NATURAL</w:t>
      </w:r>
    </w:p>
    <w:p>
      <w:pPr>
        <w:spacing w:after="200"/>
      </w:pPr>
      <w:r>
        <w:t xml:space="preserve"/>
      </w:r>
    </w:p>
    <w:p>
      <w:pPr>
        <w:spacing w:after="200"/>
        <w:jc w:val="center"/>
      </w:pPr>
      <w:r>
        <w:rPr>
          <w:rFonts w:ascii="Arial" w:cs="Arial" w:eastAsia="Arial" w:hAnsi="Arial"/>
          <w:i/>
          <w:iCs/>
          <w:sz w:val="24"/>
          <w:szCs w:val="24"/>
        </w:rPr>
        <w:t xml:space="preserve">Três ciclos da harpa de Davi</w:t>
      </w:r>
    </w:p>
    <w:p>
      <w:pPr>
        <w:spacing w:after="200"/>
        <w:jc w:val="center"/>
      </w:pPr>
      <w:r>
        <w:rPr>
          <w:rFonts w:ascii="Arial" w:cs="Arial" w:eastAsia="Arial" w:hAnsi="Arial"/>
          <w:i/>
          <w:iCs/>
          <w:sz w:val="24"/>
          <w:szCs w:val="24"/>
        </w:rPr>
        <w:t xml:space="preserve">em diálogo com a filosofia da música</w:t>
      </w:r>
    </w:p>
    <w:p>
      <w:pPr>
        <w:spacing w:after="1200"/>
      </w:pPr>
      <w:r>
        <w:t xml:space="preserve"/>
      </w:r>
    </w:p>
    <w:p>
      <w:pPr>
        <w:spacing w:after="120"/>
        <w:jc w:val="center"/>
      </w:pPr>
      <w:r>
        <w:rPr>
          <w:b/>
          <w:bCs/>
          <w:sz w:val="26"/>
          <w:szCs w:val="26"/>
        </w:rPr>
        <w:t xml:space="preserve">Eduardo de Souza</w:t>
      </w:r>
    </w:p>
    <w:p>
      <w:pPr>
        <w:spacing w:after="100"/>
      </w:pPr>
      <w:r>
        <w:t xml:space="preserve"/>
      </w:r>
    </w:p>
    <w:p>
      <w:pPr>
        <w:spacing w:after="120"/>
        <w:jc w:val="center"/>
      </w:pPr>
      <w:r>
        <w:rPr>
          <w:sz w:val="22"/>
          <w:szCs w:val="22"/>
        </w:rPr>
        <w:t xml:space="preserve">Licenciado em Educação Artística com habilitação em Música — FAMOSP (2024)</w:t>
      </w:r>
    </w:p>
    <w:p>
      <w:pPr>
        <w:spacing w:after="120"/>
        <w:jc w:val="center"/>
      </w:pPr>
      <w:r>
        <w:rPr>
          <w:sz w:val="22"/>
          <w:szCs w:val="22"/>
        </w:rPr>
        <w:t xml:space="preserve">Mestre em Engenharia Elétrica — PUC Minas (2018)</w:t>
      </w:r>
    </w:p>
    <w:p>
      <w:pPr>
        <w:spacing w:after="120"/>
        <w:jc w:val="center"/>
      </w:pPr>
      <w:r>
        <w:rPr>
          <w:sz w:val="22"/>
          <w:szCs w:val="22"/>
        </w:rPr>
        <w:t xml:space="preserve">Professor da rede municipal de Contagem/MG</w:t>
      </w:r>
    </w:p>
    <w:p>
      <w:pPr>
        <w:spacing w:after="1600"/>
      </w:pPr>
      <w:r>
        <w:t xml:space="preserve"/>
      </w:r>
    </w:p>
    <w:p>
      <w:pPr>
        <w:spacing w:after="120"/>
        <w:jc w:val="center"/>
      </w:pPr>
      <w:r>
        <w:rPr>
          <w:sz w:val="22"/>
          <w:szCs w:val="22"/>
        </w:rPr>
        <w:t xml:space="preserve">Contagem — Minas Gerais — Brasil</w:t>
      </w:r>
    </w:p>
    <w:p>
      <w:pPr>
        <w:spacing w:after="120"/>
        <w:jc w:val="center"/>
      </w:pPr>
      <w:r>
        <w:rPr>
          <w:sz w:val="22"/>
          <w:szCs w:val="22"/>
        </w:rPr>
        <w:t xml:space="preserve">26 de maio de 2026</w:t>
      </w:r>
    </w:p>
    <w:p>
      <w:pPr>
        <w:pageBreakBefore/>
      </w:pPr>
      <w:r>
        <w:br/>
        <w:br/>
        <w:t xml:space="preserve"/>
      </w:r>
    </w:p>
    <w:p>
      <w:pPr>
        <w:spacing w:after="2400"/>
      </w:pPr>
      <w:r>
        <w:t xml:space="preserve"/>
      </w:r>
    </w:p>
    <w:p>
      <w:pPr>
        <w:spacing w:after="140" w:line="320"/>
        <w:ind w:left="3500"/>
        <w:jc w:val="right"/>
      </w:pPr>
      <w:r>
        <w:rPr>
          <w:i/>
          <w:iCs/>
          <w:sz w:val="22"/>
          <w:szCs w:val="22"/>
        </w:rPr>
        <w:t xml:space="preserve">A meu pai Izaias Maciel,</w:t>
      </w:r>
    </w:p>
    <w:p>
      <w:pPr>
        <w:spacing w:after="140" w:line="320"/>
        <w:ind w:left="3500"/>
        <w:jc w:val="right"/>
      </w:pPr>
      <w:r>
        <w:rPr>
          <w:i/>
          <w:iCs/>
          <w:sz w:val="22"/>
          <w:szCs w:val="22"/>
        </w:rPr>
        <w:t xml:space="preserve">músico que se apresentou em escolas durante a minha infância</w:t>
      </w:r>
    </w:p>
    <w:p>
      <w:pPr>
        <w:spacing w:after="140" w:line="320"/>
        <w:ind w:left="3500"/>
        <w:jc w:val="right"/>
      </w:pPr>
      <w:r>
        <w:rPr>
          <w:i/>
          <w:iCs/>
          <w:sz w:val="22"/>
          <w:szCs w:val="22"/>
        </w:rPr>
        <w:t xml:space="preserve">e que, ainda hoje, me acompanha no dia a dia</w:t>
      </w:r>
    </w:p>
    <w:p>
      <w:pPr>
        <w:spacing w:after="140" w:line="320"/>
        <w:ind w:left="3500"/>
        <w:jc w:val="right"/>
      </w:pPr>
      <w:r>
        <w:rPr>
          <w:i/>
          <w:iCs/>
          <w:sz w:val="22"/>
          <w:szCs w:val="22"/>
        </w:rPr>
        <w:t xml:space="preserve">e me ensina, em presença, o ofício e o sentido da música.</w:t>
      </w:r>
    </w:p>
    <w:p>
      <w:pPr>
        <w:spacing w:after="400"/>
      </w:pPr>
      <w:r>
        <w:t xml:space="preserve"/>
      </w:r>
    </w:p>
    <w:p>
      <w:pPr>
        <w:spacing w:after="140" w:line="320"/>
        <w:ind w:left="3500"/>
        <w:jc w:val="right"/>
      </w:pPr>
      <w:r>
        <w:rPr>
          <w:i/>
          <w:iCs/>
          <w:sz w:val="22"/>
          <w:szCs w:val="22"/>
        </w:rPr>
        <w:t xml:space="preserve">A minha mãe Isaura Mafalda,</w:t>
      </w:r>
    </w:p>
    <w:p>
      <w:pPr>
        <w:spacing w:after="140" w:line="320"/>
        <w:ind w:left="3500"/>
        <w:jc w:val="right"/>
      </w:pPr>
      <w:r>
        <w:rPr>
          <w:i/>
          <w:iCs/>
          <w:sz w:val="22"/>
          <w:szCs w:val="22"/>
        </w:rPr>
        <w:t xml:space="preserve">que sustentou e sustenta a casa onde a música pôde acontecer.</w:t>
      </w:r>
    </w:p>
    <w:p>
      <w:pPr>
        <w:spacing w:after="400"/>
      </w:pPr>
      <w:r>
        <w:t xml:space="preserve"/>
      </w:r>
    </w:p>
    <w:p>
      <w:pPr>
        <w:spacing w:after="140" w:line="320"/>
        <w:ind w:left="3500"/>
        <w:jc w:val="right"/>
      </w:pPr>
      <w:r>
        <w:rPr>
          <w:i/>
          <w:iCs/>
          <w:sz w:val="22"/>
          <w:szCs w:val="22"/>
        </w:rPr>
        <w:t xml:space="preserve">A meu irmão Ronaldo Cupertino da Silva,</w:t>
      </w:r>
    </w:p>
    <w:p>
      <w:pPr>
        <w:spacing w:after="140" w:line="320"/>
        <w:ind w:left="3500"/>
        <w:jc w:val="right"/>
      </w:pPr>
      <w:r>
        <w:rPr>
          <w:i/>
          <w:iCs/>
          <w:sz w:val="22"/>
          <w:szCs w:val="22"/>
        </w:rPr>
        <w:t xml:space="preserve">artista plástico que pinta com a boca,</w:t>
      </w:r>
    </w:p>
    <w:p>
      <w:pPr>
        <w:spacing w:after="140" w:line="320"/>
        <w:ind w:left="3500"/>
        <w:jc w:val="right"/>
      </w:pPr>
      <w:r>
        <w:rPr>
          <w:i/>
          <w:iCs/>
          <w:sz w:val="22"/>
          <w:szCs w:val="22"/>
        </w:rPr>
        <w:t xml:space="preserve">cuja trajetória me ensinou</w:t>
      </w:r>
    </w:p>
    <w:p>
      <w:pPr>
        <w:spacing w:after="140" w:line="320"/>
        <w:ind w:left="3500"/>
        <w:jc w:val="right"/>
      </w:pPr>
      <w:r>
        <w:rPr>
          <w:i/>
          <w:iCs/>
          <w:sz w:val="22"/>
          <w:szCs w:val="22"/>
        </w:rPr>
        <w:t xml:space="preserve">o que significa criar a partir de dentro.</w:t>
      </w:r>
    </w:p>
    <w:p>
      <w:pPr>
        <w:spacing w:after="400"/>
      </w:pPr>
      <w:r>
        <w:t xml:space="preserve"/>
      </w:r>
    </w:p>
    <w:p>
      <w:pPr>
        <w:spacing w:after="140" w:line="320"/>
        <w:ind w:left="3500"/>
        <w:jc w:val="right"/>
      </w:pPr>
      <w:r>
        <w:rPr>
          <w:i/>
          <w:iCs/>
          <w:sz w:val="22"/>
          <w:szCs w:val="22"/>
        </w:rPr>
        <w:t xml:space="preserve">E à Profª. Drª. Rose Mary de Souza Batalha,</w:t>
      </w:r>
    </w:p>
    <w:p>
      <w:pPr>
        <w:spacing w:after="140" w:line="320"/>
        <w:ind w:left="3500"/>
        <w:jc w:val="right"/>
      </w:pPr>
      <w:r>
        <w:rPr>
          <w:i/>
          <w:iCs/>
          <w:sz w:val="22"/>
          <w:szCs w:val="22"/>
        </w:rPr>
        <w:t xml:space="preserve">orientadora cujo rigor formou o aparato analítico</w:t>
      </w:r>
    </w:p>
    <w:p>
      <w:pPr>
        <w:spacing w:after="140" w:line="320"/>
        <w:ind w:left="3500"/>
        <w:jc w:val="right"/>
      </w:pPr>
      <w:r>
        <w:rPr>
          <w:i/>
          <w:iCs/>
          <w:sz w:val="22"/>
          <w:szCs w:val="22"/>
        </w:rPr>
        <w:t xml:space="preserve">que atravessa, ainda que tematicamente deslocado, este ensaio.</w:t>
      </w:r>
    </w:p>
    <w:p>
      <w:pPr>
        <w:pageBreakBefore/>
      </w:pPr>
      <w:r>
        <w:br/>
        <w:br/>
        <w:t xml:space="preserve"/>
      </w:r>
    </w:p>
    <w:p>
      <w:pPr>
        <w:spacing w:after="80" w:before="200" w:line="320"/>
        <w:ind w:left="2800" w:right="200"/>
        <w:jc w:val="right"/>
      </w:pPr>
      <w:r>
        <w:rPr>
          <w:i/>
          <w:iCs/>
          <w:sz w:val="22"/>
          <w:szCs w:val="22"/>
        </w:rPr>
        <w:t xml:space="preserve">"Se a Arte não vem de dentro, não é arte: é expressão de circunstância."</w:t>
      </w:r>
    </w:p>
    <w:p>
      <w:pPr>
        <w:spacing w:after="200"/>
        <w:ind w:left="2800" w:right="200"/>
        <w:jc w:val="right"/>
      </w:pPr>
      <w:r>
        <w:rPr>
          <w:sz w:val="20"/>
          <w:szCs w:val="20"/>
        </w:rPr>
        <w:t xml:space="preserve">— Ronaldo Cupertino da Silva, artista plástico (comunicação pessoal ao autor, com autorização formal de citação)</w:t>
      </w:r>
    </w:p>
    <w:p>
      <w:pPr>
        <w:pageBreakBefore/>
      </w:pPr>
      <w:r>
        <w:br/>
        <w:br/>
        <w:t xml:space="preserve"/>
      </w:r>
    </w:p>
    <w:p>
      <w:pPr>
        <w:pStyle w:val="Heading1"/>
        <w:spacing w:after="200" w:before="340"/>
      </w:pPr>
      <w:r>
        <w:rPr>
          <w:rFonts w:ascii="Arial" w:cs="Arial" w:eastAsia="Arial" w:hAnsi="Arial"/>
          <w:b/>
          <w:bCs/>
          <w:sz w:val="30"/>
          <w:szCs w:val="30"/>
        </w:rPr>
        <w:t xml:space="preserve">Nota preliminar</w:t>
      </w:r>
    </w:p>
    <w:p>
      <w:pPr>
        <w:spacing w:after="160" w:line="360"/>
        <w:jc w:val="both"/>
      </w:pPr>
      <w:r>
        <w:rPr>
          <w:sz w:val="24"/>
          <w:szCs w:val="24"/>
        </w:rPr>
        <w:t xml:space="preserve">Este texto é ensaio autoral em música e filosofia, escrito em maio de 2026 pelo signatário, na condição de licenciado em Educação Artística com habilitação em Música pela Faculdade Mozarteum de São Paulo (FAMOSP, diploma registrado em 21/06/2024 sob nº 263, livro 2-FAMOSP, folha 155, por delegação da Universidade Cruzeiro do Sul). A versão consolida o desenvolvimento do tema, com dedicatória familiar e acadêmica, epígrafe com citação atribuída ao artista plástico Ronaldo Cupertino da Silva (mediante autorização formal por ele concedida ao autor), nota biográfica que reconhece as pessoas centrais para a formação intelectual e afetiva deste trabalho.</w:t>
      </w:r>
    </w:p>
    <w:p>
      <w:pPr>
        <w:spacing w:after="160" w:line="360"/>
        <w:ind w:firstLine="720"/>
        <w:jc w:val="both"/>
      </w:pPr>
      <w:r>
        <w:rPr>
          <w:sz w:val="24"/>
          <w:szCs w:val="24"/>
        </w:rPr>
        <w:t xml:space="preserve">O texto é elaboração autoral e não constitui dissertação acadêmica defendida em programa de pós-graduação. Poderá servir de base a comunicação em congresso de música (ANPPOM, ABEM) ou de filosofia (ANPOF), ou a material didático para formação continuada de professores de música.</w:t>
      </w:r>
    </w:p>
    <w:p>
      <w:pPr>
        <w:pStyle w:val="Heading1"/>
        <w:spacing w:after="200" w:before="340"/>
      </w:pPr>
      <w:r>
        <w:rPr>
          <w:rFonts w:ascii="Arial" w:cs="Arial" w:eastAsia="Arial" w:hAnsi="Arial"/>
          <w:b/>
          <w:bCs/>
          <w:sz w:val="30"/>
          <w:szCs w:val="30"/>
        </w:rPr>
        <w:t xml:space="preserve">Nota biográfica — o lugar de onde escrevo</w:t>
      </w:r>
    </w:p>
    <w:p>
      <w:pPr>
        <w:spacing w:after="160" w:line="360"/>
        <w:jc w:val="both"/>
      </w:pPr>
      <w:r>
        <w:rPr>
          <w:sz w:val="24"/>
          <w:szCs w:val="24"/>
        </w:rPr>
        <w:t xml:space="preserve">Escrevo este ensaio do lugar particular que se forma quando vidas familiares e formações acadêmicas se entretecem no modo de pensar a arte. Devo à casa em que cresci, aos meus pais ainda presentes, ao irmão que admiro e aos mestres que me formaram, a possibilidade mesma desta reflexão.</w:t>
      </w:r>
    </w:p>
    <w:p>
      <w:pPr>
        <w:spacing w:after="160" w:line="360"/>
        <w:ind w:firstLine="720"/>
        <w:jc w:val="both"/>
      </w:pPr>
      <w:r>
        <w:rPr>
          <w:sz w:val="24"/>
          <w:szCs w:val="24"/>
        </w:rPr>
        <w:t xml:space="preserve">Meu pai, Izaias Maciel, é músico. Cresci ouvindo-o tocar — e, mais do que isso, cresci vendo-o tocar para os outros: ele se apresentava em escolas durante a minha infância, e essas apresentações são, ainda hoje, algumas das memórias mais nítidas que carrego. Continua presente, ainda me acompanha no dia a dia, ainda me ensina. A música, para mim, não foi conteúdo escolar nem aquisição cultural tardia. Foi presença diária, herança recebida sem cerimônia, língua materna no sentido literal do termo. Quando, neste ensaio, defendo a ideia de que a melodia inventada atrai o natural na medida em que foi, antes, atraída por ele, escrevo sobre o que vi e ainda vejo meu pai fazer, sem que ele precise de qualquer teoria para sustentar o gesto.</w:t>
      </w:r>
    </w:p>
    <w:p>
      <w:pPr>
        <w:spacing w:after="160" w:line="360"/>
        <w:ind w:firstLine="720"/>
        <w:jc w:val="both"/>
      </w:pPr>
      <w:r>
        <w:rPr>
          <w:sz w:val="24"/>
          <w:szCs w:val="24"/>
        </w:rPr>
        <w:t xml:space="preserve">Minha mãe, Isaura Mafalda, casou-se com Izaias e construiu com ele a casa em que essa música pôde acontecer. Sua contribuição não foi instrumental no sentido técnico, mas foi estrutural no sentido mais profundo: ela sustentou e sustenta o cotidiano, o silêncio, o cuidado e a paciência sem os quais nenhuma vida musical floresce. A escuta atenta que este ensaio coloca como ato compositivo primário — a capacidade de se calar diante do mundo para que o mundo possa soar — foi ela, antes de qualquer livro, quem me ensinou.</w:t>
      </w:r>
    </w:p>
    <w:p>
      <w:pPr>
        <w:spacing w:after="160" w:line="360"/>
        <w:ind w:firstLine="720"/>
        <w:jc w:val="both"/>
      </w:pPr>
      <w:r>
        <w:rPr>
          <w:sz w:val="24"/>
          <w:szCs w:val="24"/>
        </w:rPr>
        <w:t xml:space="preserve">Meu irmão, Ronaldo Cupertino da Silva, é artista plástico. Nascido em 9 de agosto de 1968 em Jaboticatubas, Minas Gerais, sua vida tomou rumo inesperado em 1992, quando um acidente — mergulho em águas rasas de um riacho — o deixou tetraplégico. Anos depois, ele aprendeu, de forma autodidata, a pintar e a escrever segurando pincéis e canetas com a boca. Trabalha com tintas acrílica e a óleo sobre tela, e retira suas maiores inspirações da observação direta da natureza: cores, formas, sombras, energia das paisagens e das plantas. Sua obra é hoje reconhecida internacionalmente, e ele integra a Associação dos Pintores com a Boca e os Pés (APBP).</w:t>
      </w:r>
    </w:p>
    <w:p>
      <w:pPr>
        <w:spacing w:after="160" w:line="360"/>
        <w:ind w:firstLine="720"/>
        <w:jc w:val="both"/>
      </w:pPr>
      <w:r>
        <w:rPr>
          <w:sz w:val="24"/>
          <w:szCs w:val="24"/>
        </w:rPr>
        <w:t xml:space="preserve">Em uma de nossas conversas, Ronaldo me disse uma frase que carrego desde então e que serve de epígrafe a este ensaio, citada aqui com sua autorização formal: "Se a Arte não vem de dentro, não é arte: é expressão de circunstância." Essa formulação, dita por um homem que reconstruiu sua vida criativa a partir do limite mais severo do corpo, condensa em uma linha aquilo que tentei desdobrar nas dezenas de páginas que se seguem. Nenhum filósofo que eu tenha lido formulou com mais economia a tese central deste trabalho. A obra do meu irmão é, em sentido literal, a demonstração viva dessa tese: alguém para quem a circunstância (a tetraplegia) poderia ter sido o argumento definitivo contra a possibilidade da arte, e que escolheu, ao contrário, fazer da arte aquilo que vem de dentro mesmo quando a circunstância parece negar todo movimento exterior. Meu irmão pinta com a boca porque a arte, nele, não veio da circunstância — veio do interior que precede a circunstância e que, em última análise, é mais forte do que ela.</w:t>
      </w:r>
    </w:p>
    <w:p>
      <w:pPr>
        <w:spacing w:after="160" w:line="360"/>
        <w:ind w:firstLine="720"/>
        <w:jc w:val="both"/>
      </w:pPr>
      <w:r>
        <w:rPr>
          <w:sz w:val="24"/>
          <w:szCs w:val="24"/>
        </w:rPr>
        <w:t xml:space="preserve">Em paralelo a essa formação familiar, minha vida acadêmica deve referência precisa à Profª. Drª. Rose Mary de Souza Batalha, que me orientou no mestrado em Engenharia Elétrica defendido em 2018 na PUC Minas. Embora o tema daquele trabalho — otimização do ganho de uma antena patch com metamaterial por algoritmos genéticos, enxame de partículas e descida coordenada — pareça distante da reflexão musical aqui empreendida, o rigor analítico que aprendi sob sua orientação é o mesmo que opera neste ensaio. Pensar a invenção melódica nas três camadas (fenomenológica, acústica, estrutural), articular procedimentos técnicos com fundamentos físicos, sustentar uma hipótese teórica em diálogo com a literatura especializada — todas essas operações intelectuais foram-me ensinadas na PUC Minas sob orientação dela, e atravessam, ainda que tematicamente deslocadas, cada página do que se segue. Registro aqui, com gratidão, essa dívida intelectual.</w:t>
      </w:r>
    </w:p>
    <w:p>
      <w:pPr>
        <w:spacing w:after="160" w:line="360"/>
        <w:ind w:firstLine="720"/>
        <w:jc w:val="both"/>
      </w:pPr>
      <w:r>
        <w:rPr>
          <w:sz w:val="24"/>
          <w:szCs w:val="24"/>
        </w:rPr>
        <w:t xml:space="preserve">Acrescente-se a esse percurso a licenciatura em Música pela FAMOSP, concluída em 2024, que formalizou em diploma o que a vida já tinha demonstrado: que a música herdada da infância poderia tornar-se também ofício pensado. Hoje, como professor da educação básica em Contagem, levo essa dupla herança — familiar e acadêmica — à sala de aula. É desse lugar que escrevo o que se segue.</w:t>
      </w:r>
    </w:p>
    <w:p>
      <w:pPr>
        <w:pStyle w:val="Heading1"/>
        <w:spacing w:after="200" w:before="340"/>
      </w:pPr>
      <w:r>
        <w:rPr>
          <w:rFonts w:ascii="Arial" w:cs="Arial" w:eastAsia="Arial" w:hAnsi="Arial"/>
          <w:b/>
          <w:bCs/>
          <w:sz w:val="30"/>
          <w:szCs w:val="30"/>
        </w:rPr>
        <w:t xml:space="preserve">1. Introdução</w:t>
      </w:r>
    </w:p>
    <w:p>
      <w:pPr>
        <w:spacing w:after="160" w:line="360"/>
        <w:jc w:val="both"/>
      </w:pPr>
      <w:r>
        <w:rPr>
          <w:sz w:val="24"/>
          <w:szCs w:val="24"/>
        </w:rPr>
        <w:t xml:space="preserve">Há, na história da música ocidental, uma tensão fecunda entre a invenção — entendida como artifício compositivo, gesto deliberado do sujeito criador — e aquilo que se costuma chamar de música natural: a soma de fenômenos sonoros que ocorrem independentemente da intenção humana, sejam eles os cantos dos pássaros, o ruído das águas, o sopro dos ventos ou a ressonância modal dos corpos vibrantes. O presente ensaio propõe-se a examinar, sob perspectiva técnica, pedagógica e filosófica, como a melodia inventada pode funcionar não apenas como representação mimética dessa música natural, mas, mais profundamente, como dispositivo de atração: uma estrutura sonora capaz de chamar à audição o que, no mundo, já soa em estado latente.</w:t>
      </w:r>
    </w:p>
    <w:p>
      <w:pPr>
        <w:spacing w:after="160" w:line="360"/>
        <w:ind w:firstLine="720"/>
        <w:jc w:val="both"/>
      </w:pPr>
      <w:r>
        <w:rPr>
          <w:sz w:val="24"/>
          <w:szCs w:val="24"/>
        </w:rPr>
        <w:t xml:space="preserve">A hipótese é a seguinte: a melodia inventada, quando construída com atenção aos princípios acústicos e morfológicos do som natural, deixa de ser simples imitação e passa a operar como ressonador formal — espaço onde a paisagem sonora encontra condições para se manifestar musicalmente. Essa hipótese encontra ressonância imediata na frase do meu irmão Ronaldo Cupertino, citada como epígrafe: se a arte vem de dentro, então o que ela atrai é precisamente aquilo que reconhece, do lado de fora, o eco do que já estava no interior.</w:t>
      </w:r>
    </w:p>
    <w:p>
      <w:pPr>
        <w:pStyle w:val="Heading1"/>
        <w:spacing w:after="200" w:before="340"/>
      </w:pPr>
      <w:r>
        <w:rPr>
          <w:rFonts w:ascii="Arial" w:cs="Arial" w:eastAsia="Arial" w:hAnsi="Arial"/>
          <w:b/>
          <w:bCs/>
          <w:sz w:val="30"/>
          <w:szCs w:val="30"/>
        </w:rPr>
        <w:t xml:space="preserve">2. A invenção como forma e como gesto</w:t>
      </w:r>
    </w:p>
    <w:p>
      <w:pPr>
        <w:spacing w:after="160" w:line="360"/>
        <w:ind w:firstLine="720"/>
        <w:jc w:val="both"/>
      </w:pPr>
      <w:r>
        <w:rPr>
          <w:sz w:val="24"/>
          <w:szCs w:val="24"/>
        </w:rPr>
        <w:t xml:space="preserve">O termo invenção carrega, na tradição musical, ao menos dois sentidos complementares. No primeiro, técnico, refere-se a uma forma breve, monotemática, fundada na exploração contrapontística de um motivo curto — modelo cristalizado nas Invenções a duas e três vozes de Bach. No segundo sentido, herdado da retórica clássica, inventio designa a etapa inicial do processo criativo: a descoberta das ideias matriciais a partir das quais o discurso se desdobra. Aplicada à melodia, a invenção retórica é menos um produto que um achado — algo que se encontra, mais do que se fabrica.</w:t>
      </w:r>
    </w:p>
    <w:p>
      <w:pPr>
        <w:spacing w:after="160" w:line="360"/>
        <w:ind w:firstLine="720"/>
        <w:jc w:val="both"/>
      </w:pPr>
      <w:r>
        <w:rPr>
          <w:sz w:val="24"/>
          <w:szCs w:val="24"/>
        </w:rPr>
        <w:t xml:space="preserve">Esses dois sentidos convergem: ambos pressupõem uma matéria mínima, um germe que contém em potência o desdobramento da peça. É justamente nessa exigência de concentração motívica que a invenção se aproxima da economia formal observável nos sons da natureza.</w:t>
      </w:r>
    </w:p>
    <w:p>
      <w:pPr>
        <w:pStyle w:val="Heading1"/>
        <w:spacing w:after="200" w:before="340"/>
      </w:pPr>
      <w:r>
        <w:rPr>
          <w:rFonts w:ascii="Arial" w:cs="Arial" w:eastAsia="Arial" w:hAnsi="Arial"/>
          <w:b/>
          <w:bCs/>
          <w:sz w:val="30"/>
          <w:szCs w:val="30"/>
        </w:rPr>
        <w:t xml:space="preserve">3. A música natural: definições</w:t>
      </w:r>
    </w:p>
    <w:p>
      <w:pPr>
        <w:spacing w:after="160" w:line="360"/>
        <w:ind w:firstLine="720"/>
        <w:jc w:val="both"/>
      </w:pPr>
      <w:r>
        <w:rPr>
          <w:sz w:val="24"/>
          <w:szCs w:val="24"/>
        </w:rPr>
        <w:t xml:space="preserve">Música natural recobre, neste ensaio, três camadas distintas e articuladas: a camada fenomenológica (o som como se apresenta no mundo), a camada acústica (as leis físicas que regem a produção e propagação do som) e a camada estrutural (os padrões morfológicos que emergem espontaneamente nos fenômenos naturais).</w:t>
      </w:r>
    </w:p>
    <w:p>
      <w:pPr>
        <w:pStyle w:val="Heading1"/>
        <w:spacing w:after="200" w:before="340"/>
      </w:pPr>
      <w:r>
        <w:rPr>
          <w:rFonts w:ascii="Arial" w:cs="Arial" w:eastAsia="Arial" w:hAnsi="Arial"/>
          <w:b/>
          <w:bCs/>
          <w:sz w:val="30"/>
          <w:szCs w:val="30"/>
        </w:rPr>
        <w:t xml:space="preserve">4. Procedimentos técnicos para uma melodia que atrai o natural</w:t>
      </w:r>
    </w:p>
    <w:p>
      <w:pPr>
        <w:pStyle w:val="Heading2"/>
        <w:spacing w:after="160" w:before="260"/>
      </w:pPr>
      <w:r>
        <w:rPr>
          <w:rFonts w:ascii="Arial" w:cs="Arial" w:eastAsia="Arial" w:hAnsi="Arial"/>
          <w:b/>
          <w:bCs/>
          <w:sz w:val="26"/>
          <w:szCs w:val="26"/>
        </w:rPr>
        <w:t xml:space="preserve">4.1. A série harmônica como princípio gerador</w:t>
      </w:r>
    </w:p>
    <w:p>
      <w:pPr>
        <w:spacing w:after="160" w:line="360"/>
        <w:ind w:firstLine="720"/>
        <w:jc w:val="both"/>
      </w:pPr>
      <w:r>
        <w:rPr>
          <w:sz w:val="24"/>
          <w:szCs w:val="24"/>
        </w:rPr>
        <w:t xml:space="preserve">Toda nota produzida por um corpo vibrante traz consigo uma constelação de parciais ordenados segundo razões inteiras de frequência. A série harmônica é, nesse sentido, a primeira escala da natureza — anterior a qualquer sistema temperado.</w:t>
      </w:r>
    </w:p>
    <w:p>
      <w:pPr>
        <w:pStyle w:val="Heading2"/>
        <w:spacing w:after="160" w:before="260"/>
      </w:pPr>
      <w:r>
        <w:rPr>
          <w:rFonts w:ascii="Arial" w:cs="Arial" w:eastAsia="Arial" w:hAnsi="Arial"/>
          <w:b/>
          <w:bCs/>
          <w:sz w:val="26"/>
          <w:szCs w:val="26"/>
        </w:rPr>
        <w:t xml:space="preserve">4.2. Modos de transposição limitada</w:t>
      </w:r>
    </w:p>
    <w:p>
      <w:pPr>
        <w:spacing w:after="160" w:line="360"/>
        <w:ind w:firstLine="720"/>
        <w:jc w:val="both"/>
      </w:pPr>
      <w:r>
        <w:rPr>
          <w:sz w:val="24"/>
          <w:szCs w:val="24"/>
        </w:rPr>
        <w:t xml:space="preserve">Messiaen sistematizou os modos de transposição limitada — coleções de alturas cuja simetria interna restringe o número de transposições possíveis. Esses modos funcionam como filtros: estruturas inventadas que criam um ambiente harmônico em que a transcrição ornitológica encontra coerência interna.</w:t>
      </w:r>
    </w:p>
    <w:p>
      <w:pPr>
        <w:pStyle w:val="Heading2"/>
        <w:spacing w:after="160" w:before="260"/>
      </w:pPr>
      <w:r>
        <w:rPr>
          <w:rFonts w:ascii="Arial" w:cs="Arial" w:eastAsia="Arial" w:hAnsi="Arial"/>
          <w:b/>
          <w:bCs/>
          <w:sz w:val="26"/>
          <w:szCs w:val="26"/>
        </w:rPr>
        <w:t xml:space="preserve">4.3. O motivo como célula mimética</w:t>
      </w:r>
    </w:p>
    <w:p>
      <w:pPr>
        <w:spacing w:after="160" w:line="360"/>
        <w:ind w:firstLine="720"/>
        <w:jc w:val="both"/>
      </w:pPr>
      <w:r>
        <w:rPr>
          <w:sz w:val="24"/>
          <w:szCs w:val="24"/>
        </w:rPr>
        <w:t xml:space="preserve">Quando o compositor deriva o motivo de uma escuta atenta, instaura-se uma cadeia mimética que se desdobra por procedimentos contrapontísticos clássicos: inversão, retrógrado, aumentação, diminuição.</w:t>
      </w:r>
    </w:p>
    <w:p>
      <w:pPr>
        <w:pStyle w:val="Heading2"/>
        <w:spacing w:after="160" w:before="260"/>
      </w:pPr>
      <w:r>
        <w:rPr>
          <w:rFonts w:ascii="Arial" w:cs="Arial" w:eastAsia="Arial" w:hAnsi="Arial"/>
          <w:b/>
          <w:bCs/>
          <w:sz w:val="26"/>
          <w:szCs w:val="26"/>
        </w:rPr>
        <w:t xml:space="preserve">4.4. Tempo musical e tempo da paisagem</w:t>
      </w:r>
    </w:p>
    <w:p>
      <w:pPr>
        <w:spacing w:after="160" w:line="360"/>
        <w:ind w:firstLine="720"/>
        <w:jc w:val="both"/>
      </w:pPr>
      <w:r>
        <w:rPr>
          <w:sz w:val="24"/>
          <w:szCs w:val="24"/>
        </w:rPr>
        <w:t xml:space="preserve">A música natural opera em escalas temporais distintas das que predominam na escritura ocidental tradicional. A obra de John Cage e a noção de paisagem sonora de Schafer oferecem ferramentas para essa expansão.</w:t>
      </w:r>
    </w:p>
    <w:p>
      <w:pPr>
        <w:pStyle w:val="Heading1"/>
        <w:spacing w:after="200" w:before="340"/>
      </w:pPr>
      <w:r>
        <w:rPr>
          <w:rFonts w:ascii="Arial" w:cs="Arial" w:eastAsia="Arial" w:hAnsi="Arial"/>
          <w:b/>
          <w:bCs/>
          <w:sz w:val="30"/>
          <w:szCs w:val="30"/>
        </w:rPr>
        <w:t xml:space="preserve">5. A escuta como ato compositivo primário</w:t>
      </w:r>
    </w:p>
    <w:p>
      <w:pPr>
        <w:spacing w:after="160" w:line="360"/>
        <w:jc w:val="both"/>
      </w:pPr>
      <w:r>
        <w:rPr>
          <w:sz w:val="24"/>
          <w:szCs w:val="24"/>
        </w:rPr>
        <w:t xml:space="preserve">Nada do que foi exposto se sustenta sem uma prática anterior à escrita: a escuta. Schafer propõe que o compositor contemporâneo deve, antes de tudo, educar o próprio ouvido para o mundo.</w:t>
      </w:r>
    </w:p>
    <w:p>
      <w:pPr>
        <w:spacing w:after="200" w:before="160" w:line="280"/>
        <w:ind w:left="1080" w:right="360"/>
        <w:jc w:val="both"/>
      </w:pPr>
      <w:r>
        <w:rPr>
          <w:i/>
          <w:iCs/>
          <w:sz w:val="22"/>
          <w:szCs w:val="22"/>
        </w:rPr>
        <w:t xml:space="preserve">O ouvido projeta sobre o mundo as figuras que ele aprendeu a discernir; aprender a ouvir é, em última instância, aprender a compor.</w:t>
      </w:r>
    </w:p>
    <w:p>
      <w:pPr>
        <w:spacing w:after="160" w:line="360"/>
        <w:ind w:firstLine="720"/>
        <w:jc w:val="both"/>
      </w:pPr>
      <w:r>
        <w:rPr>
          <w:sz w:val="24"/>
          <w:szCs w:val="24"/>
        </w:rPr>
        <w:t xml:space="preserve">A melodia atrai o natural na medida em que foi, antes, atraída por ele.</w:t>
      </w:r>
    </w:p>
    <w:p>
      <w:pPr>
        <w:pStyle w:val="Heading1"/>
        <w:spacing w:after="200" w:before="340"/>
      </w:pPr>
      <w:r>
        <w:rPr>
          <w:rFonts w:ascii="Arial" w:cs="Arial" w:eastAsia="Arial" w:hAnsi="Arial"/>
          <w:b/>
          <w:bCs/>
          <w:sz w:val="30"/>
          <w:szCs w:val="30"/>
        </w:rPr>
        <w:t xml:space="preserve">6. Aplicação na educação musical básica</w:t>
      </w:r>
    </w:p>
    <w:p>
      <w:pPr>
        <w:spacing w:after="160" w:line="360"/>
        <w:ind w:firstLine="720"/>
        <w:jc w:val="both"/>
      </w:pPr>
      <w:r>
        <w:rPr>
          <w:sz w:val="24"/>
          <w:szCs w:val="24"/>
        </w:rPr>
        <w:t xml:space="preserve">Como professor de música atuante na rede municipal de Contagem, tenho explorado três tipos de exercício na sala de aula: cartografia sonora da escola (escutar sem nomear), invenção sobre motivo encontrado (transcrever e variar) e coro de paisagem (reproduzir vocalmente sons da paisagem em sobreposição). Em todos eles, a invenção do estudante não é manifestação de talento individual prévio, mas produto de uma escuta cuidadosa do mundo.</w:t>
      </w:r>
    </w:p>
    <w:p>
      <w:pPr>
        <w:pStyle w:val="Heading1"/>
        <w:spacing w:after="200" w:before="340"/>
      </w:pPr>
      <w:r>
        <w:rPr>
          <w:rFonts w:ascii="Arial" w:cs="Arial" w:eastAsia="Arial" w:hAnsi="Arial"/>
          <w:b/>
          <w:bCs/>
          <w:sz w:val="30"/>
          <w:szCs w:val="30"/>
        </w:rPr>
        <w:t xml:space="preserve">7. A harpa de Davi em três ciclos</w:t>
      </w:r>
    </w:p>
    <w:p>
      <w:pPr>
        <w:spacing w:after="80" w:before="200" w:line="320"/>
        <w:ind w:left="2800" w:right="200"/>
        <w:jc w:val="right"/>
      </w:pPr>
      <w:r>
        <w:rPr>
          <w:i/>
          <w:iCs/>
          <w:sz w:val="22"/>
          <w:szCs w:val="22"/>
        </w:rPr>
        <w:t xml:space="preserve">"Se a Arte não vem de dentro, não é arte: é expressão de circunstância."</w:t>
      </w:r>
    </w:p>
    <w:p>
      <w:pPr>
        <w:spacing w:after="200"/>
        <w:ind w:left="2800" w:right="200"/>
        <w:jc w:val="right"/>
      </w:pPr>
      <w:r>
        <w:rPr>
          <w:sz w:val="20"/>
          <w:szCs w:val="20"/>
        </w:rPr>
        <w:t xml:space="preserve">— Ronaldo Cupertino da Silva (comunicação pessoal ao autor)</w:t>
      </w:r>
    </w:p>
    <w:p>
      <w:pPr>
        <w:spacing w:after="160" w:line="360"/>
        <w:jc w:val="both"/>
      </w:pPr>
      <w:r>
        <w:rPr>
          <w:sz w:val="24"/>
          <w:szCs w:val="24"/>
        </w:rPr>
        <w:t xml:space="preserve">A frase de meu irmão, retomada aqui, encontra na figura de Davi sua ilustração mais antiga e mais alta. O jovem pastor de Belém, descrito em 1 Samuel 16, e a quem a tradição atribui os Salmos, tornou-se figura paradigmática do músico que toca a partir de uma interioridade em escuta de algo maior. Proponho que essa figura seja lida em três ciclos distintos e complementares.</w:t>
      </w:r>
    </w:p>
    <w:p>
      <w:pPr>
        <w:pStyle w:val="Heading2"/>
        <w:spacing w:after="160" w:before="260"/>
      </w:pPr>
      <w:r>
        <w:rPr>
          <w:rFonts w:ascii="Arial" w:cs="Arial" w:eastAsia="Arial" w:hAnsi="Arial"/>
          <w:b/>
          <w:bCs/>
          <w:sz w:val="26"/>
          <w:szCs w:val="26"/>
        </w:rPr>
        <w:t xml:space="preserve">7.1. Primeiro ciclo — A escuta: Davi pastor</w:t>
      </w:r>
    </w:p>
    <w:p>
      <w:pPr>
        <w:spacing w:after="160" w:line="360"/>
        <w:ind w:firstLine="720"/>
        <w:jc w:val="both"/>
      </w:pPr>
      <w:r>
        <w:rPr>
          <w:sz w:val="24"/>
          <w:szCs w:val="24"/>
        </w:rPr>
        <w:t xml:space="preserve">Antes do palácio, antes da composição, Davi é pastor. A formação musical de Davi não começa em academia nem em mestre; começa nesse ouvido posto diariamente em escuta do mundo. O pastor que escuta é a condição de possibilidade do compositor que inventa.</w:t>
      </w:r>
    </w:p>
    <w:p>
      <w:pPr>
        <w:spacing w:after="160" w:line="360"/>
        <w:ind w:firstLine="720"/>
        <w:jc w:val="both"/>
      </w:pPr>
      <w:r>
        <w:rPr>
          <w:sz w:val="24"/>
          <w:szCs w:val="24"/>
        </w:rPr>
        <w:t xml:space="preserve">Como educador musical e estudante das relações entre música e cuidado humano, considero que a harpa de Davi foi a expressão máxima de algo que veio de dentro para expressar o sentimento natural — perfeito — do Poeta Supremo, que é Deus. Essa expressão máxima começou, primeiro, em escuta.</w:t>
      </w:r>
    </w:p>
    <w:p>
      <w:pPr>
        <w:pStyle w:val="Heading2"/>
        <w:spacing w:after="160" w:before="260"/>
      </w:pPr>
      <w:r>
        <w:rPr>
          <w:rFonts w:ascii="Arial" w:cs="Arial" w:eastAsia="Arial" w:hAnsi="Arial"/>
          <w:b/>
          <w:bCs/>
          <w:sz w:val="26"/>
          <w:szCs w:val="26"/>
        </w:rPr>
        <w:t xml:space="preserve">7.2. Segundo ciclo — A invenção: Davi salmista</w:t>
      </w:r>
    </w:p>
    <w:p>
      <w:pPr>
        <w:spacing w:after="160" w:line="360"/>
        <w:ind w:firstLine="720"/>
        <w:jc w:val="both"/>
      </w:pPr>
      <w:r>
        <w:rPr>
          <w:sz w:val="24"/>
          <w:szCs w:val="24"/>
        </w:rPr>
        <w:t xml:space="preserve">Da escuta brota, em algum ponto, o salmista. A tradição atribui a Davi cerca de setenta e três dos cento e cinquenta Salmos. Não são improvisos: são construções formais cuidadosas, com paralelismos hebraicos rigorosos, com refrões, com estruturas estróficas. São inventiones no sentido pleno.</w:t>
      </w:r>
    </w:p>
    <w:p>
      <w:pPr>
        <w:spacing w:after="160" w:line="360"/>
        <w:ind w:firstLine="720"/>
        <w:jc w:val="both"/>
      </w:pPr>
      <w:r>
        <w:rPr>
          <w:sz w:val="24"/>
          <w:szCs w:val="24"/>
        </w:rPr>
        <w:t xml:space="preserve">A invenção de Davi não inventa do nada, ela responde. De minha perspectiva pessoal, formada na dupla experiência da música como prática herdada e como objeto de reflexão acadêmica, a harpa de Davi me parece a expressão máxima de algo que vem de dentro para encontrar o sentimento natural — perfeito — do Poeta Supremo, que é Deus. A frase do Ronaldo encontra confirmação dupla: nos Salmos, a arte vem de dentro de Davi e, ao mesmo tempo, vem de dentro do próprio Deus que o constitui — não é expressão de circunstância, embora cada salmo brote no meio de uma circunstância. A circunstância é ocasião; a fonte é interior.</w:t>
      </w:r>
    </w:p>
    <w:p>
      <w:pPr>
        <w:pStyle w:val="Heading2"/>
        <w:spacing w:after="160" w:before="260"/>
      </w:pPr>
      <w:r>
        <w:rPr>
          <w:rFonts w:ascii="Arial" w:cs="Arial" w:eastAsia="Arial" w:hAnsi="Arial"/>
          <w:b/>
          <w:bCs/>
          <w:sz w:val="26"/>
          <w:szCs w:val="26"/>
        </w:rPr>
        <w:t xml:space="preserve">7.3. Terceiro ciclo — O cuidado: Davi e Saul</w:t>
      </w:r>
    </w:p>
    <w:p>
      <w:pPr>
        <w:spacing w:after="160" w:line="360"/>
        <w:ind w:firstLine="720"/>
        <w:jc w:val="both"/>
      </w:pPr>
      <w:r>
        <w:rPr>
          <w:sz w:val="24"/>
          <w:szCs w:val="24"/>
        </w:rPr>
        <w:t xml:space="preserve">A passagem mais conhecida de 1 Samuel 16 descreve Davi tocando harpa para Saul, e o espírito atormentado do rei se aquietando. É o paradigma fundador da musicoterapia ocidental.</w:t>
      </w:r>
    </w:p>
    <w:p>
      <w:pPr>
        <w:spacing w:after="160" w:line="360"/>
        <w:ind w:firstLine="720"/>
        <w:jc w:val="both"/>
      </w:pPr>
      <w:r>
        <w:rPr>
          <w:sz w:val="24"/>
          <w:szCs w:val="24"/>
        </w:rPr>
        <w:t xml:space="preserve">O que cura Saul não é a habilidade técnica de Davi — é a profundidade do que Davi traz. Entre os exemplos da tradição em que música, escuta e cuidado se entrelaçam, nenhum me toca tão fundo quanto a harpa de Davi: nela vejo a expressão máxima de algo que veio de dentro para alcançar o sentimento natural — perfeito — do Poeta Supremo, que é Deus.</w:t>
      </w:r>
    </w:p>
    <w:p>
      <w:pPr>
        <w:pStyle w:val="Heading2"/>
        <w:spacing w:after="160" w:before="260"/>
      </w:pPr>
      <w:r>
        <w:rPr>
          <w:rFonts w:ascii="Arial" w:cs="Arial" w:eastAsia="Arial" w:hAnsi="Arial"/>
          <w:b/>
          <w:bCs/>
          <w:sz w:val="26"/>
          <w:szCs w:val="26"/>
        </w:rPr>
        <w:t xml:space="preserve">7.4. Síntese: os três ciclos como movimento único</w:t>
      </w:r>
    </w:p>
    <w:p>
      <w:pPr>
        <w:spacing w:after="160" w:line="360"/>
        <w:ind w:firstLine="720"/>
        <w:jc w:val="both"/>
      </w:pPr>
      <w:r>
        <w:rPr>
          <w:sz w:val="24"/>
          <w:szCs w:val="24"/>
        </w:rPr>
        <w:t xml:space="preserve">Os três ciclos — escuta, invenção, cuidado — não são etapas separadas. São movimentos simultâneos e mutuamente sustentados de uma mesma prática musical integral. Davi pastoreia, compõe e cura ao mesmo tempo, porque a escuta sustenta a invenção, a invenção sustenta o cuidado, e o cuidado retroalimenta a escuta.</w:t>
      </w:r>
    </w:p>
    <w:p>
      <w:pPr>
        <w:pStyle w:val="Heading1"/>
        <w:spacing w:after="200" w:before="340"/>
      </w:pPr>
      <w:r>
        <w:rPr>
          <w:rFonts w:ascii="Arial" w:cs="Arial" w:eastAsia="Arial" w:hAnsi="Arial"/>
          <w:b/>
          <w:bCs/>
          <w:sz w:val="30"/>
          <w:szCs w:val="30"/>
        </w:rPr>
        <w:t xml:space="preserve">8. Diálogo com a tradição filosófica sobre música</w:t>
      </w:r>
    </w:p>
    <w:p>
      <w:pPr>
        <w:pStyle w:val="Heading2"/>
        <w:spacing w:after="160" w:before="260"/>
      </w:pPr>
      <w:r>
        <w:rPr>
          <w:rFonts w:ascii="Arial" w:cs="Arial" w:eastAsia="Arial" w:hAnsi="Arial"/>
          <w:b/>
          <w:bCs/>
          <w:sz w:val="26"/>
          <w:szCs w:val="26"/>
        </w:rPr>
        <w:t xml:space="preserve">8.1. Schopenhauer e a Vontade</w:t>
      </w:r>
    </w:p>
    <w:p>
      <w:pPr>
        <w:spacing w:after="160" w:line="360"/>
        <w:ind w:firstLine="720"/>
        <w:jc w:val="both"/>
      </w:pPr>
      <w:r>
        <w:rPr>
          <w:sz w:val="24"/>
          <w:szCs w:val="24"/>
        </w:rPr>
        <w:t xml:space="preserve">Em O Mundo como Vontade e Representação (1819), Schopenhauer atribui à música um estatuto único: ela expressa diretamente a Vontade metafísica, sem mediação de conceito. Essa tese ressoa, em chave secular, com a frase do meu irmão: o que a arte expressa não é a circunstância em que ela é feita, mas algo mais profundo — para Schopenhauer, a própria Vontade; para Ronaldo, aquilo que vem de dentro do artista.</w:t>
      </w:r>
    </w:p>
    <w:p>
      <w:pPr>
        <w:pStyle w:val="Heading2"/>
        <w:spacing w:after="160" w:before="260"/>
      </w:pPr>
      <w:r>
        <w:rPr>
          <w:rFonts w:ascii="Arial" w:cs="Arial" w:eastAsia="Arial" w:hAnsi="Arial"/>
          <w:b/>
          <w:bCs/>
          <w:sz w:val="26"/>
          <w:szCs w:val="26"/>
        </w:rPr>
        <w:t xml:space="preserve">8.2. Jankélévitch e o inefável musical</w:t>
      </w:r>
    </w:p>
    <w:p>
      <w:pPr>
        <w:spacing w:after="160" w:line="360"/>
        <w:ind w:firstLine="720"/>
        <w:jc w:val="both"/>
      </w:pPr>
      <w:r>
        <w:rPr>
          <w:sz w:val="24"/>
          <w:szCs w:val="24"/>
        </w:rPr>
        <w:t xml:space="preserve">Jankélévitch, em La Musique et l'Ineffable (1961), recusa qualquer redução da música ao conceito. A atração da música natural opera no registro do inefável: não descreve o canto do pássaro, cria um espaço sonoro em que esse canto possa ressoar como música.</w:t>
      </w:r>
    </w:p>
    <w:p>
      <w:pPr>
        <w:pStyle w:val="Heading2"/>
        <w:spacing w:after="160" w:before="260"/>
      </w:pPr>
      <w:r>
        <w:rPr>
          <w:rFonts w:ascii="Arial" w:cs="Arial" w:eastAsia="Arial" w:hAnsi="Arial"/>
          <w:b/>
          <w:bCs/>
          <w:sz w:val="26"/>
          <w:szCs w:val="26"/>
        </w:rPr>
        <w:t xml:space="preserve">8.3. Adorno e o conteúdo de verdade</w:t>
      </w:r>
    </w:p>
    <w:p>
      <w:pPr>
        <w:spacing w:after="160" w:line="360"/>
        <w:ind w:firstLine="720"/>
        <w:jc w:val="both"/>
      </w:pPr>
      <w:r>
        <w:rPr>
          <w:sz w:val="24"/>
          <w:szCs w:val="24"/>
        </w:rPr>
        <w:t xml:space="preserve">Adorno sustenta que a música possui Wahrheitsgehalt — conteúdo de verdade — que se realiza no enfrentamento histórico entre forma e material. Atrair o natural, em chave adorniana, significa atrair sem maquiagem o estado atual dessa naturalidade, incluindo motores, sirenes, ruído industrial.</w:t>
      </w:r>
    </w:p>
    <w:p>
      <w:pPr>
        <w:pStyle w:val="Heading2"/>
        <w:spacing w:after="160" w:before="260"/>
      </w:pPr>
      <w:r>
        <w:rPr>
          <w:rFonts w:ascii="Arial" w:cs="Arial" w:eastAsia="Arial" w:hAnsi="Arial"/>
          <w:b/>
          <w:bCs/>
          <w:sz w:val="26"/>
          <w:szCs w:val="26"/>
        </w:rPr>
        <w:t xml:space="preserve">8.4. Scruton e a intencionalidade musical</w:t>
      </w:r>
    </w:p>
    <w:p>
      <w:pPr>
        <w:spacing w:after="160" w:line="360"/>
        <w:ind w:firstLine="720"/>
        <w:jc w:val="both"/>
      </w:pPr>
      <w:r>
        <w:rPr>
          <w:sz w:val="24"/>
          <w:szCs w:val="24"/>
        </w:rPr>
        <w:t xml:space="preserve">Roger Scruton defende que ouvir música é ato intencional distinto de ouvir mero som. A melodia inventada, quando bem construída, modifica a intencionalidade de escuta do ouvinte, de tal modo que ele passe a escutar o mundo sonoro com a categoria de música.</w:t>
      </w:r>
    </w:p>
    <w:p>
      <w:pPr>
        <w:pStyle w:val="Heading2"/>
        <w:spacing w:after="160" w:before="260"/>
      </w:pPr>
      <w:r>
        <w:rPr>
          <w:rFonts w:ascii="Arial" w:cs="Arial" w:eastAsia="Arial" w:hAnsi="Arial"/>
          <w:b/>
          <w:bCs/>
          <w:sz w:val="26"/>
          <w:szCs w:val="26"/>
        </w:rPr>
        <w:t xml:space="preserve">8.5. Wisnik e o sentido do som</w:t>
      </w:r>
    </w:p>
    <w:p>
      <w:pPr>
        <w:spacing w:after="160" w:line="360"/>
        <w:ind w:firstLine="720"/>
        <w:jc w:val="both"/>
      </w:pPr>
      <w:r>
        <w:rPr>
          <w:sz w:val="24"/>
          <w:szCs w:val="24"/>
        </w:rPr>
        <w:t xml:space="preserve">Wisnik articula em O Som e o Sentido (1989) as três dimensões físicas do som — ruído, pulso, altura — com as três dimensões formais da música. A invenção que atrai a música natural é aquela que mantém vivo, em seu interior, o ruído originário do mundo.</w:t>
      </w:r>
    </w:p>
    <w:p>
      <w:pPr>
        <w:pStyle w:val="Heading2"/>
        <w:spacing w:after="160" w:before="260"/>
      </w:pPr>
      <w:r>
        <w:rPr>
          <w:rFonts w:ascii="Arial" w:cs="Arial" w:eastAsia="Arial" w:hAnsi="Arial"/>
          <w:b/>
          <w:bCs/>
          <w:sz w:val="26"/>
          <w:szCs w:val="26"/>
        </w:rPr>
        <w:t xml:space="preserve">8.6. Síntese filosófica</w:t>
      </w:r>
    </w:p>
    <w:p>
      <w:pPr>
        <w:spacing w:after="160" w:line="360"/>
        <w:ind w:firstLine="720"/>
        <w:jc w:val="both"/>
      </w:pPr>
      <w:r>
        <w:rPr>
          <w:sz w:val="24"/>
          <w:szCs w:val="24"/>
        </w:rPr>
        <w:t xml:space="preserve">Articulando essas vozes, é possível enunciar a tese central: a invenção melódica como atração da música natural opera como expressão direta de uma interioridade musical à maneira de Schopenhauer — interioridade que Ronaldo chama, com economia exemplar, de aquilo que vem de dentro; no registro do inefável jankélévitchiano; sob a exigência adorniana de honestidade histórica; modificando intencionalmente a escuta no sentido scrutoniano; e preservando a tridimensionalidade som-pulso-altura descrita por Wisnik.</w:t>
      </w:r>
    </w:p>
    <w:p>
      <w:pPr>
        <w:pStyle w:val="Heading1"/>
        <w:spacing w:after="200" w:before="340"/>
      </w:pPr>
      <w:r>
        <w:rPr>
          <w:rFonts w:ascii="Arial" w:cs="Arial" w:eastAsia="Arial" w:hAnsi="Arial"/>
          <w:b/>
          <w:bCs/>
          <w:sz w:val="30"/>
          <w:szCs w:val="30"/>
        </w:rPr>
        <w:t xml:space="preserve">9. Exemplos paradigmáticos</w:t>
      </w:r>
    </w:p>
    <w:p>
      <w:pPr>
        <w:pStyle w:val="ListParagraph"/>
        <w:numPr>
          <w:ilvl w:val="0"/>
          <w:numId w:val="2"/>
        </w:numPr>
        <w:spacing w:after="100" w:line="320"/>
      </w:pPr>
      <w:r>
        <w:rPr>
          <w:sz w:val="24"/>
          <w:szCs w:val="24"/>
        </w:rPr>
        <w:t xml:space="preserve">Olivier Messiaen, Catalogue d'Oiseaux (1956-1958).</w:t>
      </w:r>
    </w:p>
    <w:p>
      <w:pPr>
        <w:pStyle w:val="ListParagraph"/>
        <w:numPr>
          <w:ilvl w:val="0"/>
          <w:numId w:val="2"/>
        </w:numPr>
        <w:spacing w:after="100" w:line="320"/>
      </w:pPr>
      <w:r>
        <w:rPr>
          <w:sz w:val="24"/>
          <w:szCs w:val="24"/>
        </w:rPr>
        <w:t xml:space="preserve">Heitor Villa-Lobos, Bachianas Brasileiras nº 4, Prelúdio.</w:t>
      </w:r>
    </w:p>
    <w:p>
      <w:pPr>
        <w:pStyle w:val="ListParagraph"/>
        <w:numPr>
          <w:ilvl w:val="0"/>
          <w:numId w:val="2"/>
        </w:numPr>
        <w:spacing w:after="100" w:line="320"/>
      </w:pPr>
      <w:r>
        <w:rPr>
          <w:sz w:val="24"/>
          <w:szCs w:val="24"/>
        </w:rPr>
        <w:t xml:space="preserve">Toru Takemitsu, From me flows what you call Time.</w:t>
      </w:r>
    </w:p>
    <w:p>
      <w:pPr>
        <w:pStyle w:val="ListParagraph"/>
        <w:numPr>
          <w:ilvl w:val="0"/>
          <w:numId w:val="2"/>
        </w:numPr>
        <w:spacing w:after="100" w:line="320"/>
      </w:pPr>
      <w:r>
        <w:rPr>
          <w:sz w:val="24"/>
          <w:szCs w:val="24"/>
        </w:rPr>
        <w:t xml:space="preserve">Gérard Grisey, Partiels.</w:t>
      </w:r>
    </w:p>
    <w:p>
      <w:pPr>
        <w:pStyle w:val="ListParagraph"/>
        <w:numPr>
          <w:ilvl w:val="0"/>
          <w:numId w:val="2"/>
        </w:numPr>
        <w:spacing w:after="100" w:line="320"/>
      </w:pPr>
      <w:r>
        <w:rPr>
          <w:sz w:val="24"/>
          <w:szCs w:val="24"/>
        </w:rPr>
        <w:t xml:space="preserve">R. Murray Schafer, Music for Wilderness Lake.</w:t>
      </w:r>
    </w:p>
    <w:p>
      <w:pPr>
        <w:pStyle w:val="ListParagraph"/>
        <w:numPr>
          <w:ilvl w:val="0"/>
          <w:numId w:val="2"/>
        </w:numPr>
        <w:spacing w:after="100" w:line="320"/>
      </w:pPr>
      <w:r>
        <w:rPr>
          <w:sz w:val="24"/>
          <w:szCs w:val="24"/>
        </w:rPr>
        <w:t xml:space="preserve">Ronaldo Cupertino da Silva — embora pintor, e não músico, a obra do artista é citada aqui como exemplo paradigmático do princípio que atravessa todo o ensaio: a criação que vem de dentro, e que por isso transcende qualquer circunstância para se realizar em forma artística plena.</w:t>
      </w:r>
    </w:p>
    <w:p>
      <w:pPr>
        <w:pStyle w:val="Heading1"/>
        <w:spacing w:after="200" w:before="340"/>
      </w:pPr>
      <w:r>
        <w:rPr>
          <w:rFonts w:ascii="Arial" w:cs="Arial" w:eastAsia="Arial" w:hAnsi="Arial"/>
          <w:b/>
          <w:bCs/>
          <w:sz w:val="30"/>
          <w:szCs w:val="30"/>
        </w:rPr>
        <w:t xml:space="preserve">10. Considerações finais</w:t>
      </w:r>
    </w:p>
    <w:p>
      <w:pPr>
        <w:spacing w:after="160" w:line="360"/>
        <w:jc w:val="both"/>
      </w:pPr>
      <w:r>
        <w:rPr>
          <w:sz w:val="24"/>
          <w:szCs w:val="24"/>
        </w:rPr>
        <w:t xml:space="preserve">Defender que a melodia inventada possa atrair a música natural não significa apagar a fronteira entre arte e mundo, nem reduzir a composição a um exercício mimético. Significa reconhecer que a invenção mais radical é a que se constrói com plena consciência das estruturas — acústicas, morfológicas, temporais e, para quem assim crê, também espirituais — que regem o som no mundo.</w:t>
      </w:r>
    </w:p>
    <w:p>
      <w:pPr>
        <w:spacing w:after="160" w:line="360"/>
        <w:ind w:firstLine="720"/>
        <w:jc w:val="both"/>
      </w:pPr>
      <w:r>
        <w:rPr>
          <w:sz w:val="24"/>
          <w:szCs w:val="24"/>
        </w:rPr>
        <w:t xml:space="preserve">A invenção é menos um ato de criação ex nihilo do que um trabalho de afinação: o compositor afina sua escrita aos princípios que já operam fora dela. Aplicada à educação musical, essa concepção desloca o eixo da prática: o aluno passa a ser pensado como sujeito que aprende, primeiro, a escutar o mundo — e só depois, a inventar. Aplicada à dimensão de cuidado que toda música autêntica carrega, ela aponta para uma prática em que o músico opera como Davi: por atenção, não por imposição.</w:t>
      </w:r>
    </w:p>
    <w:p>
      <w:pPr>
        <w:spacing w:after="160" w:line="360"/>
        <w:ind w:firstLine="720"/>
        <w:jc w:val="both"/>
      </w:pPr>
      <w:r>
        <w:rPr>
          <w:sz w:val="24"/>
          <w:szCs w:val="24"/>
        </w:rPr>
        <w:t xml:space="preserve">Esta é, talvez, a tarefa mais alta da invenção melódica: não substituir a música natural, mas tornar-se o instrumento pelo qual ela volta a ser audível. Fecho com a frase do meu irmão Ronaldo Cupertino, que abriu este ensaio como epígrafe e que reaparece aqui como selo:</w:t>
      </w:r>
    </w:p>
    <w:p>
      <w:pPr>
        <w:spacing w:after="200" w:before="160" w:line="280"/>
        <w:ind w:left="1080" w:right="360"/>
        <w:jc w:val="both"/>
      </w:pPr>
      <w:r>
        <w:rPr>
          <w:i/>
          <w:iCs/>
          <w:sz w:val="22"/>
          <w:szCs w:val="22"/>
        </w:rPr>
        <w:t xml:space="preserve">Se a Arte não vem de dentro, não é arte: é expressão de circunstância.</w:t>
      </w:r>
    </w:p>
    <w:p>
      <w:pPr>
        <w:spacing w:after="160" w:line="360"/>
        <w:ind w:firstLine="720"/>
        <w:jc w:val="both"/>
      </w:pPr>
      <w:r>
        <w:rPr>
          <w:sz w:val="24"/>
          <w:szCs w:val="24"/>
        </w:rPr>
        <w:t xml:space="preserve">Em uma vida pública atravessada hoje por circunstâncias adversas de todo tipo, a tarefa do artista, do educador e do músico é a mesma: oferecer ao outro aquilo que vem de dentro, com integridade, sem se deixar reduzir à circunstância. A música, quando feita assim, atrai a música natural; e atrai, antes disso, a humanidade natural que em cada um de nós também sempre soou.</w:t>
      </w:r>
    </w:p>
    <w:p>
      <w:pPr>
        <w:pStyle w:val="Heading1"/>
        <w:spacing w:after="200" w:before="340"/>
      </w:pPr>
      <w:r>
        <w:rPr>
          <w:rFonts w:ascii="Arial" w:cs="Arial" w:eastAsia="Arial" w:hAnsi="Arial"/>
          <w:b/>
          <w:bCs/>
          <w:sz w:val="30"/>
          <w:szCs w:val="30"/>
        </w:rPr>
        <w:t xml:space="preserve">Referências</w:t>
      </w:r>
    </w:p>
    <w:p>
      <w:pPr>
        <w:spacing w:after="140" w:line="280"/>
        <w:ind w:left="720" w:hanging="720"/>
        <w:jc w:val="both"/>
      </w:pPr>
      <w:r>
        <w:rPr>
          <w:sz w:val="22"/>
          <w:szCs w:val="22"/>
        </w:rPr>
        <w:t xml:space="preserve">ADORNO, Theodor W. Filosofia da nova música. Trad. M. Bandeira. São Paulo: Perspectiva, 2018.</w:t>
      </w:r>
    </w:p>
    <w:p>
      <w:pPr>
        <w:spacing w:after="140" w:line="280"/>
        <w:ind w:left="720" w:hanging="720"/>
        <w:jc w:val="both"/>
      </w:pPr>
      <w:r>
        <w:rPr>
          <w:sz w:val="22"/>
          <w:szCs w:val="22"/>
        </w:rPr>
        <w:t xml:space="preserve">BACH, Johann Sebastian. Inventionen und Sinfonien, BWV 772–801.</w:t>
      </w:r>
    </w:p>
    <w:p>
      <w:pPr>
        <w:spacing w:after="140" w:line="280"/>
        <w:ind w:left="720" w:hanging="720"/>
        <w:jc w:val="both"/>
      </w:pPr>
      <w:r>
        <w:rPr>
          <w:sz w:val="22"/>
          <w:szCs w:val="22"/>
        </w:rPr>
        <w:t xml:space="preserve">BATALHA, Rose Mary de Souza (orient.); SOUZA, Eduardo de. Projeto Ótimo de uma Antena Patch com Metamaterial. Dissertação de Mestrado em Engenharia Elétrica. PUC Minas, 2018. Disponível em: bib.pucminas.br/teses/EngEletrica_SouzaE_1.pdf.</w:t>
      </w:r>
    </w:p>
    <w:p>
      <w:pPr>
        <w:spacing w:after="140" w:line="280"/>
        <w:ind w:left="720" w:hanging="720"/>
        <w:jc w:val="both"/>
      </w:pPr>
      <w:r>
        <w:rPr>
          <w:sz w:val="22"/>
          <w:szCs w:val="22"/>
        </w:rPr>
        <w:t xml:space="preserve">BÍBLIA SAGRADA. Almeida Revista e Atualizada. Barueri: Sociedade Bíblica do Brasil, 1993. Particularmente: 1 Samuel 16; Livro dos Salmos.</w:t>
      </w:r>
    </w:p>
    <w:p>
      <w:pPr>
        <w:spacing w:after="140" w:line="280"/>
        <w:ind w:left="720" w:hanging="720"/>
        <w:jc w:val="both"/>
      </w:pPr>
      <w:r>
        <w:rPr>
          <w:sz w:val="22"/>
          <w:szCs w:val="22"/>
        </w:rPr>
        <w:t xml:space="preserve">BRUSCIA, Kenneth E. Definindo musicoterapia. Trad. M. Ronchini. Rio de Janeiro: Enelivros, 2000.</w:t>
      </w:r>
    </w:p>
    <w:p>
      <w:pPr>
        <w:spacing w:after="140" w:line="280"/>
        <w:ind w:left="720" w:hanging="720"/>
        <w:jc w:val="both"/>
      </w:pPr>
      <w:r>
        <w:rPr>
          <w:sz w:val="22"/>
          <w:szCs w:val="22"/>
        </w:rPr>
        <w:t xml:space="preserve">CAGE, John. Silence: Lectures and Writings. Middletown: Wesleyan University Press, 1961.</w:t>
      </w:r>
    </w:p>
    <w:p>
      <w:pPr>
        <w:spacing w:after="140" w:line="280"/>
        <w:ind w:left="720" w:hanging="720"/>
        <w:jc w:val="both"/>
      </w:pPr>
      <w:r>
        <w:rPr>
          <w:sz w:val="22"/>
          <w:szCs w:val="22"/>
        </w:rPr>
        <w:t xml:space="preserve">FONTERRADA, Marisa Trench de Oliveira. De tramas e fios: um ensaio sobre música e educação. São Paulo: Editora UNESP, 2008.</w:t>
      </w:r>
    </w:p>
    <w:p>
      <w:pPr>
        <w:spacing w:after="140" w:line="280"/>
        <w:ind w:left="720" w:hanging="720"/>
        <w:jc w:val="both"/>
      </w:pPr>
      <w:r>
        <w:rPr>
          <w:sz w:val="22"/>
          <w:szCs w:val="22"/>
        </w:rPr>
        <w:t xml:space="preserve">JANKÉLÉVITCH, Vladimir. La musique et l'ineffable. Paris: Seuil, 1983.</w:t>
      </w:r>
    </w:p>
    <w:p>
      <w:pPr>
        <w:spacing w:after="140" w:line="280"/>
        <w:ind w:left="720" w:hanging="720"/>
        <w:jc w:val="both"/>
      </w:pPr>
      <w:r>
        <w:rPr>
          <w:sz w:val="22"/>
          <w:szCs w:val="22"/>
        </w:rPr>
        <w:t xml:space="preserve">MESSIAEN, Olivier. Traité de rythme, de couleur et d'ornithologie. Paris: Alphonse Leduc, 1994-2002.</w:t>
      </w:r>
    </w:p>
    <w:p>
      <w:pPr>
        <w:spacing w:after="140" w:line="280"/>
        <w:ind w:left="720" w:hanging="720"/>
        <w:jc w:val="both"/>
      </w:pPr>
      <w:r>
        <w:rPr>
          <w:sz w:val="22"/>
          <w:szCs w:val="22"/>
        </w:rPr>
        <w:t xml:space="preserve">SCHAFER, R. Murray. The Soundscape. Rochester: Destiny Books, 1994.</w:t>
      </w:r>
    </w:p>
    <w:p>
      <w:pPr>
        <w:spacing w:after="140" w:line="280"/>
        <w:ind w:left="720" w:hanging="720"/>
        <w:jc w:val="both"/>
      </w:pPr>
      <w:r>
        <w:rPr>
          <w:sz w:val="22"/>
          <w:szCs w:val="22"/>
        </w:rPr>
        <w:t xml:space="preserve">SCHAFER, R. Murray. O ouvido pensante. Trad. M. T. Fonterrada et al. São Paulo: Editora UNESP, 1991.</w:t>
      </w:r>
    </w:p>
    <w:p>
      <w:pPr>
        <w:spacing w:after="140" w:line="280"/>
        <w:ind w:left="720" w:hanging="720"/>
        <w:jc w:val="both"/>
      </w:pPr>
      <w:r>
        <w:rPr>
          <w:sz w:val="22"/>
          <w:szCs w:val="22"/>
        </w:rPr>
        <w:t xml:space="preserve">SCHOPENHAUER, Arthur. O mundo como vontade e representação. Trad. J. Barboza. São Paulo: Unesp, 2005.</w:t>
      </w:r>
    </w:p>
    <w:p>
      <w:pPr>
        <w:spacing w:after="140" w:line="280"/>
        <w:ind w:left="720" w:hanging="720"/>
        <w:jc w:val="both"/>
      </w:pPr>
      <w:r>
        <w:rPr>
          <w:sz w:val="22"/>
          <w:szCs w:val="22"/>
        </w:rPr>
        <w:t xml:space="preserve">SCRUTON, Roger. The Aesthetics of Music. Oxford: Oxford University Press, 1997.</w:t>
      </w:r>
    </w:p>
    <w:p>
      <w:pPr>
        <w:spacing w:after="140" w:line="280"/>
        <w:ind w:left="720" w:hanging="720"/>
        <w:jc w:val="both"/>
      </w:pPr>
      <w:r>
        <w:rPr>
          <w:sz w:val="22"/>
          <w:szCs w:val="22"/>
        </w:rPr>
        <w:t xml:space="preserve">SILVA, Ronaldo Cupertino da. Comunicação pessoal ao autor. [s.d.] Citada nesta obra mediante autorização formal do citado.</w:t>
      </w:r>
    </w:p>
    <w:p>
      <w:pPr>
        <w:spacing w:after="140" w:line="280"/>
        <w:ind w:left="720" w:hanging="720"/>
        <w:jc w:val="both"/>
      </w:pPr>
      <w:r>
        <w:rPr>
          <w:sz w:val="22"/>
          <w:szCs w:val="22"/>
        </w:rPr>
        <w:t xml:space="preserve">SILVA, Ronaldo Cupertino da. Página oficial na Associação dos Pintores com a Boca e os Pés (APBP). Disponível em: apbp.com.br/project/ronaldo-cupertino-da-silva/.</w:t>
      </w:r>
    </w:p>
    <w:p>
      <w:pPr>
        <w:spacing w:after="140" w:line="280"/>
        <w:ind w:left="720" w:hanging="720"/>
        <w:jc w:val="both"/>
      </w:pPr>
      <w:r>
        <w:rPr>
          <w:sz w:val="22"/>
          <w:szCs w:val="22"/>
        </w:rPr>
        <w:t xml:space="preserve">WISNIK, José Miguel. O som e o sentido. São Paulo: Companhia das Letras, 1989.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8"/>
        <w:szCs w:val="18"/>
      </w:rPr>
      <w:t xml:space="preserve">Eduardo de Souza — Ensaio autoral (versão final) — 26 de maio de 2026 — Pág.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40"/>
      <w:outlineLvl w:val="0"/>
    </w:pPr>
    <w:rPr>
      <w:rFonts w:ascii="Arial" w:cs="Arial" w:eastAsia="Arial" w:hAnsi="Arial"/>
      <w:b/>
      <w:bCs/>
      <w:color w:val="1F3A5F"/>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invenção melódica como atração da música natural — Versão final</dc:title>
  <dc:creator>Eduardo de Souza</dc:creator>
  <cp:lastModifiedBy>Un-named</cp:lastModifiedBy>
  <cp:revision>1</cp:revision>
  <dcterms:created xsi:type="dcterms:W3CDTF">2026-05-26T14:58:20.199Z</dcterms:created>
  <dcterms:modified xsi:type="dcterms:W3CDTF">2026-05-26T14:58:20.223Z</dcterms:modified>
</cp:coreProperties>
</file>

<file path=docProps/custom.xml><?xml version="1.0" encoding="utf-8"?>
<Properties xmlns="http://schemas.openxmlformats.org/officeDocument/2006/custom-properties" xmlns:vt="http://schemas.openxmlformats.org/officeDocument/2006/docPropsVTypes"/>
</file>