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688331" w14:paraId="1D4C22C8" wp14:textId="421CB606">
      <w:pPr>
        <w:spacing w:line="240" w:lineRule="auto"/>
      </w:pP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>Guillermo Azcona Recari (NIA. 141107)</w:t>
      </w:r>
    </w:p>
    <w:p xmlns:wp14="http://schemas.microsoft.com/office/word/2010/wordml" w:rsidP="09688331" w14:paraId="5184DD53" wp14:textId="5423E243">
      <w:pPr>
        <w:spacing w:line="240" w:lineRule="auto"/>
      </w:pPr>
      <w:r>
        <w:br/>
      </w:r>
    </w:p>
    <w:p xmlns:wp14="http://schemas.microsoft.com/office/word/2010/wordml" w:rsidP="09688331" w14:paraId="390E9521" wp14:textId="48A825CB">
      <w:pPr>
        <w:spacing w:line="240" w:lineRule="auto"/>
      </w:pP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>Tarea tema 3.</w:t>
      </w:r>
    </w:p>
    <w:p xmlns:wp14="http://schemas.microsoft.com/office/word/2010/wordml" w:rsidP="09688331" w14:paraId="58647EF6" wp14:textId="113EA19A">
      <w:pPr>
        <w:spacing w:line="240" w:lineRule="auto"/>
      </w:pPr>
      <w:r>
        <w:br/>
      </w:r>
    </w:p>
    <w:p xmlns:wp14="http://schemas.microsoft.com/office/word/2010/wordml" w:rsidP="09688331" w14:paraId="56373F94" wp14:textId="564363C2">
      <w:pPr>
        <w:spacing w:line="240" w:lineRule="auto"/>
      </w:pP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>Casos de uso del futuro producto software.</w:t>
      </w:r>
    </w:p>
    <w:p xmlns:wp14="http://schemas.microsoft.com/office/word/2010/wordml" w:rsidP="09688331" w14:paraId="549B27A2" wp14:textId="660E792D">
      <w:pPr>
        <w:spacing w:line="240" w:lineRule="auto"/>
      </w:pPr>
      <w:r>
        <w:br/>
      </w:r>
    </w:p>
    <w:p xmlns:wp14="http://schemas.microsoft.com/office/word/2010/wordml" w:rsidP="09688331" w14:paraId="7269E5D1" wp14:textId="13BA5D4C">
      <w:pPr>
        <w:spacing w:line="240" w:lineRule="auto"/>
      </w:pPr>
      <w:r>
        <w:br/>
      </w:r>
    </w:p>
    <w:p xmlns:wp14="http://schemas.microsoft.com/office/word/2010/wordml" w:rsidP="09688331" w14:paraId="03C84B2C" wp14:textId="04992817">
      <w:pPr>
        <w:spacing w:line="240" w:lineRule="auto"/>
      </w:pP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la aplicación propuesta para publicitar vehículos y captar información de los posibles clientes, encontramos </w:t>
      </w:r>
      <w:r w:rsidRPr="09688331" w:rsidR="4D77266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4 actores</w:t>
      </w: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En primer lugar, los </w:t>
      </w:r>
      <w:r w:rsidRPr="09688331" w:rsidR="4D7726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ingenieros de motores </w:t>
      </w: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pueden actualizar el catálogo de motores disponibles y sus características técnicas, asimismo, los </w:t>
      </w:r>
      <w:r w:rsidRPr="09688331" w:rsidR="4D7726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ingenieros de carrocerías</w:t>
      </w: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pueden hacer lo mismo pero actualizando las carrocerías disponibles y accediendo a las solicitudes de modificaciones propuestas por los </w:t>
      </w:r>
      <w:r w:rsidRPr="09688331" w:rsidR="4D7726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amigos de la empresa</w:t>
      </w: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quienes también son actores pues participan registrándose, proponiendo modificaciones y solicitando pruebas de vehículos. Por último, encontramos los </w:t>
      </w:r>
      <w:r w:rsidRPr="09688331" w:rsidR="4D7726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gestores</w:t>
      </w:r>
      <w:r w:rsidRPr="09688331" w:rsidR="4D7726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autorizados en mayor o menor medida para acceder a desde </w:t>
      </w:r>
      <w:r w:rsidRPr="09688331" w:rsidR="4D772662">
        <w:rPr>
          <w:rFonts w:ascii="Liberation Serif" w:hAnsi="Liberation Serif" w:eastAsia="Liberation Serif" w:cs="Liberation Serif"/>
          <w:noProof w:val="0"/>
          <w:sz w:val="24"/>
          <w:szCs w:val="24"/>
          <w:lang w:val="es-ES"/>
        </w:rPr>
        <w:t>diferentes tipos de estadísticas sobre citas, solicitudes de modificaciones y vehículos más visitados hasta información personal y el histórico de solicitudes y visitas de los amigos de la empresa.</w:t>
      </w:r>
    </w:p>
    <w:p xmlns:wp14="http://schemas.microsoft.com/office/word/2010/wordml" w:rsidP="09688331" w14:paraId="7DCD9864" wp14:textId="3C464878">
      <w:pPr>
        <w:spacing w:line="240" w:lineRule="auto"/>
      </w:pPr>
      <w:r>
        <w:br/>
      </w:r>
    </w:p>
    <w:p xmlns:wp14="http://schemas.microsoft.com/office/word/2010/wordml" w:rsidP="09688331" w14:paraId="619D7D56" wp14:textId="32A6A26D">
      <w:pPr>
        <w:spacing w:line="240" w:lineRule="auto"/>
      </w:pPr>
      <w:r w:rsidRPr="09688331" w:rsidR="4D772662">
        <w:rPr>
          <w:rFonts w:ascii="Liberation Serif" w:hAnsi="Liberation Serif" w:eastAsia="Liberation Serif" w:cs="Liberation Serif"/>
          <w:noProof w:val="0"/>
          <w:sz w:val="24"/>
          <w:szCs w:val="24"/>
          <w:lang w:val="es-ES"/>
        </w:rPr>
        <w:t xml:space="preserve">Una vez hemos analizado los actores y las interacciones de los mismos con el sistema, podemos </w:t>
      </w:r>
      <w:r w:rsidRPr="09688331" w:rsidR="4D772662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es-ES"/>
        </w:rPr>
        <w:t>relacionar las diferentes acciones</w:t>
      </w:r>
      <w:r w:rsidRPr="09688331" w:rsidR="4D772662">
        <w:rPr>
          <w:rFonts w:ascii="Liberation Serif" w:hAnsi="Liberation Serif" w:eastAsia="Liberation Serif" w:cs="Liberation Serif"/>
          <w:noProof w:val="0"/>
          <w:sz w:val="24"/>
          <w:szCs w:val="24"/>
          <w:lang w:val="es-ES"/>
        </w:rPr>
        <w:t xml:space="preserve">. Las acciones de ambos tipos de ingeniero se agrupan en una misma acción base pues </w:t>
      </w:r>
      <w:r w:rsidRPr="09688331" w:rsidR="4D772662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administran y actualizan</w:t>
      </w:r>
      <w:r w:rsidRPr="09688331" w:rsidR="4D772662">
        <w:rPr>
          <w:rFonts w:ascii="Liberation Serif" w:hAnsi="Liberation Serif" w:eastAsia="Liberation Serif" w:cs="Liberation Serif"/>
          <w:noProof w:val="0"/>
          <w:sz w:val="24"/>
          <w:szCs w:val="24"/>
          <w:lang w:val="es-ES"/>
        </w:rPr>
        <w:t xml:space="preserve"> </w:t>
      </w:r>
      <w:r w:rsidRPr="09688331" w:rsidR="4D772662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el catálogo</w:t>
      </w:r>
      <w:r w:rsidRPr="09688331" w:rsidR="4D772662">
        <w:rPr>
          <w:rFonts w:ascii="Liberation Serif" w:hAnsi="Liberation Serif" w:eastAsia="Liberation Serif" w:cs="Liberation Serif"/>
          <w:noProof w:val="0"/>
          <w:sz w:val="24"/>
          <w:szCs w:val="24"/>
          <w:lang w:val="es-ES"/>
        </w:rPr>
        <w:t xml:space="preserve"> del concesionario, aunque después cada tipo de ingeniero tenga permisos diferentes, pues unos se dedicarán a las carrocerías (ingenieros de carrocerías) y otros a los motores (ingenieros de motores). Asimismo,</w:t>
      </w:r>
    </w:p>
    <w:p xmlns:wp14="http://schemas.microsoft.com/office/word/2010/wordml" w:rsidP="09688331" w14:paraId="5C1A07E2" wp14:textId="3B0CE9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0C0B3"/>
    <w:rsid w:val="09688331"/>
    <w:rsid w:val="44A0C0B3"/>
    <w:rsid w:val="4D77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0B3"/>
  <w15:chartTrackingRefBased/>
  <w15:docId w15:val="{D05854FD-D228-43C0-AD53-BD2A870C4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2021-10-04T11:13:03.1686895Z</dcterms:created>
  <dcterms:modified xsi:type="dcterms:W3CDTF">2021-10-04T11:13:32.6255702Z</dcterms:modified>
  <dc:creator>Guillermo Azcona Recari</dc:creator>
  <lastModifiedBy>Guillermo Azcona Recari</lastModifiedBy>
</coreProperties>
</file>