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40E" w:rsidRPr="007448DA" w:rsidRDefault="00571944" w:rsidP="004831F8">
      <w:pPr>
        <w:spacing w:before="240" w:line="240" w:lineRule="auto"/>
        <w:jc w:val="both"/>
        <w:rPr>
          <w:rFonts w:ascii="Times New Roman" w:hAnsi="Times New Roman" w:cs="Times New Roman"/>
          <w:b/>
          <w:sz w:val="26"/>
          <w:szCs w:val="26"/>
          <w:lang w:val="pt-BR"/>
        </w:rPr>
      </w:pPr>
      <w:r w:rsidRPr="007448DA">
        <w:rPr>
          <w:rFonts w:ascii="Times New Roman" w:hAnsi="Times New Roman" w:cs="Times New Roman"/>
          <w:b/>
          <w:sz w:val="26"/>
          <w:szCs w:val="26"/>
          <w:lang w:val="pt-BR"/>
        </w:rPr>
        <w:t>3. Apresentação do Software</w:t>
      </w:r>
      <w:r w:rsidR="001A274E">
        <w:rPr>
          <w:rFonts w:ascii="Times New Roman" w:hAnsi="Times New Roman" w:cs="Times New Roman"/>
          <w:b/>
          <w:sz w:val="26"/>
          <w:szCs w:val="26"/>
          <w:lang w:val="pt-BR"/>
        </w:rPr>
        <w:t xml:space="preserve"> </w:t>
      </w:r>
    </w:p>
    <w:p w:rsidR="00F83591" w:rsidRDefault="00571944" w:rsidP="004831F8">
      <w:pPr>
        <w:spacing w:before="240" w:after="0" w:line="240" w:lineRule="auto"/>
        <w:jc w:val="both"/>
        <w:rPr>
          <w:rFonts w:ascii="Times New Roman" w:hAnsi="Times New Roman" w:cs="Times New Roman"/>
          <w:sz w:val="24"/>
          <w:szCs w:val="24"/>
          <w:lang w:val="pt-BR"/>
        </w:rPr>
      </w:pPr>
      <w:r w:rsidRPr="00571944">
        <w:rPr>
          <w:rFonts w:ascii="Times New Roman" w:hAnsi="Times New Roman" w:cs="Times New Roman"/>
          <w:sz w:val="24"/>
          <w:szCs w:val="24"/>
          <w:lang w:val="pt-BR"/>
        </w:rPr>
        <w:t>O software educacional, Quimicon</w:t>
      </w:r>
      <w:r>
        <w:rPr>
          <w:rFonts w:ascii="Times New Roman" w:hAnsi="Times New Roman" w:cs="Times New Roman"/>
          <w:sz w:val="24"/>
          <w:szCs w:val="24"/>
          <w:lang w:val="pt-BR"/>
        </w:rPr>
        <w:t xml:space="preserve">, possui em sua interface elementos visuais que facilitam o rápido entendimento do usuários para alcançar seus objetivos. Durante seu desenvolvimento, o primeiro critério discutido foi referente a paleta de cores que estaria presente no jogo, esta que é composta por cores fortes e vibrantes, com o intuito de ser atrativo e agradável ao usuário. </w:t>
      </w:r>
    </w:p>
    <w:p w:rsidR="007448DA" w:rsidRDefault="00571944" w:rsidP="004831F8">
      <w:pPr>
        <w:spacing w:before="120" w:after="0" w:line="24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Em relação a navegação</w:t>
      </w:r>
      <w:r w:rsidR="00F83591">
        <w:rPr>
          <w:rFonts w:ascii="Times New Roman" w:hAnsi="Times New Roman" w:cs="Times New Roman"/>
          <w:sz w:val="24"/>
          <w:szCs w:val="24"/>
          <w:lang w:val="pt-BR"/>
        </w:rPr>
        <w:t xml:space="preserve"> do software</w:t>
      </w:r>
      <w:r>
        <w:rPr>
          <w:rFonts w:ascii="Times New Roman" w:hAnsi="Times New Roman" w:cs="Times New Roman"/>
          <w:sz w:val="24"/>
          <w:szCs w:val="24"/>
          <w:lang w:val="pt-BR"/>
        </w:rPr>
        <w:t xml:space="preserve">, no menu encontramos botões com textos, referentes a sua função, e botões com ícones, utilizados para o acesso de informações e configurações. </w:t>
      </w:r>
    </w:p>
    <w:p w:rsidR="007448DA" w:rsidRDefault="004831F8" w:rsidP="004831F8">
      <w:pPr>
        <w:spacing w:before="120" w:after="120" w:line="240" w:lineRule="auto"/>
        <w:ind w:firstLine="720"/>
        <w:jc w:val="center"/>
        <w:rPr>
          <w:rFonts w:cstheme="minorHAnsi"/>
          <w:b/>
          <w:sz w:val="24"/>
          <w:szCs w:val="24"/>
          <w:lang w:val="pt-BR"/>
        </w:rPr>
      </w:pPr>
      <w:r w:rsidRPr="007448DA">
        <w:rPr>
          <w:rFonts w:cstheme="minorHAnsi"/>
          <w:b/>
          <w:noProof/>
          <w:sz w:val="24"/>
          <w:szCs w:val="24"/>
        </w:rPr>
        <w:drawing>
          <wp:anchor distT="0" distB="0" distL="114300" distR="114300" simplePos="0" relativeHeight="251658240" behindDoc="1" locked="0" layoutInCell="1" allowOverlap="0" wp14:anchorId="3A087A70" wp14:editId="724DF6FF">
            <wp:simplePos x="0" y="0"/>
            <wp:positionH relativeFrom="column">
              <wp:posOffset>903244</wp:posOffset>
            </wp:positionH>
            <wp:positionV relativeFrom="page">
              <wp:posOffset>3529965</wp:posOffset>
            </wp:positionV>
            <wp:extent cx="4057200" cy="2275200"/>
            <wp:effectExtent l="0" t="0" r="63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png"/>
                    <pic:cNvPicPr/>
                  </pic:nvPicPr>
                  <pic:blipFill>
                    <a:blip r:embed="rId5">
                      <a:extLst>
                        <a:ext uri="{28A0092B-C50C-407E-A947-70E740481C1C}">
                          <a14:useLocalDpi xmlns:a14="http://schemas.microsoft.com/office/drawing/2010/main" val="0"/>
                        </a:ext>
                      </a:extLst>
                    </a:blip>
                    <a:stretch>
                      <a:fillRect/>
                    </a:stretch>
                  </pic:blipFill>
                  <pic:spPr>
                    <a:xfrm>
                      <a:off x="0" y="0"/>
                      <a:ext cx="4057200" cy="2275200"/>
                    </a:xfrm>
                    <a:prstGeom prst="rect">
                      <a:avLst/>
                    </a:prstGeom>
                  </pic:spPr>
                </pic:pic>
              </a:graphicData>
            </a:graphic>
            <wp14:sizeRelH relativeFrom="margin">
              <wp14:pctWidth>0</wp14:pctWidth>
            </wp14:sizeRelH>
            <wp14:sizeRelV relativeFrom="margin">
              <wp14:pctHeight>0</wp14:pctHeight>
            </wp14:sizeRelV>
          </wp:anchor>
        </w:drawing>
      </w:r>
      <w:r w:rsidR="007448DA" w:rsidRPr="007448DA">
        <w:rPr>
          <w:rFonts w:cstheme="minorHAnsi"/>
          <w:b/>
          <w:sz w:val="24"/>
          <w:szCs w:val="24"/>
          <w:lang w:val="pt-BR"/>
        </w:rPr>
        <w:t>Figura X. Interface Menu jogo Quimicon</w:t>
      </w:r>
    </w:p>
    <w:p w:rsidR="00D2678C" w:rsidRPr="00D2678C" w:rsidRDefault="00D2678C" w:rsidP="00D2678C">
      <w:pPr>
        <w:spacing w:before="360" w:after="120" w:line="240" w:lineRule="auto"/>
        <w:rPr>
          <w:rFonts w:ascii="Times New Roman" w:hAnsi="Times New Roman" w:cs="Times New Roman"/>
          <w:b/>
          <w:sz w:val="24"/>
          <w:szCs w:val="24"/>
          <w:lang w:val="pt-BR"/>
        </w:rPr>
      </w:pPr>
      <w:r w:rsidRPr="00D2678C">
        <w:rPr>
          <w:rFonts w:ascii="Times New Roman" w:hAnsi="Times New Roman" w:cs="Times New Roman"/>
          <w:b/>
          <w:sz w:val="24"/>
          <w:szCs w:val="24"/>
          <w:lang w:val="pt-BR"/>
        </w:rPr>
        <w:t>3.1. A batalha entre elementos</w:t>
      </w:r>
    </w:p>
    <w:p w:rsidR="00F83591" w:rsidRDefault="00F83591" w:rsidP="00D2678C">
      <w:pPr>
        <w:spacing w:before="24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w:t>
      </w:r>
      <w:r w:rsidR="007448DA">
        <w:rPr>
          <w:rFonts w:ascii="Times New Roman" w:hAnsi="Times New Roman" w:cs="Times New Roman"/>
          <w:sz w:val="24"/>
          <w:szCs w:val="24"/>
          <w:lang w:val="pt-BR"/>
        </w:rPr>
        <w:t xml:space="preserve"> menu apresenta cinco funções</w:t>
      </w:r>
      <w:r>
        <w:rPr>
          <w:rFonts w:ascii="Times New Roman" w:hAnsi="Times New Roman" w:cs="Times New Roman"/>
          <w:sz w:val="24"/>
          <w:szCs w:val="24"/>
          <w:lang w:val="pt-BR"/>
        </w:rPr>
        <w:t xml:space="preserve"> principais</w:t>
      </w:r>
      <w:r w:rsidR="007448DA">
        <w:rPr>
          <w:rFonts w:ascii="Times New Roman" w:hAnsi="Times New Roman" w:cs="Times New Roman"/>
          <w:sz w:val="24"/>
          <w:szCs w:val="24"/>
          <w:lang w:val="pt-BR"/>
        </w:rPr>
        <w:t xml:space="preserve"> ao usuário</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Batalha</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Tabela</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Criar Novo</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Sair</w:t>
      </w:r>
      <w:r>
        <w:rPr>
          <w:rFonts w:ascii="Times New Roman" w:hAnsi="Times New Roman" w:cs="Times New Roman"/>
          <w:sz w:val="24"/>
          <w:szCs w:val="24"/>
          <w:lang w:val="pt-BR"/>
        </w:rPr>
        <w:t>, além de mais dois botões de acesso rápido, alterar volume e informações, referentes aos desenvolvedores e responsáveis pelo projeto.</w:t>
      </w:r>
      <w:r w:rsidR="005B225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Na tela Batalha, acessada pelo botão </w:t>
      </w:r>
      <w:r w:rsidRPr="00F83591">
        <w:rPr>
          <w:rFonts w:ascii="Times New Roman" w:hAnsi="Times New Roman" w:cs="Times New Roman"/>
          <w:i/>
          <w:sz w:val="24"/>
          <w:szCs w:val="24"/>
          <w:lang w:val="pt-BR"/>
        </w:rPr>
        <w:t>Batalha</w:t>
      </w:r>
      <w:r>
        <w:rPr>
          <w:rFonts w:ascii="Times New Roman" w:hAnsi="Times New Roman" w:cs="Times New Roman"/>
          <w:sz w:val="24"/>
          <w:szCs w:val="24"/>
          <w:lang w:val="pt-BR"/>
        </w:rPr>
        <w:t xml:space="preserve"> no menu, temos acesso a uma das principais funções do software. Neste ambiente temos a </w:t>
      </w:r>
      <w:r w:rsidR="005B2254">
        <w:rPr>
          <w:rFonts w:ascii="Times New Roman" w:hAnsi="Times New Roman" w:cs="Times New Roman"/>
          <w:sz w:val="24"/>
          <w:szCs w:val="24"/>
          <w:lang w:val="pt-BR"/>
        </w:rPr>
        <w:t>m</w:t>
      </w:r>
      <w:r>
        <w:rPr>
          <w:rFonts w:ascii="Times New Roman" w:hAnsi="Times New Roman" w:cs="Times New Roman"/>
          <w:sz w:val="24"/>
          <w:szCs w:val="24"/>
          <w:lang w:val="pt-BR"/>
        </w:rPr>
        <w:t xml:space="preserve">ecânica do jogo, que consiste basicamente de </w:t>
      </w:r>
      <w:r w:rsidR="000E2B3A">
        <w:rPr>
          <w:rFonts w:ascii="Times New Roman" w:hAnsi="Times New Roman" w:cs="Times New Roman"/>
          <w:sz w:val="24"/>
          <w:szCs w:val="24"/>
          <w:lang w:val="pt-BR"/>
        </w:rPr>
        <w:t xml:space="preserve">comparações feitas </w:t>
      </w:r>
      <w:r w:rsidR="005B2254">
        <w:rPr>
          <w:rFonts w:ascii="Times New Roman" w:hAnsi="Times New Roman" w:cs="Times New Roman"/>
          <w:sz w:val="24"/>
          <w:szCs w:val="24"/>
          <w:lang w:val="pt-BR"/>
        </w:rPr>
        <w:t>entre número atômico e massa atômica de cada elemento. Para iniciar esse “combate entre elementos” o usuário necessita pré-selecionar seus elementos a partir de uma lista horizontal contendo todos os elementos que o jogador já conquistou anteriormente</w:t>
      </w:r>
      <w:r w:rsidR="00BD425C">
        <w:rPr>
          <w:rFonts w:ascii="Times New Roman" w:hAnsi="Times New Roman" w:cs="Times New Roman"/>
          <w:sz w:val="24"/>
          <w:szCs w:val="24"/>
          <w:lang w:val="pt-BR"/>
        </w:rPr>
        <w:t xml:space="preserve"> e confirmar sua equipe escolhida</w:t>
      </w:r>
      <w:r w:rsidR="00A2389C">
        <w:rPr>
          <w:rFonts w:ascii="Times New Roman" w:hAnsi="Times New Roman" w:cs="Times New Roman"/>
          <w:sz w:val="24"/>
          <w:szCs w:val="24"/>
          <w:lang w:val="pt-BR"/>
        </w:rPr>
        <w:t xml:space="preserve"> na tela de seleção de personagens</w:t>
      </w:r>
      <w:r w:rsidR="004831F8">
        <w:rPr>
          <w:rFonts w:ascii="Times New Roman" w:hAnsi="Times New Roman" w:cs="Times New Roman"/>
          <w:sz w:val="24"/>
          <w:szCs w:val="24"/>
          <w:lang w:val="pt-BR"/>
        </w:rPr>
        <w:t>.</w:t>
      </w:r>
    </w:p>
    <w:p w:rsidR="00A2389C" w:rsidRDefault="00BD425C" w:rsidP="00A2389C">
      <w:pPr>
        <w:spacing w:before="120" w:after="0" w:line="24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Durante a batalha, o jogador deverá selecionar</w:t>
      </w:r>
      <w:r w:rsidR="001A274E">
        <w:rPr>
          <w:rFonts w:ascii="Times New Roman" w:hAnsi="Times New Roman" w:cs="Times New Roman"/>
          <w:sz w:val="24"/>
          <w:szCs w:val="24"/>
          <w:lang w:val="pt-BR"/>
        </w:rPr>
        <w:t>, entre os seus elementos, aquele que</w:t>
      </w:r>
      <w:r>
        <w:rPr>
          <w:rFonts w:ascii="Times New Roman" w:hAnsi="Times New Roman" w:cs="Times New Roman"/>
          <w:sz w:val="24"/>
          <w:szCs w:val="24"/>
          <w:lang w:val="pt-BR"/>
        </w:rPr>
        <w:t xml:space="preserve"> irá c</w:t>
      </w:r>
      <w:r w:rsidR="001A274E">
        <w:rPr>
          <w:rFonts w:ascii="Times New Roman" w:hAnsi="Times New Roman" w:cs="Times New Roman"/>
          <w:sz w:val="24"/>
          <w:szCs w:val="24"/>
          <w:lang w:val="pt-BR"/>
        </w:rPr>
        <w:t>onfrontar o elemento oponente. Após esta seleção,</w:t>
      </w:r>
      <w:r>
        <w:rPr>
          <w:rFonts w:ascii="Times New Roman" w:hAnsi="Times New Roman" w:cs="Times New Roman"/>
          <w:sz w:val="24"/>
          <w:szCs w:val="24"/>
          <w:lang w:val="pt-BR"/>
        </w:rPr>
        <w:t xml:space="preserve"> deve-se escolher entre os dois atributos característicos dos elementos químicos,</w:t>
      </w:r>
      <w:r w:rsidR="001A274E">
        <w:rPr>
          <w:rFonts w:ascii="Times New Roman" w:hAnsi="Times New Roman" w:cs="Times New Roman"/>
          <w:sz w:val="24"/>
          <w:szCs w:val="24"/>
          <w:lang w:val="pt-BR"/>
        </w:rPr>
        <w:t xml:space="preserve"> massa atômica e número atômico, e partindo dessa escolha o sistema irá capturar o valor desse atributo e comparar com o atributo do oponente revelando o elemento que possuir o atributo de massa atômica ou número </w:t>
      </w:r>
      <w:r w:rsidR="001A274E">
        <w:rPr>
          <w:rFonts w:ascii="Times New Roman" w:hAnsi="Times New Roman" w:cs="Times New Roman"/>
          <w:sz w:val="24"/>
          <w:szCs w:val="24"/>
          <w:lang w:val="pt-BR"/>
        </w:rPr>
        <w:lastRenderedPageBreak/>
        <w:t xml:space="preserve">atômico de maior valor caracterizando o vencedor da rodada. O jogo termina quando todos os elementos de um dos participantes forem </w:t>
      </w:r>
      <w:r w:rsidR="00A2389C">
        <w:rPr>
          <w:rFonts w:ascii="Times New Roman" w:hAnsi="Times New Roman" w:cs="Times New Roman"/>
          <w:sz w:val="24"/>
          <w:szCs w:val="24"/>
          <w:lang w:val="pt-BR"/>
        </w:rPr>
        <w:t>derrotados.</w:t>
      </w:r>
    </w:p>
    <w:p w:rsidR="00D2678C" w:rsidRDefault="00D2678C" w:rsidP="00D2678C">
      <w:pPr>
        <w:spacing w:after="0" w:line="240" w:lineRule="auto"/>
        <w:ind w:firstLine="720"/>
        <w:jc w:val="both"/>
        <w:rPr>
          <w:rFonts w:ascii="Times New Roman" w:hAnsi="Times New Roman" w:cs="Times New Roman"/>
          <w:sz w:val="24"/>
          <w:szCs w:val="24"/>
          <w:lang w:val="pt-BR"/>
        </w:rPr>
      </w:pPr>
    </w:p>
    <w:p w:rsidR="001A274E" w:rsidRDefault="00E41369" w:rsidP="00A2389C">
      <w:pPr>
        <w:spacing w:after="0" w:line="240" w:lineRule="auto"/>
        <w:ind w:firstLine="720"/>
        <w:jc w:val="center"/>
        <w:rPr>
          <w:rFonts w:cstheme="minorHAnsi"/>
          <w:b/>
          <w:sz w:val="24"/>
          <w:szCs w:val="24"/>
          <w:lang w:val="pt-BR"/>
        </w:rPr>
      </w:pPr>
      <w:r>
        <w:rPr>
          <w:rFonts w:cstheme="minorHAnsi"/>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8pt;margin-top:16.45pt;width:335pt;height:187.5pt;z-index:251660288;mso-position-horizontal-relative:text;mso-position-vertical-relative:text;mso-width-relative:page;mso-height-relative:page">
            <v:imagedata r:id="rId6" o:title="Tela_Batlaha_Quimicon"/>
            <w10:wrap type="topAndBottom"/>
          </v:shape>
        </w:pict>
      </w:r>
      <w:r w:rsidR="00A2389C" w:rsidRPr="00A2389C">
        <w:rPr>
          <w:rFonts w:cstheme="minorHAnsi"/>
          <w:b/>
          <w:sz w:val="24"/>
          <w:szCs w:val="24"/>
          <w:lang w:val="pt-BR"/>
        </w:rPr>
        <w:t>Figura X. Interface Seleção de Personagens</w:t>
      </w:r>
    </w:p>
    <w:p w:rsidR="00A2389C" w:rsidRDefault="00E41369" w:rsidP="00A2389C">
      <w:pPr>
        <w:spacing w:before="240" w:after="0" w:line="240" w:lineRule="auto"/>
        <w:ind w:firstLine="720"/>
        <w:jc w:val="center"/>
        <w:rPr>
          <w:rFonts w:cstheme="minorHAnsi"/>
          <w:b/>
          <w:sz w:val="24"/>
          <w:szCs w:val="24"/>
          <w:lang w:val="pt-BR"/>
        </w:rPr>
      </w:pPr>
      <w:r>
        <w:rPr>
          <w:noProof/>
        </w:rPr>
        <w:pict>
          <v:shape id="_x0000_s1027" type="#_x0000_t75" style="position:absolute;left:0;text-align:left;margin-left:66.8pt;margin-top:216.95pt;width:335pt;height:188.35pt;z-index:251662336;mso-position-horizontal-relative:text;mso-position-vertical-relative:text;mso-width-relative:page;mso-height-relative:page">
            <v:imagedata r:id="rId7" o:title="Tela_Jogo_Quimicon"/>
            <w10:wrap type="topAndBottom"/>
          </v:shape>
        </w:pict>
      </w:r>
      <w:r w:rsidR="00A2389C">
        <w:rPr>
          <w:rFonts w:cstheme="minorHAnsi"/>
          <w:b/>
          <w:sz w:val="24"/>
          <w:szCs w:val="24"/>
          <w:lang w:val="pt-BR"/>
        </w:rPr>
        <w:t>Figura X. Interface tela de combate</w:t>
      </w:r>
    </w:p>
    <w:p w:rsidR="00D2678C" w:rsidRPr="00D2678C" w:rsidRDefault="00D2678C" w:rsidP="00D2678C">
      <w:pPr>
        <w:spacing w:before="240" w:after="0" w:line="240" w:lineRule="auto"/>
        <w:rPr>
          <w:rFonts w:ascii="Times New Roman" w:hAnsi="Times New Roman" w:cs="Times New Roman"/>
          <w:b/>
          <w:sz w:val="24"/>
          <w:szCs w:val="24"/>
          <w:lang w:val="pt-BR"/>
        </w:rPr>
      </w:pPr>
      <w:r w:rsidRPr="00D2678C">
        <w:rPr>
          <w:rFonts w:ascii="Times New Roman" w:hAnsi="Times New Roman" w:cs="Times New Roman"/>
          <w:b/>
          <w:sz w:val="24"/>
          <w:szCs w:val="24"/>
          <w:lang w:val="pt-BR"/>
        </w:rPr>
        <w:t xml:space="preserve">3.2. Construção de Elementos </w:t>
      </w:r>
    </w:p>
    <w:p w:rsidR="00784B6C" w:rsidRDefault="00D2678C" w:rsidP="00D2678C">
      <w:pPr>
        <w:spacing w:before="24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Outra função encontrada no software, é referente a construção de um elemento partindo de seus componentes naturais. Quando o usuário finalizar e vencer um combate o mesmo receberá uma certa quantia de </w:t>
      </w:r>
      <w:r>
        <w:rPr>
          <w:rFonts w:ascii="Times New Roman" w:hAnsi="Times New Roman" w:cs="Times New Roman"/>
          <w:i/>
          <w:sz w:val="24"/>
          <w:szCs w:val="24"/>
          <w:lang w:val="pt-BR"/>
        </w:rPr>
        <w:t>elétrons</w:t>
      </w:r>
      <w:r>
        <w:rPr>
          <w:rFonts w:ascii="Times New Roman" w:hAnsi="Times New Roman" w:cs="Times New Roman"/>
          <w:sz w:val="24"/>
          <w:szCs w:val="24"/>
          <w:lang w:val="pt-BR"/>
        </w:rPr>
        <w:t>, encontrados na composição de elementos químicos, que serão utilizados posteriormente pelo jogador para “criar” novos elementos.</w:t>
      </w:r>
      <w:r w:rsidR="007F58FB">
        <w:rPr>
          <w:rFonts w:ascii="Times New Roman" w:hAnsi="Times New Roman" w:cs="Times New Roman"/>
          <w:sz w:val="24"/>
          <w:szCs w:val="24"/>
          <w:lang w:val="pt-BR"/>
        </w:rPr>
        <w:t xml:space="preserve"> Nesta tela, deve-se ficar atento para a construção real de um elemento químico, pois no software é preciso que o aluno tenha um conhecimento prévio sobre </w:t>
      </w:r>
      <w:r w:rsidR="007F58FB" w:rsidRPr="007F58FB">
        <w:rPr>
          <w:rFonts w:ascii="Times New Roman" w:hAnsi="Times New Roman" w:cs="Times New Roman"/>
          <w:i/>
          <w:sz w:val="24"/>
          <w:szCs w:val="24"/>
          <w:lang w:val="pt-BR"/>
        </w:rPr>
        <w:t>as camadas de covalência</w:t>
      </w:r>
      <w:r w:rsidR="007F58FB">
        <w:rPr>
          <w:rFonts w:ascii="Times New Roman" w:hAnsi="Times New Roman" w:cs="Times New Roman"/>
          <w:sz w:val="24"/>
          <w:szCs w:val="24"/>
          <w:lang w:val="pt-BR"/>
        </w:rPr>
        <w:t>, utilizadas na formação dos elementos, para assim conseguir criar um novo elemento inserindo a quantidade certa de elétrons nas respectivas camadas.</w:t>
      </w:r>
    </w:p>
    <w:p w:rsidR="00CA2C30" w:rsidRDefault="00CA2C30" w:rsidP="00D2678C">
      <w:pPr>
        <w:spacing w:before="240" w:after="0" w:line="240" w:lineRule="auto"/>
        <w:jc w:val="both"/>
        <w:rPr>
          <w:rFonts w:ascii="Times New Roman" w:hAnsi="Times New Roman" w:cs="Times New Roman"/>
          <w:b/>
          <w:sz w:val="24"/>
          <w:szCs w:val="24"/>
          <w:lang w:val="pt-BR"/>
        </w:rPr>
      </w:pPr>
      <w:r w:rsidRPr="00CA2C30">
        <w:rPr>
          <w:rFonts w:ascii="Times New Roman" w:hAnsi="Times New Roman" w:cs="Times New Roman"/>
          <w:b/>
          <w:sz w:val="24"/>
          <w:szCs w:val="24"/>
          <w:lang w:val="pt-BR"/>
        </w:rPr>
        <w:lastRenderedPageBreak/>
        <w:t>3.3. A tabela Periódica no software</w:t>
      </w:r>
    </w:p>
    <w:p w:rsidR="00CA2C30" w:rsidRPr="00CA2C30" w:rsidRDefault="00CA2C30" w:rsidP="00D2678C">
      <w:pPr>
        <w:spacing w:before="24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Para criar a analogia dos elementos do jogo com os princípios da química orgânica básica foi construído uma tabela de personagens responsável por apresentar ao usuário todas as características significativas dos elementos químicos que ele conquistou durante a utilização do software.</w:t>
      </w:r>
      <w:bookmarkStart w:id="0" w:name="_GoBack"/>
      <w:bookmarkEnd w:id="0"/>
    </w:p>
    <w:p w:rsidR="00D2678C" w:rsidRPr="00D2678C" w:rsidRDefault="00E41369" w:rsidP="00D2678C">
      <w:pPr>
        <w:spacing w:before="120" w:after="0" w:line="240" w:lineRule="auto"/>
        <w:ind w:firstLine="720"/>
        <w:jc w:val="both"/>
        <w:rPr>
          <w:rFonts w:ascii="Times New Roman" w:hAnsi="Times New Roman" w:cs="Times New Roman"/>
          <w:sz w:val="24"/>
          <w:szCs w:val="24"/>
          <w:lang w:val="pt-BR"/>
        </w:rPr>
      </w:pPr>
      <w:r>
        <w:rPr>
          <w:noProof/>
        </w:rPr>
        <w:pict>
          <v:shape id="_x0000_s1028" type="#_x0000_t75" style="position:absolute;left:0;text-align:left;margin-left:62.7pt;margin-top:6.25pt;width:337.2pt;height:187.55pt;z-index:251664384;mso-position-horizontal-relative:text;mso-position-vertical-relative:text;mso-width-relative:page;mso-height-relative:page">
            <v:imagedata r:id="rId8" o:title="tabela periodica"/>
            <w10:wrap type="square"/>
          </v:shape>
        </w:pict>
      </w:r>
    </w:p>
    <w:sectPr w:rsidR="00D2678C" w:rsidRPr="00D2678C" w:rsidSect="00A2389C">
      <w:pgSz w:w="12240" w:h="15840"/>
      <w:pgMar w:top="1985"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44"/>
    <w:rsid w:val="000E2B3A"/>
    <w:rsid w:val="001A274E"/>
    <w:rsid w:val="00262402"/>
    <w:rsid w:val="00297682"/>
    <w:rsid w:val="004831F8"/>
    <w:rsid w:val="00571944"/>
    <w:rsid w:val="005B2254"/>
    <w:rsid w:val="00667A25"/>
    <w:rsid w:val="007448DA"/>
    <w:rsid w:val="00784B6C"/>
    <w:rsid w:val="007A7D68"/>
    <w:rsid w:val="007F58FB"/>
    <w:rsid w:val="00A2389C"/>
    <w:rsid w:val="00BD425C"/>
    <w:rsid w:val="00CA2C30"/>
    <w:rsid w:val="00D2678C"/>
    <w:rsid w:val="00E41369"/>
    <w:rsid w:val="00F8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F2C2009-5066-4AE1-9D0E-192DDBF2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6014F-E778-45DF-B00A-A5F67A65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458</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cp:revision>
  <dcterms:created xsi:type="dcterms:W3CDTF">2016-11-10T13:42:00Z</dcterms:created>
  <dcterms:modified xsi:type="dcterms:W3CDTF">2016-11-11T14:14:00Z</dcterms:modified>
</cp:coreProperties>
</file>