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1981D" w14:textId="53E7B012" w:rsidR="00656DA0" w:rsidRPr="00EA0635" w:rsidRDefault="00656DA0" w:rsidP="00656DA0">
      <w:pPr>
        <w:spacing w:after="0" w:line="256" w:lineRule="auto"/>
        <w:ind w:right="0"/>
        <w:jc w:val="center"/>
        <w:rPr>
          <w:rFonts w:asciiTheme="minorHAnsi" w:hAnsiTheme="minorHAnsi" w:cstheme="minorHAnsi"/>
          <w:b/>
          <w:bCs/>
          <w:szCs w:val="20"/>
        </w:rPr>
      </w:pPr>
      <w:r w:rsidRPr="00EA0635">
        <w:rPr>
          <w:rFonts w:asciiTheme="minorHAnsi" w:hAnsiTheme="minorHAnsi" w:cstheme="minorHAnsi"/>
          <w:b/>
          <w:bCs/>
          <w:szCs w:val="20"/>
        </w:rPr>
        <w:t>Analyzing Video Game Success: A Comparative Study of Sales, Reviews, and Developer Trend</w:t>
      </w:r>
      <w:r w:rsidR="00EA0635">
        <w:rPr>
          <w:rFonts w:asciiTheme="minorHAnsi" w:hAnsiTheme="minorHAnsi" w:cstheme="minorHAnsi"/>
          <w:b/>
          <w:bCs/>
          <w:szCs w:val="20"/>
        </w:rPr>
        <w:t>s</w:t>
      </w:r>
    </w:p>
    <w:p w14:paraId="2B2D4EAA" w14:textId="32991E71" w:rsidR="00656DA0" w:rsidRPr="00AB4A7C" w:rsidRDefault="00656DA0" w:rsidP="00656DA0">
      <w:pPr>
        <w:spacing w:after="0" w:line="256" w:lineRule="auto"/>
        <w:ind w:right="0"/>
        <w:jc w:val="center"/>
        <w:rPr>
          <w:rFonts w:asciiTheme="minorHAnsi" w:hAnsiTheme="minorHAnsi" w:cstheme="minorHAnsi"/>
          <w:szCs w:val="20"/>
        </w:rPr>
      </w:pPr>
      <w:r w:rsidRPr="00AB4A7C">
        <w:rPr>
          <w:rFonts w:asciiTheme="minorHAnsi" w:hAnsiTheme="minorHAnsi" w:cstheme="minorHAnsi"/>
          <w:szCs w:val="20"/>
        </w:rPr>
        <w:t>George Mason University</w:t>
      </w:r>
    </w:p>
    <w:p w14:paraId="042FA614" w14:textId="77777777" w:rsidR="00656DA0" w:rsidRPr="00AB4A7C" w:rsidRDefault="00656DA0" w:rsidP="00656DA0">
      <w:pPr>
        <w:spacing w:after="0" w:line="256" w:lineRule="auto"/>
        <w:ind w:right="2"/>
        <w:jc w:val="center"/>
        <w:rPr>
          <w:rFonts w:asciiTheme="minorHAnsi" w:hAnsiTheme="minorHAnsi" w:cstheme="minorHAnsi"/>
          <w:szCs w:val="20"/>
        </w:rPr>
      </w:pPr>
      <w:r w:rsidRPr="00AB4A7C">
        <w:rPr>
          <w:rFonts w:asciiTheme="minorHAnsi" w:hAnsiTheme="minorHAnsi" w:cstheme="minorHAnsi"/>
          <w:szCs w:val="20"/>
        </w:rPr>
        <w:t xml:space="preserve">AIT-580-002 | Prof. Dr. </w:t>
      </w:r>
      <w:proofErr w:type="spellStart"/>
      <w:r w:rsidRPr="00AB4A7C">
        <w:rPr>
          <w:rFonts w:asciiTheme="minorHAnsi" w:hAnsiTheme="minorHAnsi" w:cstheme="minorHAnsi"/>
          <w:szCs w:val="20"/>
        </w:rPr>
        <w:t>Alla</w:t>
      </w:r>
      <w:proofErr w:type="spellEnd"/>
      <w:r w:rsidRPr="00AB4A7C">
        <w:rPr>
          <w:rFonts w:asciiTheme="minorHAnsi" w:hAnsiTheme="minorHAnsi" w:cstheme="minorHAnsi"/>
          <w:szCs w:val="20"/>
        </w:rPr>
        <w:t xml:space="preserve"> Webb</w:t>
      </w:r>
    </w:p>
    <w:p w14:paraId="33030A55" w14:textId="7E2D4365" w:rsidR="00656DA0" w:rsidRPr="00AB4A7C" w:rsidRDefault="00656DA0" w:rsidP="00656DA0">
      <w:pPr>
        <w:spacing w:after="0" w:line="256" w:lineRule="auto"/>
        <w:ind w:right="2"/>
        <w:jc w:val="center"/>
        <w:rPr>
          <w:rFonts w:asciiTheme="minorHAnsi" w:hAnsiTheme="minorHAnsi" w:cstheme="minorHAnsi"/>
          <w:szCs w:val="20"/>
        </w:rPr>
      </w:pPr>
      <w:r w:rsidRPr="00AB4A7C">
        <w:rPr>
          <w:rFonts w:asciiTheme="minorHAnsi" w:hAnsiTheme="minorHAnsi" w:cstheme="minorHAnsi"/>
          <w:szCs w:val="20"/>
        </w:rPr>
        <w:t>Mani Kumar Edukoju</w:t>
      </w:r>
    </w:p>
    <w:p w14:paraId="16B03A25" w14:textId="77777777" w:rsidR="00656DA0" w:rsidRPr="00AB4A7C" w:rsidRDefault="00656DA0" w:rsidP="00656DA0">
      <w:pPr>
        <w:spacing w:after="0" w:line="256" w:lineRule="auto"/>
        <w:ind w:right="5"/>
        <w:jc w:val="center"/>
        <w:rPr>
          <w:rFonts w:asciiTheme="minorHAnsi" w:hAnsiTheme="minorHAnsi" w:cstheme="minorHAnsi"/>
          <w:szCs w:val="20"/>
        </w:rPr>
      </w:pPr>
      <w:r w:rsidRPr="00AB4A7C">
        <w:rPr>
          <w:rFonts w:asciiTheme="minorHAnsi" w:hAnsiTheme="minorHAnsi" w:cstheme="minorHAnsi"/>
          <w:szCs w:val="20"/>
        </w:rPr>
        <w:t>George Mason University</w:t>
      </w:r>
    </w:p>
    <w:p w14:paraId="7293A05C" w14:textId="62F90184" w:rsidR="00656DA0" w:rsidRPr="003D0B7A" w:rsidRDefault="00656DA0" w:rsidP="00656DA0">
      <w:pPr>
        <w:ind w:right="1536"/>
        <w:jc w:val="center"/>
        <w:rPr>
          <w:rFonts w:asciiTheme="minorHAnsi" w:hAnsiTheme="minorHAnsi" w:cstheme="minorHAnsi"/>
          <w:szCs w:val="20"/>
          <w:lang w:val="fr-FR"/>
        </w:rPr>
      </w:pPr>
      <w:r w:rsidRPr="00AB4A7C">
        <w:rPr>
          <w:rFonts w:asciiTheme="minorHAnsi" w:hAnsiTheme="minorHAnsi" w:cstheme="minorHAnsi"/>
          <w:szCs w:val="20"/>
        </w:rPr>
        <w:t xml:space="preserve"> </w:t>
      </w:r>
      <w:r w:rsidRPr="00AB4A7C">
        <w:rPr>
          <w:rFonts w:asciiTheme="minorHAnsi" w:hAnsiTheme="minorHAnsi" w:cstheme="minorHAnsi"/>
          <w:szCs w:val="20"/>
        </w:rPr>
        <w:tab/>
      </w:r>
      <w:r w:rsidRPr="00AB4A7C">
        <w:rPr>
          <w:rFonts w:asciiTheme="minorHAnsi" w:hAnsiTheme="minorHAnsi" w:cstheme="minorHAnsi"/>
          <w:szCs w:val="20"/>
        </w:rPr>
        <w:tab/>
      </w:r>
      <w:r w:rsidRPr="003D0B7A">
        <w:rPr>
          <w:rFonts w:asciiTheme="minorHAnsi" w:hAnsiTheme="minorHAnsi" w:cstheme="minorHAnsi"/>
          <w:szCs w:val="20"/>
          <w:lang w:val="fr-FR"/>
        </w:rPr>
        <w:t xml:space="preserve">Fairfax, </w:t>
      </w:r>
      <w:proofErr w:type="spellStart"/>
      <w:r w:rsidRPr="003D0B7A">
        <w:rPr>
          <w:rFonts w:asciiTheme="minorHAnsi" w:hAnsiTheme="minorHAnsi" w:cstheme="minorHAnsi"/>
          <w:szCs w:val="20"/>
          <w:lang w:val="fr-FR"/>
        </w:rPr>
        <w:t>Virgina</w:t>
      </w:r>
      <w:proofErr w:type="spellEnd"/>
    </w:p>
    <w:p w14:paraId="01B35A10" w14:textId="4913E613" w:rsidR="00656DA0" w:rsidRPr="003D0B7A" w:rsidRDefault="00656DA0" w:rsidP="00656DA0">
      <w:pPr>
        <w:ind w:left="730" w:right="1536" w:firstLine="710"/>
        <w:jc w:val="center"/>
        <w:rPr>
          <w:rFonts w:asciiTheme="minorHAnsi" w:hAnsiTheme="minorHAnsi" w:cstheme="minorHAnsi"/>
          <w:szCs w:val="20"/>
          <w:lang w:val="fr-FR"/>
        </w:rPr>
      </w:pPr>
      <w:r w:rsidRPr="003D0B7A">
        <w:rPr>
          <w:rFonts w:asciiTheme="minorHAnsi" w:hAnsiTheme="minorHAnsi" w:cstheme="minorHAnsi"/>
          <w:szCs w:val="20"/>
          <w:lang w:val="fr-FR"/>
        </w:rPr>
        <w:t>medukoju@gmu.edu</w:t>
      </w:r>
    </w:p>
    <w:p w14:paraId="2614886A" w14:textId="77777777" w:rsidR="00656DA0" w:rsidRPr="003D0B7A" w:rsidRDefault="00656DA0">
      <w:pPr>
        <w:rPr>
          <w:lang w:val="fr-FR"/>
        </w:rPr>
      </w:pPr>
    </w:p>
    <w:p w14:paraId="3C52DA86" w14:textId="77777777" w:rsidR="00656DA0" w:rsidRPr="003D0B7A" w:rsidRDefault="00656DA0">
      <w:pPr>
        <w:rPr>
          <w:lang w:val="fr-FR"/>
        </w:rPr>
      </w:pPr>
    </w:p>
    <w:p w14:paraId="0599E9E3" w14:textId="77777777" w:rsidR="00656DA0" w:rsidRPr="003D0B7A" w:rsidRDefault="00656DA0">
      <w:pPr>
        <w:rPr>
          <w:lang w:val="fr-FR"/>
        </w:rPr>
        <w:sectPr w:rsidR="00656DA0" w:rsidRPr="003D0B7A" w:rsidSect="00656DA0">
          <w:pgSz w:w="12240" w:h="15840"/>
          <w:pgMar w:top="1440" w:right="1440" w:bottom="1440" w:left="1440" w:header="720" w:footer="720" w:gutter="0"/>
          <w:cols w:space="720"/>
          <w:docGrid w:linePitch="360"/>
        </w:sectPr>
      </w:pPr>
    </w:p>
    <w:p w14:paraId="12400B0D" w14:textId="77777777" w:rsidR="00656DA0" w:rsidRPr="003D0B7A" w:rsidRDefault="00656DA0">
      <w:pPr>
        <w:rPr>
          <w:lang w:val="fr-FR"/>
        </w:rPr>
        <w:sectPr w:rsidR="00656DA0" w:rsidRPr="003D0B7A" w:rsidSect="00656DA0">
          <w:type w:val="continuous"/>
          <w:pgSz w:w="12240" w:h="15840"/>
          <w:pgMar w:top="1440" w:right="1440" w:bottom="1440" w:left="1440" w:header="720" w:footer="720" w:gutter="0"/>
          <w:cols w:space="720"/>
          <w:docGrid w:linePitch="360"/>
        </w:sectPr>
      </w:pPr>
    </w:p>
    <w:p w14:paraId="096873BD" w14:textId="1029833B" w:rsidR="007E1B10" w:rsidRPr="003D0B7A" w:rsidRDefault="00656DA0">
      <w:pPr>
        <w:rPr>
          <w:rFonts w:asciiTheme="minorHAnsi" w:hAnsiTheme="minorHAnsi" w:cstheme="minorHAnsi"/>
          <w:b/>
          <w:bCs/>
          <w:lang w:val="fr-FR"/>
        </w:rPr>
      </w:pPr>
      <w:r w:rsidRPr="003D0B7A">
        <w:rPr>
          <w:rFonts w:asciiTheme="minorHAnsi" w:hAnsiTheme="minorHAnsi" w:cstheme="minorHAnsi"/>
          <w:b/>
          <w:bCs/>
          <w:lang w:val="fr-FR"/>
        </w:rPr>
        <w:t>Abstract</w:t>
      </w:r>
    </w:p>
    <w:p w14:paraId="362A0C33" w14:textId="5EB3406C" w:rsidR="00656DA0" w:rsidRPr="00106F54" w:rsidRDefault="00D919D6" w:rsidP="00D72406">
      <w:pPr>
        <w:rPr>
          <w:rFonts w:asciiTheme="minorHAnsi" w:hAnsiTheme="minorHAnsi" w:cstheme="minorHAnsi"/>
          <w:b/>
          <w:bCs/>
        </w:rPr>
      </w:pPr>
      <w:r w:rsidRPr="00106F54">
        <w:rPr>
          <w:rFonts w:asciiTheme="minorHAnsi" w:hAnsiTheme="minorHAnsi" w:cstheme="minorHAnsi"/>
          <w:b/>
          <w:bCs/>
        </w:rPr>
        <w:t xml:space="preserve">This comprehensive study, spanning 2000 to 2020, investigates video game sales and ratings, utilizing a robust dataset. Anchored on five key questions, it explores video game success and consumer preferences. It examines the correlation between critic and user review scores for action games by major publishers, contrasts Super Mario franchise sales trends across generations, identifies top-selling game developers and their shared traits, compares user review scores between RPG and action/adventure games </w:t>
      </w:r>
      <w:sdt>
        <w:sdtPr>
          <w:rPr>
            <w:rFonts w:asciiTheme="minorHAnsi" w:hAnsiTheme="minorHAnsi" w:cstheme="minorHAnsi"/>
            <w:b/>
            <w:bCs/>
          </w:rPr>
          <w:id w:val="1235273793"/>
          <w:citation/>
        </w:sdtPr>
        <w:sdtEndPr/>
        <w:sdtContent>
          <w:r w:rsidR="00DA0513">
            <w:rPr>
              <w:rFonts w:asciiTheme="minorHAnsi" w:hAnsiTheme="minorHAnsi" w:cstheme="minorHAnsi"/>
              <w:b/>
              <w:bCs/>
            </w:rPr>
            <w:fldChar w:fldCharType="begin"/>
          </w:r>
          <w:r w:rsidR="00DA0513">
            <w:rPr>
              <w:rFonts w:asciiTheme="minorHAnsi" w:hAnsiTheme="minorHAnsi" w:cstheme="minorHAnsi"/>
              <w:b/>
              <w:bCs/>
            </w:rPr>
            <w:instrText xml:space="preserve"> CITATION VSA \l 1033 </w:instrText>
          </w:r>
          <w:r w:rsidR="00DA0513">
            <w:rPr>
              <w:rFonts w:asciiTheme="minorHAnsi" w:hAnsiTheme="minorHAnsi" w:cstheme="minorHAnsi"/>
              <w:b/>
              <w:bCs/>
            </w:rPr>
            <w:fldChar w:fldCharType="separate"/>
          </w:r>
          <w:r w:rsidR="00DA0513" w:rsidRPr="00DA0513">
            <w:rPr>
              <w:rFonts w:asciiTheme="minorHAnsi" w:hAnsiTheme="minorHAnsi" w:cstheme="minorHAnsi"/>
              <w:noProof/>
            </w:rPr>
            <w:t>[1]</w:t>
          </w:r>
          <w:r w:rsidR="00DA0513">
            <w:rPr>
              <w:rFonts w:asciiTheme="minorHAnsi" w:hAnsiTheme="minorHAnsi" w:cstheme="minorHAnsi"/>
              <w:b/>
              <w:bCs/>
            </w:rPr>
            <w:fldChar w:fldCharType="end"/>
          </w:r>
        </w:sdtContent>
      </w:sdt>
      <w:r w:rsidR="00DA0513">
        <w:rPr>
          <w:rFonts w:asciiTheme="minorHAnsi" w:hAnsiTheme="minorHAnsi" w:cstheme="minorHAnsi"/>
          <w:b/>
          <w:bCs/>
        </w:rPr>
        <w:t xml:space="preserve"> </w:t>
      </w:r>
      <w:r w:rsidRPr="00106F54">
        <w:rPr>
          <w:rFonts w:asciiTheme="minorHAnsi" w:hAnsiTheme="minorHAnsi" w:cstheme="minorHAnsi"/>
          <w:b/>
          <w:bCs/>
        </w:rPr>
        <w:t>on major platforms, and assesses regional preferences' impact on game genres' sales and critical reception.</w:t>
      </w:r>
      <w:r w:rsidR="00D72406" w:rsidRPr="00106F54">
        <w:rPr>
          <w:rFonts w:asciiTheme="minorHAnsi" w:hAnsiTheme="minorHAnsi" w:cstheme="minorHAnsi"/>
          <w:b/>
          <w:bCs/>
        </w:rPr>
        <w:t xml:space="preserve"> </w:t>
      </w:r>
      <w:r w:rsidRPr="00106F54">
        <w:rPr>
          <w:rFonts w:asciiTheme="minorHAnsi" w:hAnsiTheme="minorHAnsi" w:cstheme="minorHAnsi"/>
          <w:b/>
          <w:bCs/>
        </w:rPr>
        <w:t>Through advanced statistical analyses on the</w:t>
      </w:r>
      <w:r w:rsidR="00D72406" w:rsidRPr="00106F54">
        <w:rPr>
          <w:rFonts w:asciiTheme="minorHAnsi" w:hAnsiTheme="minorHAnsi" w:cstheme="minorHAnsi"/>
          <w:b/>
          <w:bCs/>
        </w:rPr>
        <w:t xml:space="preserve"> </w:t>
      </w:r>
      <w:r w:rsidRPr="00106F54">
        <w:rPr>
          <w:rFonts w:asciiTheme="minorHAnsi" w:hAnsiTheme="minorHAnsi" w:cstheme="minorHAnsi"/>
          <w:b/>
          <w:bCs/>
        </w:rPr>
        <w:t>dataset, this study reveals insights into the gaming industry. Notably, it uncovers a correlation between critic and user scores in action games, generational shifts in Super Mario sales, and key traits of successful developers. The comparative analysis exposes distinct preferences between RPG and action/adventure gamers, while regional trends emphasize the localized nature of gaming success. These findings deepen our understanding of video game popularity, developer strategies, and consumer behavior, contributing to the evolving landscape of digital entertainment and inspiring future research in this dynamic field.</w:t>
      </w:r>
    </w:p>
    <w:p w14:paraId="386C43A4" w14:textId="77777777" w:rsidR="00AE46C7" w:rsidRPr="00106F54" w:rsidRDefault="00AE46C7" w:rsidP="00D72406">
      <w:pPr>
        <w:rPr>
          <w:rFonts w:asciiTheme="minorHAnsi" w:hAnsiTheme="minorHAnsi" w:cstheme="minorHAnsi"/>
          <w:b/>
          <w:bCs/>
        </w:rPr>
      </w:pPr>
    </w:p>
    <w:p w14:paraId="12172CA1" w14:textId="42D342FE" w:rsidR="00AE46C7" w:rsidRPr="00106F54" w:rsidRDefault="00AE46C7" w:rsidP="00AE46C7">
      <w:pPr>
        <w:rPr>
          <w:rFonts w:asciiTheme="minorHAnsi" w:hAnsiTheme="minorHAnsi" w:cstheme="minorHAnsi"/>
          <w:b/>
          <w:bCs/>
          <w:i/>
          <w:iCs/>
        </w:rPr>
      </w:pPr>
      <w:r w:rsidRPr="00106F54">
        <w:rPr>
          <w:rFonts w:asciiTheme="minorHAnsi" w:hAnsiTheme="minorHAnsi" w:cstheme="minorHAnsi"/>
          <w:b/>
          <w:bCs/>
          <w:i/>
          <w:iCs/>
        </w:rPr>
        <w:t>Keywords:</w:t>
      </w:r>
    </w:p>
    <w:p w14:paraId="794DEECB" w14:textId="14BD114F" w:rsidR="00AE46C7" w:rsidRDefault="00AE46C7" w:rsidP="00FC14B6">
      <w:pPr>
        <w:rPr>
          <w:rFonts w:asciiTheme="minorHAnsi" w:hAnsiTheme="minorHAnsi" w:cstheme="minorHAnsi"/>
          <w:b/>
          <w:bCs/>
          <w:i/>
          <w:iCs/>
        </w:rPr>
      </w:pPr>
      <w:r w:rsidRPr="00106F54">
        <w:rPr>
          <w:rFonts w:asciiTheme="minorHAnsi" w:hAnsiTheme="minorHAnsi" w:cstheme="minorHAnsi"/>
          <w:b/>
          <w:bCs/>
          <w:i/>
          <w:iCs/>
        </w:rPr>
        <w:t>Video game sales, Ratings, Correlation</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Critic and</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user review scores</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Action games</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Sales trends</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Generations</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RPG</w:t>
      </w:r>
      <w:r w:rsidR="001171E7" w:rsidRPr="00106F54">
        <w:rPr>
          <w:rFonts w:asciiTheme="minorHAnsi" w:hAnsiTheme="minorHAnsi" w:cstheme="minorHAnsi"/>
          <w:b/>
          <w:bCs/>
          <w:i/>
          <w:iCs/>
        </w:rPr>
        <w:t xml:space="preserve">, </w:t>
      </w:r>
      <w:r w:rsidRPr="00106F54">
        <w:rPr>
          <w:rFonts w:asciiTheme="minorHAnsi" w:hAnsiTheme="minorHAnsi" w:cstheme="minorHAnsi"/>
          <w:b/>
          <w:bCs/>
          <w:i/>
          <w:iCs/>
        </w:rPr>
        <w:t>Action/adventure games</w:t>
      </w:r>
      <w:r w:rsidR="00447622" w:rsidRPr="00106F54">
        <w:rPr>
          <w:rFonts w:asciiTheme="minorHAnsi" w:hAnsiTheme="minorHAnsi" w:cstheme="minorHAnsi"/>
          <w:b/>
          <w:bCs/>
          <w:i/>
          <w:iCs/>
        </w:rPr>
        <w:t xml:space="preserve">, </w:t>
      </w:r>
      <w:r w:rsidR="00FC14B6" w:rsidRPr="00106F54">
        <w:rPr>
          <w:rFonts w:asciiTheme="minorHAnsi" w:hAnsiTheme="minorHAnsi" w:cstheme="minorHAnsi"/>
          <w:b/>
          <w:bCs/>
          <w:i/>
          <w:iCs/>
        </w:rPr>
        <w:t>regional</w:t>
      </w:r>
      <w:r w:rsidR="002218B5" w:rsidRPr="00106F54">
        <w:rPr>
          <w:rFonts w:asciiTheme="minorHAnsi" w:hAnsiTheme="minorHAnsi" w:cstheme="minorHAnsi"/>
          <w:b/>
          <w:bCs/>
          <w:i/>
          <w:iCs/>
        </w:rPr>
        <w:t xml:space="preserve"> preferences</w:t>
      </w:r>
      <w:r w:rsidR="00447622" w:rsidRPr="00106F54">
        <w:rPr>
          <w:rFonts w:asciiTheme="minorHAnsi" w:hAnsiTheme="minorHAnsi" w:cstheme="minorHAnsi"/>
          <w:b/>
          <w:bCs/>
          <w:i/>
          <w:iCs/>
        </w:rPr>
        <w:t xml:space="preserve">, </w:t>
      </w:r>
      <w:r w:rsidR="002218B5" w:rsidRPr="00106F54">
        <w:rPr>
          <w:rFonts w:asciiTheme="minorHAnsi" w:hAnsiTheme="minorHAnsi" w:cstheme="minorHAnsi"/>
          <w:b/>
          <w:bCs/>
          <w:i/>
          <w:iCs/>
        </w:rPr>
        <w:t>Gaming industry</w:t>
      </w:r>
      <w:r w:rsidR="00447622" w:rsidRPr="00106F54">
        <w:rPr>
          <w:rFonts w:asciiTheme="minorHAnsi" w:hAnsiTheme="minorHAnsi" w:cstheme="minorHAnsi"/>
          <w:b/>
          <w:bCs/>
          <w:i/>
          <w:iCs/>
        </w:rPr>
        <w:t xml:space="preserve">, </w:t>
      </w:r>
      <w:r w:rsidR="002218B5" w:rsidRPr="00106F54">
        <w:rPr>
          <w:rFonts w:asciiTheme="minorHAnsi" w:hAnsiTheme="minorHAnsi" w:cstheme="minorHAnsi"/>
          <w:b/>
          <w:bCs/>
          <w:i/>
          <w:iCs/>
        </w:rPr>
        <w:t>Developer strategies</w:t>
      </w:r>
      <w:r w:rsidR="00447622" w:rsidRPr="00106F54">
        <w:rPr>
          <w:rFonts w:asciiTheme="minorHAnsi" w:hAnsiTheme="minorHAnsi" w:cstheme="minorHAnsi"/>
          <w:b/>
          <w:bCs/>
          <w:i/>
          <w:iCs/>
        </w:rPr>
        <w:t xml:space="preserve">, </w:t>
      </w:r>
      <w:r w:rsidR="002218B5" w:rsidRPr="00106F54">
        <w:rPr>
          <w:rFonts w:asciiTheme="minorHAnsi" w:hAnsiTheme="minorHAnsi" w:cstheme="minorHAnsi"/>
          <w:b/>
          <w:bCs/>
          <w:i/>
          <w:iCs/>
        </w:rPr>
        <w:t>Consumer behavior</w:t>
      </w:r>
      <w:r w:rsidR="00FC14B6" w:rsidRPr="00106F54">
        <w:rPr>
          <w:rFonts w:asciiTheme="minorHAnsi" w:hAnsiTheme="minorHAnsi" w:cstheme="minorHAnsi"/>
          <w:b/>
          <w:bCs/>
          <w:i/>
          <w:iCs/>
        </w:rPr>
        <w:t>.</w:t>
      </w:r>
    </w:p>
    <w:p w14:paraId="005036E8" w14:textId="77777777" w:rsidR="00CE3558" w:rsidRDefault="00CE3558" w:rsidP="00FC14B6">
      <w:pPr>
        <w:rPr>
          <w:rFonts w:asciiTheme="minorHAnsi" w:hAnsiTheme="minorHAnsi" w:cstheme="minorHAnsi"/>
          <w:b/>
          <w:bCs/>
        </w:rPr>
      </w:pPr>
    </w:p>
    <w:p w14:paraId="3E1DAE74" w14:textId="55054E0D" w:rsidR="005817B7" w:rsidRPr="00C868D1" w:rsidRDefault="005817B7" w:rsidP="00C868D1">
      <w:pPr>
        <w:pStyle w:val="ListParagraph"/>
        <w:numPr>
          <w:ilvl w:val="0"/>
          <w:numId w:val="6"/>
        </w:numPr>
        <w:rPr>
          <w:rFonts w:asciiTheme="minorHAnsi" w:hAnsiTheme="minorHAnsi" w:cstheme="minorHAnsi"/>
          <w:b/>
          <w:bCs/>
        </w:rPr>
      </w:pPr>
      <w:r w:rsidRPr="00C868D1">
        <w:rPr>
          <w:rFonts w:asciiTheme="minorHAnsi" w:hAnsiTheme="minorHAnsi" w:cstheme="minorHAnsi"/>
          <w:b/>
          <w:bCs/>
        </w:rPr>
        <w:t>Int</w:t>
      </w:r>
      <w:r w:rsidR="0005018B" w:rsidRPr="00C868D1">
        <w:rPr>
          <w:rFonts w:asciiTheme="minorHAnsi" w:hAnsiTheme="minorHAnsi" w:cstheme="minorHAnsi"/>
          <w:b/>
          <w:bCs/>
        </w:rPr>
        <w:t>roduction</w:t>
      </w:r>
    </w:p>
    <w:p w14:paraId="501F1C6C" w14:textId="17E5BC63" w:rsidR="0005018B" w:rsidRPr="0005018B" w:rsidRDefault="0005018B" w:rsidP="0005018B">
      <w:pPr>
        <w:rPr>
          <w:rFonts w:asciiTheme="minorHAnsi" w:hAnsiTheme="minorHAnsi" w:cstheme="minorHAnsi"/>
        </w:rPr>
      </w:pPr>
      <w:r w:rsidRPr="0005018B">
        <w:rPr>
          <w:rFonts w:asciiTheme="minorHAnsi" w:hAnsiTheme="minorHAnsi" w:cstheme="minorHAnsi"/>
        </w:rPr>
        <w:t xml:space="preserve">The video game industry, a dynamic and rapidly evolving sector, has cemented its position as a major player in the global entertainment landscape. Originating as a niche market, it has blossomed into a </w:t>
      </w:r>
      <w:r w:rsidRPr="0005018B">
        <w:rPr>
          <w:rFonts w:asciiTheme="minorHAnsi" w:hAnsiTheme="minorHAnsi" w:cstheme="minorHAnsi"/>
        </w:rPr>
        <w:t xml:space="preserve">multi-billion-dollar industry, rivaling, and often surpassing traditional entertainment forms like film and music in both revenue </w:t>
      </w:r>
      <w:sdt>
        <w:sdtPr>
          <w:rPr>
            <w:rFonts w:asciiTheme="minorHAnsi" w:hAnsiTheme="minorHAnsi" w:cstheme="minorHAnsi"/>
          </w:rPr>
          <w:id w:val="-1246264070"/>
          <w:citation/>
        </w:sdtPr>
        <w:sdtEndPr/>
        <w:sdtContent>
          <w:r w:rsidR="00340C2B">
            <w:rPr>
              <w:rFonts w:asciiTheme="minorHAnsi" w:hAnsiTheme="minorHAnsi" w:cstheme="minorHAnsi"/>
            </w:rPr>
            <w:fldChar w:fldCharType="begin"/>
          </w:r>
          <w:r w:rsidR="00340C2B">
            <w:rPr>
              <w:rFonts w:asciiTheme="minorHAnsi" w:hAnsiTheme="minorHAnsi" w:cstheme="minorHAnsi"/>
            </w:rPr>
            <w:instrText xml:space="preserve"> CITATION Goo \l 1033 </w:instrText>
          </w:r>
          <w:r w:rsidR="00340C2B">
            <w:rPr>
              <w:rFonts w:asciiTheme="minorHAnsi" w:hAnsiTheme="minorHAnsi" w:cstheme="minorHAnsi"/>
            </w:rPr>
            <w:fldChar w:fldCharType="separate"/>
          </w:r>
          <w:r w:rsidR="00340C2B" w:rsidRPr="00340C2B">
            <w:rPr>
              <w:rFonts w:asciiTheme="minorHAnsi" w:hAnsiTheme="minorHAnsi" w:cstheme="minorHAnsi"/>
              <w:noProof/>
            </w:rPr>
            <w:t>[2]</w:t>
          </w:r>
          <w:r w:rsidR="00340C2B">
            <w:rPr>
              <w:rFonts w:asciiTheme="minorHAnsi" w:hAnsiTheme="minorHAnsi" w:cstheme="minorHAnsi"/>
            </w:rPr>
            <w:fldChar w:fldCharType="end"/>
          </w:r>
        </w:sdtContent>
      </w:sdt>
      <w:r w:rsidR="00340C2B">
        <w:rPr>
          <w:rFonts w:asciiTheme="minorHAnsi" w:hAnsiTheme="minorHAnsi" w:cstheme="minorHAnsi"/>
        </w:rPr>
        <w:t xml:space="preserve"> </w:t>
      </w:r>
      <w:r w:rsidRPr="0005018B">
        <w:rPr>
          <w:rFonts w:asciiTheme="minorHAnsi" w:hAnsiTheme="minorHAnsi" w:cstheme="minorHAnsi"/>
        </w:rPr>
        <w:t>and cultural impact. This growth is fueled by continuous technological advancements, the proliferation of gaming platforms, and an ever-expanding global audience.</w:t>
      </w:r>
    </w:p>
    <w:p w14:paraId="5492288F" w14:textId="77777777" w:rsidR="0005018B" w:rsidRPr="0005018B" w:rsidRDefault="0005018B" w:rsidP="0005018B">
      <w:pPr>
        <w:rPr>
          <w:rFonts w:asciiTheme="minorHAnsi" w:hAnsiTheme="minorHAnsi" w:cstheme="minorHAnsi"/>
        </w:rPr>
      </w:pPr>
    </w:p>
    <w:p w14:paraId="062AE12D" w14:textId="5351BEBE" w:rsidR="0005018B" w:rsidRPr="0005018B" w:rsidRDefault="0005018B" w:rsidP="0005018B">
      <w:pPr>
        <w:rPr>
          <w:rFonts w:asciiTheme="minorHAnsi" w:hAnsiTheme="minorHAnsi" w:cstheme="minorHAnsi"/>
        </w:rPr>
      </w:pPr>
      <w:r w:rsidRPr="0005018B">
        <w:rPr>
          <w:rFonts w:asciiTheme="minorHAnsi" w:hAnsiTheme="minorHAnsi" w:cstheme="minorHAnsi"/>
        </w:rPr>
        <w:t>Crucial to understanding this industry's success are several key metrics: critical scores, user scores, and sales data. Critic scores, often aggregated by sites like Metacritic, provide an expert assessment of a game's quality, considering aspects such as gameplay, graphics, and storyline. These scores are influential, shaping initial market perceptions and impacting consumer purchasing decisions. User scores, in contrast, offer a window into the gaming community's reception, reflecting the broader audience's sentiments and engagement with a game. Together, these scores provide a multifaceted view of a game's appeal and quality.</w:t>
      </w:r>
    </w:p>
    <w:p w14:paraId="360D2C0D" w14:textId="77777777" w:rsidR="0005018B" w:rsidRPr="0005018B" w:rsidRDefault="0005018B" w:rsidP="0005018B">
      <w:pPr>
        <w:rPr>
          <w:rFonts w:asciiTheme="minorHAnsi" w:hAnsiTheme="minorHAnsi" w:cstheme="minorHAnsi"/>
        </w:rPr>
      </w:pPr>
    </w:p>
    <w:p w14:paraId="325FCB1C" w14:textId="7D8F96C4" w:rsidR="0005018B" w:rsidRPr="0005018B" w:rsidRDefault="0005018B" w:rsidP="0005018B">
      <w:pPr>
        <w:rPr>
          <w:rFonts w:asciiTheme="minorHAnsi" w:hAnsiTheme="minorHAnsi" w:cstheme="minorHAnsi"/>
        </w:rPr>
      </w:pPr>
      <w:r w:rsidRPr="0005018B">
        <w:rPr>
          <w:rFonts w:asciiTheme="minorHAnsi" w:hAnsiTheme="minorHAnsi" w:cstheme="minorHAnsi"/>
        </w:rPr>
        <w:t xml:space="preserve">Sales data, meanwhile, offers a direct measure of a game's commercial success. High sales not only signify financial </w:t>
      </w:r>
      <w:sdt>
        <w:sdtPr>
          <w:rPr>
            <w:rFonts w:asciiTheme="minorHAnsi" w:hAnsiTheme="minorHAnsi" w:cstheme="minorHAnsi"/>
          </w:rPr>
          <w:id w:val="-1009822992"/>
          <w:citation/>
        </w:sdtPr>
        <w:sdtEndPr/>
        <w:sdtContent>
          <w:r w:rsidR="00340C2B">
            <w:rPr>
              <w:rFonts w:asciiTheme="minorHAnsi" w:hAnsiTheme="minorHAnsi" w:cstheme="minorHAnsi"/>
            </w:rPr>
            <w:fldChar w:fldCharType="begin"/>
          </w:r>
          <w:r w:rsidR="00340C2B">
            <w:rPr>
              <w:rFonts w:asciiTheme="minorHAnsi" w:hAnsiTheme="minorHAnsi" w:cstheme="minorHAnsi"/>
            </w:rPr>
            <w:instrText xml:space="preserve"> CITATION Goo \l 1033 </w:instrText>
          </w:r>
          <w:r w:rsidR="00340C2B">
            <w:rPr>
              <w:rFonts w:asciiTheme="minorHAnsi" w:hAnsiTheme="minorHAnsi" w:cstheme="minorHAnsi"/>
            </w:rPr>
            <w:fldChar w:fldCharType="separate"/>
          </w:r>
          <w:r w:rsidR="00340C2B" w:rsidRPr="00340C2B">
            <w:rPr>
              <w:rFonts w:asciiTheme="minorHAnsi" w:hAnsiTheme="minorHAnsi" w:cstheme="minorHAnsi"/>
              <w:noProof/>
            </w:rPr>
            <w:t>[2]</w:t>
          </w:r>
          <w:r w:rsidR="00340C2B">
            <w:rPr>
              <w:rFonts w:asciiTheme="minorHAnsi" w:hAnsiTheme="minorHAnsi" w:cstheme="minorHAnsi"/>
            </w:rPr>
            <w:fldChar w:fldCharType="end"/>
          </w:r>
        </w:sdtContent>
      </w:sdt>
      <w:r w:rsidR="00340C2B">
        <w:rPr>
          <w:rFonts w:asciiTheme="minorHAnsi" w:hAnsiTheme="minorHAnsi" w:cstheme="minorHAnsi"/>
        </w:rPr>
        <w:t xml:space="preserve"> </w:t>
      </w:r>
      <w:r w:rsidRPr="0005018B">
        <w:rPr>
          <w:rFonts w:asciiTheme="minorHAnsi" w:hAnsiTheme="minorHAnsi" w:cstheme="minorHAnsi"/>
        </w:rPr>
        <w:t>achievement but also indicate a game's ability to attract and engage a wide audience. In an industry where artistic creativity intersects with commercial imperatives, sales figures remain a crucial barometer of a game's impact.</w:t>
      </w:r>
    </w:p>
    <w:p w14:paraId="1FFFC997" w14:textId="77777777" w:rsidR="0005018B" w:rsidRPr="0005018B" w:rsidRDefault="0005018B" w:rsidP="0005018B">
      <w:pPr>
        <w:rPr>
          <w:rFonts w:asciiTheme="minorHAnsi" w:hAnsiTheme="minorHAnsi" w:cstheme="minorHAnsi"/>
        </w:rPr>
      </w:pPr>
    </w:p>
    <w:p w14:paraId="01CC85FE" w14:textId="6A0E266A" w:rsidR="0005018B" w:rsidRDefault="0005018B" w:rsidP="0005018B">
      <w:pPr>
        <w:rPr>
          <w:rFonts w:asciiTheme="minorHAnsi" w:hAnsiTheme="minorHAnsi" w:cstheme="minorHAnsi"/>
        </w:rPr>
      </w:pPr>
      <w:r w:rsidRPr="0005018B">
        <w:rPr>
          <w:rFonts w:asciiTheme="minorHAnsi" w:hAnsiTheme="minorHAnsi" w:cstheme="minorHAnsi"/>
        </w:rPr>
        <w:t>The interplay of these metrics – critical and user scores, sales, and other factors like developer reputation and game genre – paints a comprehensive picture of what drives success in the video game industry. This research delves into these aspects, aiming to untangle the complex web of factors that contribute to a video game's popularity and commercial triumph.</w:t>
      </w:r>
    </w:p>
    <w:p w14:paraId="318F9AED" w14:textId="77777777" w:rsidR="00353468" w:rsidRDefault="00353468" w:rsidP="0005018B">
      <w:pPr>
        <w:rPr>
          <w:rFonts w:asciiTheme="minorHAnsi" w:hAnsiTheme="minorHAnsi" w:cstheme="minorHAnsi"/>
        </w:rPr>
      </w:pPr>
    </w:p>
    <w:p w14:paraId="117DE680" w14:textId="77777777" w:rsidR="00353468" w:rsidRPr="00C868D1" w:rsidRDefault="00B965BF" w:rsidP="00C868D1">
      <w:pPr>
        <w:pStyle w:val="ListParagraph"/>
        <w:numPr>
          <w:ilvl w:val="0"/>
          <w:numId w:val="6"/>
        </w:numPr>
        <w:rPr>
          <w:rFonts w:asciiTheme="minorHAnsi" w:hAnsiTheme="minorHAnsi" w:cstheme="minorHAnsi"/>
          <w:b/>
          <w:bCs/>
        </w:rPr>
      </w:pPr>
      <w:r w:rsidRPr="00C868D1">
        <w:rPr>
          <w:rFonts w:asciiTheme="minorHAnsi" w:hAnsiTheme="minorHAnsi" w:cstheme="minorHAnsi"/>
          <w:b/>
          <w:bCs/>
        </w:rPr>
        <w:t>Research Problem</w:t>
      </w:r>
      <w:r w:rsidR="00166E6A" w:rsidRPr="00C868D1">
        <w:rPr>
          <w:rFonts w:asciiTheme="minorHAnsi" w:hAnsiTheme="minorHAnsi" w:cstheme="minorHAnsi"/>
          <w:b/>
          <w:bCs/>
        </w:rPr>
        <w:tab/>
      </w:r>
      <w:r w:rsidR="00166E6A" w:rsidRPr="00C868D1">
        <w:rPr>
          <w:rFonts w:asciiTheme="minorHAnsi" w:hAnsiTheme="minorHAnsi" w:cstheme="minorHAnsi"/>
          <w:b/>
          <w:bCs/>
        </w:rPr>
        <w:tab/>
      </w:r>
      <w:r w:rsidR="00166E6A" w:rsidRPr="00C868D1">
        <w:rPr>
          <w:rFonts w:asciiTheme="minorHAnsi" w:hAnsiTheme="minorHAnsi" w:cstheme="minorHAnsi"/>
          <w:b/>
          <w:bCs/>
        </w:rPr>
        <w:tab/>
      </w:r>
    </w:p>
    <w:p w14:paraId="2A40166C" w14:textId="3FAA386D" w:rsidR="00B965BF" w:rsidRPr="00353468" w:rsidRDefault="00B965BF" w:rsidP="00353468">
      <w:pPr>
        <w:rPr>
          <w:rFonts w:asciiTheme="minorHAnsi" w:hAnsiTheme="minorHAnsi" w:cstheme="minorHAnsi"/>
          <w:b/>
          <w:bCs/>
        </w:rPr>
      </w:pPr>
      <w:r w:rsidRPr="00B965BF">
        <w:rPr>
          <w:rFonts w:asciiTheme="minorHAnsi" w:hAnsiTheme="minorHAnsi" w:cstheme="minorHAnsi"/>
        </w:rPr>
        <w:lastRenderedPageBreak/>
        <w:t xml:space="preserve">The research problem at the core of this study arises from the need to comprehensively understand the factors that drive success in the video game industry, a sector characterized by rapid innovation and intense competition. While sales figures, critical scores, and user reviews are commonly used metrics to gauge a game's success, the complex interplay between these factors is not fully understood. This gap in understanding poses a </w:t>
      </w:r>
      <w:sdt>
        <w:sdtPr>
          <w:rPr>
            <w:rFonts w:asciiTheme="minorHAnsi" w:hAnsiTheme="minorHAnsi" w:cstheme="minorHAnsi"/>
          </w:rPr>
          <w:id w:val="-1544976402"/>
          <w:citation/>
        </w:sdtPr>
        <w:sdtEndPr/>
        <w:sdtContent>
          <w:r w:rsidR="00340C2B">
            <w:rPr>
              <w:rFonts w:asciiTheme="minorHAnsi" w:hAnsiTheme="minorHAnsi" w:cstheme="minorHAnsi"/>
            </w:rPr>
            <w:fldChar w:fldCharType="begin"/>
          </w:r>
          <w:r w:rsidR="00340C2B">
            <w:rPr>
              <w:rFonts w:asciiTheme="minorHAnsi" w:hAnsiTheme="minorHAnsi" w:cstheme="minorHAnsi"/>
            </w:rPr>
            <w:instrText xml:space="preserve"> CITATION Con \l 1033 </w:instrText>
          </w:r>
          <w:r w:rsidR="00340C2B">
            <w:rPr>
              <w:rFonts w:asciiTheme="minorHAnsi" w:hAnsiTheme="minorHAnsi" w:cstheme="minorHAnsi"/>
            </w:rPr>
            <w:fldChar w:fldCharType="separate"/>
          </w:r>
          <w:r w:rsidR="00340C2B" w:rsidRPr="00340C2B">
            <w:rPr>
              <w:rFonts w:asciiTheme="minorHAnsi" w:hAnsiTheme="minorHAnsi" w:cstheme="minorHAnsi"/>
              <w:noProof/>
            </w:rPr>
            <w:t>[3]</w:t>
          </w:r>
          <w:r w:rsidR="00340C2B">
            <w:rPr>
              <w:rFonts w:asciiTheme="minorHAnsi" w:hAnsiTheme="minorHAnsi" w:cstheme="minorHAnsi"/>
            </w:rPr>
            <w:fldChar w:fldCharType="end"/>
          </w:r>
        </w:sdtContent>
      </w:sdt>
      <w:r w:rsidR="00340C2B">
        <w:rPr>
          <w:rFonts w:asciiTheme="minorHAnsi" w:hAnsiTheme="minorHAnsi" w:cstheme="minorHAnsi"/>
        </w:rPr>
        <w:t xml:space="preserve"> </w:t>
      </w:r>
      <w:r w:rsidRPr="00B965BF">
        <w:rPr>
          <w:rFonts w:asciiTheme="minorHAnsi" w:hAnsiTheme="minorHAnsi" w:cstheme="minorHAnsi"/>
        </w:rPr>
        <w:t>significant challenge, especially in an industry where the success of a title can influences market trends and future development decisions. The problem is compounded by the evolving nature of gaming platforms, the diversity of gaming genres, and the shifting preferences of a global audience. Additionally, the impact of regional differences on the reception of games and the influence of developer reputation on consumer expectations are areas that require deeper exploration. Addressing these issues is crucial for developers, publishers, and marketers in the industry to effectively navigate</w:t>
      </w:r>
      <w:r w:rsidR="00340C2B">
        <w:rPr>
          <w:rFonts w:asciiTheme="minorHAnsi" w:hAnsiTheme="minorHAnsi" w:cstheme="minorHAnsi"/>
        </w:rPr>
        <w:t xml:space="preserve"> </w:t>
      </w:r>
      <w:sdt>
        <w:sdtPr>
          <w:rPr>
            <w:rFonts w:asciiTheme="minorHAnsi" w:hAnsiTheme="minorHAnsi" w:cstheme="minorHAnsi"/>
          </w:rPr>
          <w:id w:val="-1911526281"/>
          <w:citation/>
        </w:sdtPr>
        <w:sdtEndPr/>
        <w:sdtContent>
          <w:r w:rsidR="00340C2B">
            <w:rPr>
              <w:rFonts w:asciiTheme="minorHAnsi" w:hAnsiTheme="minorHAnsi" w:cstheme="minorHAnsi"/>
            </w:rPr>
            <w:fldChar w:fldCharType="begin"/>
          </w:r>
          <w:r w:rsidR="00340C2B">
            <w:rPr>
              <w:rFonts w:asciiTheme="minorHAnsi" w:hAnsiTheme="minorHAnsi" w:cstheme="minorHAnsi"/>
            </w:rPr>
            <w:instrText xml:space="preserve"> CITATION Con \l 1033 </w:instrText>
          </w:r>
          <w:r w:rsidR="00340C2B">
            <w:rPr>
              <w:rFonts w:asciiTheme="minorHAnsi" w:hAnsiTheme="minorHAnsi" w:cstheme="minorHAnsi"/>
            </w:rPr>
            <w:fldChar w:fldCharType="separate"/>
          </w:r>
          <w:r w:rsidR="00340C2B" w:rsidRPr="00340C2B">
            <w:rPr>
              <w:rFonts w:asciiTheme="minorHAnsi" w:hAnsiTheme="minorHAnsi" w:cstheme="minorHAnsi"/>
              <w:noProof/>
            </w:rPr>
            <w:t>[3]</w:t>
          </w:r>
          <w:r w:rsidR="00340C2B">
            <w:rPr>
              <w:rFonts w:asciiTheme="minorHAnsi" w:hAnsiTheme="minorHAnsi" w:cstheme="minorHAnsi"/>
            </w:rPr>
            <w:fldChar w:fldCharType="end"/>
          </w:r>
        </w:sdtContent>
      </w:sdt>
      <w:r w:rsidRPr="00B965BF">
        <w:rPr>
          <w:rFonts w:asciiTheme="minorHAnsi" w:hAnsiTheme="minorHAnsi" w:cstheme="minorHAnsi"/>
        </w:rPr>
        <w:t xml:space="preserve"> the market, tailor their products to meet consumer demands, and achieve commercial success. This research aims to bridge these gaps, providing insights into the nuanced relationships between various success metrics and offering a more holistic understanding of what propels a video game to achieve critical and commercial acclaim.</w:t>
      </w:r>
    </w:p>
    <w:p w14:paraId="149A4591" w14:textId="77777777" w:rsidR="00B965BF" w:rsidRDefault="00B965BF" w:rsidP="0005018B">
      <w:pPr>
        <w:rPr>
          <w:rFonts w:asciiTheme="minorHAnsi" w:hAnsiTheme="minorHAnsi" w:cstheme="minorHAnsi"/>
        </w:rPr>
      </w:pPr>
    </w:p>
    <w:p w14:paraId="2F825592" w14:textId="3619863A" w:rsidR="008D7ABD" w:rsidRPr="00C868D1" w:rsidRDefault="008D7ABD" w:rsidP="00C868D1">
      <w:pPr>
        <w:pStyle w:val="ListParagraph"/>
        <w:numPr>
          <w:ilvl w:val="0"/>
          <w:numId w:val="6"/>
        </w:numPr>
        <w:rPr>
          <w:rFonts w:asciiTheme="minorHAnsi" w:hAnsiTheme="minorHAnsi" w:cstheme="minorHAnsi"/>
        </w:rPr>
      </w:pPr>
      <w:r w:rsidRPr="00C868D1">
        <w:rPr>
          <w:rFonts w:asciiTheme="minorHAnsi" w:hAnsiTheme="minorHAnsi" w:cstheme="minorHAnsi"/>
          <w:b/>
          <w:bCs/>
          <w:sz w:val="22"/>
        </w:rPr>
        <w:t>Importance of Research Problem</w:t>
      </w:r>
    </w:p>
    <w:p w14:paraId="22F94A50" w14:textId="6837308B" w:rsidR="00B965BF" w:rsidRDefault="003D5375" w:rsidP="0005018B">
      <w:pPr>
        <w:rPr>
          <w:rFonts w:asciiTheme="minorHAnsi" w:hAnsiTheme="minorHAnsi" w:cstheme="minorHAnsi"/>
        </w:rPr>
      </w:pPr>
      <w:r w:rsidRPr="003D5375">
        <w:rPr>
          <w:rFonts w:asciiTheme="minorHAnsi" w:hAnsiTheme="minorHAnsi" w:cstheme="minorHAnsi"/>
        </w:rPr>
        <w:t xml:space="preserve">The significance of addressing the research problem in the video game industry is multifaceted and profound, given the industry's rapid growth and substantial impact on global entertainment. Firstly, this research is pivotal for guiding game development. Insights into how critic scores, user reviews, and sales figures interrelate can substantially inform development strategies, leading to content that resonates with both critics and players. Additionally, understanding these dynamics </w:t>
      </w:r>
      <w:sdt>
        <w:sdtPr>
          <w:rPr>
            <w:rFonts w:asciiTheme="minorHAnsi" w:hAnsiTheme="minorHAnsi" w:cstheme="minorHAnsi"/>
          </w:rPr>
          <w:id w:val="-60721617"/>
          <w:citation/>
        </w:sdtPr>
        <w:sdtEndPr/>
        <w:sdtContent>
          <w:r w:rsidR="00340C2B">
            <w:rPr>
              <w:rFonts w:asciiTheme="minorHAnsi" w:hAnsiTheme="minorHAnsi" w:cstheme="minorHAnsi"/>
            </w:rPr>
            <w:fldChar w:fldCharType="begin"/>
          </w:r>
          <w:r w:rsidR="00340C2B">
            <w:rPr>
              <w:rFonts w:asciiTheme="minorHAnsi" w:hAnsiTheme="minorHAnsi" w:cstheme="minorHAnsi"/>
            </w:rPr>
            <w:instrText xml:space="preserve"> CITATION www \l 1033 </w:instrText>
          </w:r>
          <w:r w:rsidR="00340C2B">
            <w:rPr>
              <w:rFonts w:asciiTheme="minorHAnsi" w:hAnsiTheme="minorHAnsi" w:cstheme="minorHAnsi"/>
            </w:rPr>
            <w:fldChar w:fldCharType="separate"/>
          </w:r>
          <w:r w:rsidR="00340C2B" w:rsidRPr="00340C2B">
            <w:rPr>
              <w:rFonts w:asciiTheme="minorHAnsi" w:hAnsiTheme="minorHAnsi" w:cstheme="minorHAnsi"/>
              <w:noProof/>
            </w:rPr>
            <w:t>[4]</w:t>
          </w:r>
          <w:r w:rsidR="00340C2B">
            <w:rPr>
              <w:rFonts w:asciiTheme="minorHAnsi" w:hAnsiTheme="minorHAnsi" w:cstheme="minorHAnsi"/>
            </w:rPr>
            <w:fldChar w:fldCharType="end"/>
          </w:r>
        </w:sdtContent>
      </w:sdt>
      <w:r w:rsidR="00340C2B">
        <w:rPr>
          <w:rFonts w:asciiTheme="minorHAnsi" w:hAnsiTheme="minorHAnsi" w:cstheme="minorHAnsi"/>
        </w:rPr>
        <w:t xml:space="preserve"> </w:t>
      </w:r>
      <w:r w:rsidRPr="003D5375">
        <w:rPr>
          <w:rFonts w:asciiTheme="minorHAnsi" w:hAnsiTheme="minorHAnsi" w:cstheme="minorHAnsi"/>
        </w:rPr>
        <w:t xml:space="preserve">aids in making informed marketing and distribution decisions, especially when considering regional preferences and the influence of developer reputation. Such knowledge is invaluable in predicting market trends, a crucial advantage in an industry known for its quick shifts in consumer tastes and technological advancements. This understanding also aids in effective resource allocation, an increasingly important factor given the rising costs of game development. Furthermore, by identifying the elements that contribute to a game's success, </w:t>
      </w:r>
      <w:r w:rsidRPr="003D5375">
        <w:rPr>
          <w:rFonts w:asciiTheme="minorHAnsi" w:hAnsiTheme="minorHAnsi" w:cstheme="minorHAnsi"/>
        </w:rPr>
        <w:t xml:space="preserve">developers can enhance user experiences, leading to greater player satisfaction and engagement. Beyond the immediate industry, this research has broader economic implications, influencing job creation, technological innovation, and revenue generation in the sector. Moreover, video games </w:t>
      </w:r>
      <w:sdt>
        <w:sdtPr>
          <w:rPr>
            <w:rFonts w:asciiTheme="minorHAnsi" w:hAnsiTheme="minorHAnsi" w:cstheme="minorHAnsi"/>
          </w:rPr>
          <w:id w:val="-619998782"/>
          <w:citation/>
        </w:sdtPr>
        <w:sdtEndPr/>
        <w:sdtContent>
          <w:r w:rsidR="00340C2B">
            <w:rPr>
              <w:rFonts w:asciiTheme="minorHAnsi" w:hAnsiTheme="minorHAnsi" w:cstheme="minorHAnsi"/>
            </w:rPr>
            <w:fldChar w:fldCharType="begin"/>
          </w:r>
          <w:r w:rsidR="00340C2B">
            <w:rPr>
              <w:rFonts w:asciiTheme="minorHAnsi" w:hAnsiTheme="minorHAnsi" w:cstheme="minorHAnsi"/>
            </w:rPr>
            <w:instrText xml:space="preserve"> CITATION www \l 1033 </w:instrText>
          </w:r>
          <w:r w:rsidR="00340C2B">
            <w:rPr>
              <w:rFonts w:asciiTheme="minorHAnsi" w:hAnsiTheme="minorHAnsi" w:cstheme="minorHAnsi"/>
            </w:rPr>
            <w:fldChar w:fldCharType="separate"/>
          </w:r>
          <w:r w:rsidR="00340C2B" w:rsidRPr="00340C2B">
            <w:rPr>
              <w:rFonts w:asciiTheme="minorHAnsi" w:hAnsiTheme="minorHAnsi" w:cstheme="minorHAnsi"/>
              <w:noProof/>
            </w:rPr>
            <w:t>[4]</w:t>
          </w:r>
          <w:r w:rsidR="00340C2B">
            <w:rPr>
              <w:rFonts w:asciiTheme="minorHAnsi" w:hAnsiTheme="minorHAnsi" w:cstheme="minorHAnsi"/>
            </w:rPr>
            <w:fldChar w:fldCharType="end"/>
          </w:r>
        </w:sdtContent>
      </w:sdt>
      <w:r w:rsidR="00340C2B">
        <w:rPr>
          <w:rFonts w:asciiTheme="minorHAnsi" w:hAnsiTheme="minorHAnsi" w:cstheme="minorHAnsi"/>
        </w:rPr>
        <w:t xml:space="preserve"> </w:t>
      </w:r>
      <w:r w:rsidRPr="003D5375">
        <w:rPr>
          <w:rFonts w:asciiTheme="minorHAnsi" w:hAnsiTheme="minorHAnsi" w:cstheme="minorHAnsi"/>
        </w:rPr>
        <w:t>are a significant medium for cultural expression and storytelling. Insights gained from this study can empower creators to produce not only commercially successful but also culturally resonant games. Overall, the research holds the potential to provide a comprehensive understanding of success drivers in video games, essential for industry stakeholders to navigate this complex and dynamic field effectively.</w:t>
      </w:r>
    </w:p>
    <w:p w14:paraId="5213EE04" w14:textId="77777777" w:rsidR="00A425FF" w:rsidRDefault="00A425FF" w:rsidP="0005018B">
      <w:pPr>
        <w:rPr>
          <w:rFonts w:asciiTheme="minorHAnsi" w:hAnsiTheme="minorHAnsi" w:cstheme="minorHAnsi"/>
        </w:rPr>
      </w:pPr>
    </w:p>
    <w:p w14:paraId="053E70A8" w14:textId="6F8031A7" w:rsidR="00B94130" w:rsidRPr="00B94130" w:rsidRDefault="00B94130" w:rsidP="00C868D1">
      <w:pPr>
        <w:pStyle w:val="Heading1"/>
        <w:numPr>
          <w:ilvl w:val="0"/>
          <w:numId w:val="6"/>
        </w:numPr>
        <w:ind w:right="42"/>
        <w:jc w:val="both"/>
        <w:rPr>
          <w:rFonts w:asciiTheme="minorHAnsi" w:hAnsiTheme="minorHAnsi" w:cstheme="minorHAnsi"/>
          <w:sz w:val="22"/>
        </w:rPr>
      </w:pPr>
      <w:r w:rsidRPr="003E405C">
        <w:rPr>
          <w:rFonts w:asciiTheme="minorHAnsi" w:hAnsiTheme="minorHAnsi" w:cstheme="minorHAnsi"/>
          <w:sz w:val="22"/>
        </w:rPr>
        <w:t>Research Questions</w:t>
      </w:r>
    </w:p>
    <w:p w14:paraId="2758D807" w14:textId="045974DD" w:rsidR="000B21F7" w:rsidRDefault="000B21F7" w:rsidP="0005018B">
      <w:pPr>
        <w:rPr>
          <w:rFonts w:asciiTheme="minorHAnsi" w:hAnsiTheme="minorHAnsi" w:cstheme="minorHAnsi"/>
        </w:rPr>
      </w:pPr>
      <w:r w:rsidRPr="000B21F7">
        <w:rPr>
          <w:rFonts w:asciiTheme="minorHAnsi" w:hAnsiTheme="minorHAnsi" w:cstheme="minorHAnsi"/>
        </w:rPr>
        <w:t xml:space="preserve">Through a series of aimed research questions, this study explores different aspects in an attempt at understanding the complex dynamics of video game success. Every question aims to delve into a different aspect that together </w:t>
      </w:r>
      <w:r w:rsidR="00B94130" w:rsidRPr="000B21F7">
        <w:rPr>
          <w:rFonts w:asciiTheme="minorHAnsi" w:hAnsiTheme="minorHAnsi" w:cstheme="minorHAnsi"/>
        </w:rPr>
        <w:t>helps</w:t>
      </w:r>
      <w:r w:rsidRPr="000B21F7">
        <w:rPr>
          <w:rFonts w:asciiTheme="minorHAnsi" w:hAnsiTheme="minorHAnsi" w:cstheme="minorHAnsi"/>
        </w:rPr>
        <w:t xml:space="preserve"> us understand what motivates the popularity and financial success of a video game.</w:t>
      </w:r>
    </w:p>
    <w:p w14:paraId="0BEB41C5" w14:textId="77777777" w:rsidR="007C5E60" w:rsidRPr="007C5E60" w:rsidRDefault="007C5E60" w:rsidP="007C5E60">
      <w:pPr>
        <w:rPr>
          <w:rFonts w:asciiTheme="minorHAnsi" w:hAnsiTheme="minorHAnsi" w:cstheme="minorHAnsi"/>
        </w:rPr>
      </w:pPr>
      <w:r w:rsidRPr="007C5E60">
        <w:rPr>
          <w:rFonts w:asciiTheme="minorHAnsi" w:hAnsiTheme="minorHAnsi" w:cstheme="minorHAnsi"/>
        </w:rPr>
        <w:t>The research questions are:</w:t>
      </w:r>
    </w:p>
    <w:p w14:paraId="2741A5F5" w14:textId="77777777" w:rsidR="00C10610" w:rsidRDefault="007C5E60" w:rsidP="00C10610">
      <w:pPr>
        <w:pStyle w:val="ListParagraph"/>
        <w:numPr>
          <w:ilvl w:val="0"/>
          <w:numId w:val="3"/>
        </w:numPr>
        <w:rPr>
          <w:rFonts w:asciiTheme="minorHAnsi" w:hAnsiTheme="minorHAnsi" w:cstheme="minorHAnsi"/>
        </w:rPr>
      </w:pPr>
      <w:r w:rsidRPr="00C10610">
        <w:rPr>
          <w:rFonts w:asciiTheme="minorHAnsi" w:hAnsiTheme="minorHAnsi" w:cstheme="minorHAnsi"/>
        </w:rPr>
        <w:t>What is the correlation between critic review scores and user review scores for action games released by major publishers (EA, Activision, Ubisoft, Take-Two) between 2010-2020?</w:t>
      </w:r>
    </w:p>
    <w:p w14:paraId="59CDB0DD" w14:textId="77777777" w:rsidR="00C10610" w:rsidRDefault="007C5E60" w:rsidP="00C10610">
      <w:pPr>
        <w:pStyle w:val="ListParagraph"/>
        <w:numPr>
          <w:ilvl w:val="0"/>
          <w:numId w:val="3"/>
        </w:numPr>
        <w:rPr>
          <w:rFonts w:asciiTheme="minorHAnsi" w:hAnsiTheme="minorHAnsi" w:cstheme="minorHAnsi"/>
        </w:rPr>
      </w:pPr>
      <w:r w:rsidRPr="00C10610">
        <w:rPr>
          <w:rFonts w:asciiTheme="minorHAnsi" w:hAnsiTheme="minorHAnsi" w:cstheme="minorHAnsi"/>
        </w:rPr>
        <w:t>How do median sales in the first 12 months following release compare between 3rd/4th generation games in the Super Mario franchise and their 1st/2nd generation predecessors?</w:t>
      </w:r>
    </w:p>
    <w:p w14:paraId="0C4CE4F8" w14:textId="77777777" w:rsidR="00C10610" w:rsidRDefault="007C5E60" w:rsidP="00C10610">
      <w:pPr>
        <w:pStyle w:val="ListParagraph"/>
        <w:numPr>
          <w:ilvl w:val="0"/>
          <w:numId w:val="3"/>
        </w:numPr>
        <w:rPr>
          <w:rFonts w:asciiTheme="minorHAnsi" w:hAnsiTheme="minorHAnsi" w:cstheme="minorHAnsi"/>
        </w:rPr>
      </w:pPr>
      <w:r w:rsidRPr="00C10610">
        <w:rPr>
          <w:rFonts w:asciiTheme="minorHAnsi" w:hAnsiTheme="minorHAnsi" w:cstheme="minorHAnsi"/>
        </w:rPr>
        <w:t>Which developers produced the most games that sold over 10 million copies globally between 2000-2020, and what common characteristics do the top 5 share?</w:t>
      </w:r>
    </w:p>
    <w:p w14:paraId="02485629" w14:textId="77777777" w:rsidR="00C10610" w:rsidRDefault="007C5E60" w:rsidP="00C10610">
      <w:pPr>
        <w:pStyle w:val="ListParagraph"/>
        <w:numPr>
          <w:ilvl w:val="0"/>
          <w:numId w:val="3"/>
        </w:numPr>
        <w:rPr>
          <w:rFonts w:asciiTheme="minorHAnsi" w:hAnsiTheme="minorHAnsi" w:cstheme="minorHAnsi"/>
        </w:rPr>
      </w:pPr>
      <w:r w:rsidRPr="00C10610">
        <w:rPr>
          <w:rFonts w:asciiTheme="minorHAnsi" w:hAnsiTheme="minorHAnsi" w:cstheme="minorHAnsi"/>
        </w:rPr>
        <w:t>How does the distribution of user review scores compare between role-playing (RPG) and action/adventure games released in the last 5 years for the PlayStation and Xbox platforms?</w:t>
      </w:r>
    </w:p>
    <w:p w14:paraId="69F98B41" w14:textId="768DA466" w:rsidR="00260C41" w:rsidRPr="00260C41" w:rsidRDefault="007C5E60" w:rsidP="00260C41">
      <w:pPr>
        <w:pStyle w:val="ListParagraph"/>
        <w:numPr>
          <w:ilvl w:val="0"/>
          <w:numId w:val="3"/>
        </w:numPr>
        <w:rPr>
          <w:rFonts w:asciiTheme="minorHAnsi" w:hAnsiTheme="minorHAnsi" w:cstheme="minorHAnsi"/>
        </w:rPr>
      </w:pPr>
      <w:r w:rsidRPr="00C10610">
        <w:rPr>
          <w:rFonts w:asciiTheme="minorHAnsi" w:hAnsiTheme="minorHAnsi" w:cstheme="minorHAnsi"/>
        </w:rPr>
        <w:t>To what extent do regional differences in user preferences affect the sales and critical reception of specific game genres, considering the top gaming platforms in each region?</w:t>
      </w:r>
    </w:p>
    <w:p w14:paraId="187D7ED5" w14:textId="0C3CDFE2" w:rsidR="00BC74E6" w:rsidRDefault="00BC74E6" w:rsidP="0005018B">
      <w:pPr>
        <w:rPr>
          <w:rFonts w:asciiTheme="minorHAnsi" w:hAnsiTheme="minorHAnsi" w:cstheme="minorHAnsi"/>
        </w:rPr>
      </w:pPr>
      <w:r w:rsidRPr="00BC74E6">
        <w:rPr>
          <w:rFonts w:asciiTheme="minorHAnsi" w:hAnsiTheme="minorHAnsi" w:cstheme="minorHAnsi"/>
        </w:rPr>
        <w:t xml:space="preserve">The "Correlation Between Critic and User Review Scores" segment of this research aims to explore the connection between the assessments of game critics </w:t>
      </w:r>
      <w:r w:rsidRPr="00BC74E6">
        <w:rPr>
          <w:rFonts w:asciiTheme="minorHAnsi" w:hAnsiTheme="minorHAnsi" w:cstheme="minorHAnsi"/>
        </w:rPr>
        <w:lastRenderedPageBreak/>
        <w:t>and the opinions of players, with a specific focus on action games. This investigation is centered around titles released by prominent</w:t>
      </w:r>
      <w:r w:rsidR="00340C2B">
        <w:rPr>
          <w:rFonts w:asciiTheme="minorHAnsi" w:hAnsiTheme="minorHAnsi" w:cstheme="minorHAnsi"/>
        </w:rPr>
        <w:t xml:space="preserve"> </w:t>
      </w:r>
      <w:sdt>
        <w:sdtPr>
          <w:rPr>
            <w:rFonts w:asciiTheme="minorHAnsi" w:hAnsiTheme="minorHAnsi" w:cstheme="minorHAnsi"/>
          </w:rPr>
          <w:id w:val="-1739242314"/>
          <w:citation/>
        </w:sdtPr>
        <w:sdtEndPr/>
        <w:sdtContent>
          <w:r w:rsidR="00C1234A">
            <w:rPr>
              <w:rFonts w:asciiTheme="minorHAnsi" w:hAnsiTheme="minorHAnsi" w:cstheme="minorHAnsi"/>
            </w:rPr>
            <w:fldChar w:fldCharType="begin"/>
          </w:r>
          <w:r w:rsidR="00C1234A">
            <w:rPr>
              <w:rFonts w:asciiTheme="minorHAnsi" w:hAnsiTheme="minorHAnsi" w:cstheme="minorHAnsi"/>
            </w:rPr>
            <w:instrText xml:space="preserve"> CITATION DJD23 \l 1033 </w:instrText>
          </w:r>
          <w:r w:rsidR="00C1234A">
            <w:rPr>
              <w:rFonts w:asciiTheme="minorHAnsi" w:hAnsiTheme="minorHAnsi" w:cstheme="minorHAnsi"/>
            </w:rPr>
            <w:fldChar w:fldCharType="separate"/>
          </w:r>
          <w:r w:rsidR="00C1234A" w:rsidRPr="00C1234A">
            <w:rPr>
              <w:rFonts w:asciiTheme="minorHAnsi" w:hAnsiTheme="minorHAnsi" w:cstheme="minorHAnsi"/>
              <w:noProof/>
            </w:rPr>
            <w:t>[5]</w:t>
          </w:r>
          <w:r w:rsidR="00C1234A">
            <w:rPr>
              <w:rFonts w:asciiTheme="minorHAnsi" w:hAnsiTheme="minorHAnsi" w:cstheme="minorHAnsi"/>
            </w:rPr>
            <w:fldChar w:fldCharType="end"/>
          </w:r>
        </w:sdtContent>
      </w:sdt>
      <w:r w:rsidRPr="00BC74E6">
        <w:rPr>
          <w:rFonts w:asciiTheme="minorHAnsi" w:hAnsiTheme="minorHAnsi" w:cstheme="minorHAnsi"/>
        </w:rPr>
        <w:t xml:space="preserve"> publishers like EA, Activision, Ubisoft, and Take-Two, during the period from 2010 to 2020. The primary goal is to determine how closely the evaluations made by critics align with or differ from the viewpoints of gamers. Through an in-depth examination of these scores within the realm of action games from major publishers, this study intends to uncover potential factors that may influence both critical and user-based assessments. This understanding is essential as it can offer valuable insights into how games are received, shedding light on whether professional critiques mirror the sentiments of the broader player community. This analysis plays a critical role in deciphering the intricate relationship between these two crucial metrics and their combined impact on a game's reputation and success in the highly competitive video game market.</w:t>
      </w:r>
    </w:p>
    <w:p w14:paraId="24A834D4" w14:textId="77777777" w:rsidR="00260C41" w:rsidRDefault="00260C41" w:rsidP="0005018B">
      <w:pPr>
        <w:rPr>
          <w:rFonts w:asciiTheme="minorHAnsi" w:hAnsiTheme="minorHAnsi" w:cstheme="minorHAnsi"/>
        </w:rPr>
      </w:pPr>
    </w:p>
    <w:p w14:paraId="75CB67C6" w14:textId="7418EBEA" w:rsidR="008F3653" w:rsidRDefault="00BF5031" w:rsidP="0005018B">
      <w:pPr>
        <w:rPr>
          <w:rFonts w:asciiTheme="minorHAnsi" w:hAnsiTheme="minorHAnsi" w:cstheme="minorHAnsi"/>
        </w:rPr>
      </w:pPr>
      <w:r w:rsidRPr="00BF5031">
        <w:rPr>
          <w:rFonts w:asciiTheme="minorHAnsi" w:hAnsiTheme="minorHAnsi" w:cstheme="minorHAnsi"/>
        </w:rPr>
        <w:t>The section of the study titled "Sales Comparison in Super Mario Franchise" has the objective of examining and contrasting the median sales figures of Super Mario games within their first year of release. Specifically, this analysis will focus on comparing the titles from the 3rd and 4th generations with those from the earlier 1st and 2nd generations. The aim is to shed light on how the commercial success of the Super Mario franchise has</w:t>
      </w:r>
      <w:r w:rsidR="00C1234A">
        <w:rPr>
          <w:rFonts w:asciiTheme="minorHAnsi" w:hAnsiTheme="minorHAnsi" w:cstheme="minorHAnsi"/>
        </w:rPr>
        <w:t xml:space="preserve"> </w:t>
      </w:r>
      <w:sdt>
        <w:sdtPr>
          <w:rPr>
            <w:rFonts w:asciiTheme="minorHAnsi" w:hAnsiTheme="minorHAnsi" w:cstheme="minorHAnsi"/>
          </w:rPr>
          <w:id w:val="-657153847"/>
          <w:citation/>
        </w:sdtPr>
        <w:sdtEndPr/>
        <w:sdtContent>
          <w:r w:rsidR="00C1234A">
            <w:rPr>
              <w:rFonts w:asciiTheme="minorHAnsi" w:hAnsiTheme="minorHAnsi" w:cstheme="minorHAnsi"/>
            </w:rPr>
            <w:fldChar w:fldCharType="begin"/>
          </w:r>
          <w:r w:rsidR="00C1234A">
            <w:rPr>
              <w:rFonts w:asciiTheme="minorHAnsi" w:hAnsiTheme="minorHAnsi" w:cstheme="minorHAnsi"/>
            </w:rPr>
            <w:instrText xml:space="preserve"> CITATION Goo2 \l 1033 </w:instrText>
          </w:r>
          <w:r w:rsidR="00C1234A">
            <w:rPr>
              <w:rFonts w:asciiTheme="minorHAnsi" w:hAnsiTheme="minorHAnsi" w:cstheme="minorHAnsi"/>
            </w:rPr>
            <w:fldChar w:fldCharType="separate"/>
          </w:r>
          <w:r w:rsidR="00C1234A" w:rsidRPr="00C1234A">
            <w:rPr>
              <w:rFonts w:asciiTheme="minorHAnsi" w:hAnsiTheme="minorHAnsi" w:cstheme="minorHAnsi"/>
              <w:noProof/>
            </w:rPr>
            <w:t>[6]</w:t>
          </w:r>
          <w:r w:rsidR="00C1234A">
            <w:rPr>
              <w:rFonts w:asciiTheme="minorHAnsi" w:hAnsiTheme="minorHAnsi" w:cstheme="minorHAnsi"/>
            </w:rPr>
            <w:fldChar w:fldCharType="end"/>
          </w:r>
        </w:sdtContent>
      </w:sdt>
      <w:r w:rsidRPr="00BF5031">
        <w:rPr>
          <w:rFonts w:asciiTheme="minorHAnsi" w:hAnsiTheme="minorHAnsi" w:cstheme="minorHAnsi"/>
        </w:rPr>
        <w:t xml:space="preserve"> evolved over different generations. Various influential factors, including technological advancements, shifts in player preferences, marketing strategies, and broader industry trends, will be investigated to understand how they may have contributed to these changes.</w:t>
      </w:r>
    </w:p>
    <w:p w14:paraId="58C27CF8" w14:textId="77777777" w:rsidR="00260C41" w:rsidRDefault="00260C41" w:rsidP="0005018B">
      <w:pPr>
        <w:rPr>
          <w:rFonts w:asciiTheme="minorHAnsi" w:hAnsiTheme="minorHAnsi" w:cstheme="minorHAnsi"/>
        </w:rPr>
      </w:pPr>
    </w:p>
    <w:p w14:paraId="714E83A9" w14:textId="05FDE120" w:rsidR="00260C41" w:rsidRPr="00260C41" w:rsidRDefault="00260C41" w:rsidP="00260C41">
      <w:pPr>
        <w:rPr>
          <w:rFonts w:asciiTheme="minorHAnsi" w:hAnsiTheme="minorHAnsi" w:cstheme="minorHAnsi"/>
        </w:rPr>
      </w:pPr>
      <w:r w:rsidRPr="00260C41">
        <w:rPr>
          <w:rFonts w:asciiTheme="minorHAnsi" w:hAnsiTheme="minorHAnsi" w:cstheme="minorHAnsi"/>
        </w:rPr>
        <w:t xml:space="preserve">The section within the study, titled "Prominent Game Developers with High Sales," is dedicated to the identification of game developers who have achieved notable commercial success by producing games that surpassed the 10 million global sales thresholds between the years 2000 and 2020. The primary aim of this analysis is to discern which developers have consistently attained this impressive </w:t>
      </w:r>
      <w:sdt>
        <w:sdtPr>
          <w:rPr>
            <w:rFonts w:asciiTheme="minorHAnsi" w:hAnsiTheme="minorHAnsi" w:cstheme="minorHAnsi"/>
          </w:rPr>
          <w:id w:val="363568634"/>
          <w:citation/>
        </w:sdtPr>
        <w:sdtEndPr/>
        <w:sdtContent>
          <w:r w:rsidR="00C1234A">
            <w:rPr>
              <w:rFonts w:asciiTheme="minorHAnsi" w:hAnsiTheme="minorHAnsi" w:cstheme="minorHAnsi"/>
            </w:rPr>
            <w:fldChar w:fldCharType="begin"/>
          </w:r>
          <w:r w:rsidR="00C1234A">
            <w:rPr>
              <w:rFonts w:asciiTheme="minorHAnsi" w:hAnsiTheme="minorHAnsi" w:cstheme="minorHAnsi"/>
            </w:rPr>
            <w:instrText xml:space="preserve"> CITATION Goo \l 1033 </w:instrText>
          </w:r>
          <w:r w:rsidR="00C1234A">
            <w:rPr>
              <w:rFonts w:asciiTheme="minorHAnsi" w:hAnsiTheme="minorHAnsi" w:cstheme="minorHAnsi"/>
            </w:rPr>
            <w:fldChar w:fldCharType="separate"/>
          </w:r>
          <w:r w:rsidR="00C1234A" w:rsidRPr="00C1234A">
            <w:rPr>
              <w:rFonts w:asciiTheme="minorHAnsi" w:hAnsiTheme="minorHAnsi" w:cstheme="minorHAnsi"/>
              <w:noProof/>
            </w:rPr>
            <w:t>[2]</w:t>
          </w:r>
          <w:r w:rsidR="00C1234A">
            <w:rPr>
              <w:rFonts w:asciiTheme="minorHAnsi" w:hAnsiTheme="minorHAnsi" w:cstheme="minorHAnsi"/>
            </w:rPr>
            <w:fldChar w:fldCharType="end"/>
          </w:r>
        </w:sdtContent>
      </w:sdt>
      <w:r w:rsidR="00C1234A">
        <w:rPr>
          <w:rFonts w:asciiTheme="minorHAnsi" w:hAnsiTheme="minorHAnsi" w:cstheme="minorHAnsi"/>
        </w:rPr>
        <w:t xml:space="preserve"> </w:t>
      </w:r>
      <w:r w:rsidRPr="00260C41">
        <w:rPr>
          <w:rFonts w:asciiTheme="minorHAnsi" w:hAnsiTheme="minorHAnsi" w:cstheme="minorHAnsi"/>
        </w:rPr>
        <w:t xml:space="preserve">level of sales and to investigate the factors that have played a role in their achievements. With a specific focus on the top 5 developers in this category, the study seeks to uncover shared characteristics, including innovative game design, effective marketing strategies, genre preferences, or advancements in technology. This inquiry holds significant importance, as it provides </w:t>
      </w:r>
      <w:r w:rsidRPr="00260C41">
        <w:rPr>
          <w:rFonts w:asciiTheme="minorHAnsi" w:hAnsiTheme="minorHAnsi" w:cstheme="minorHAnsi"/>
        </w:rPr>
        <w:t>valuable insights into the crucial elements responsible for games achieving substantial sales figures. These findings can serve as a valuable resource for developers and publishers, offering guidance on understanding the primary factors contributing to commercial success within the fiercely competitive gaming market.</w:t>
      </w:r>
    </w:p>
    <w:p w14:paraId="71E2AA6D" w14:textId="77777777" w:rsidR="00354857" w:rsidRPr="00354857" w:rsidRDefault="00354857" w:rsidP="00F91341">
      <w:pPr>
        <w:ind w:left="0" w:firstLine="0"/>
        <w:rPr>
          <w:rFonts w:asciiTheme="minorHAnsi" w:hAnsiTheme="minorHAnsi" w:cstheme="minorHAnsi"/>
        </w:rPr>
      </w:pPr>
    </w:p>
    <w:p w14:paraId="3BB03BB8" w14:textId="48CD71FA" w:rsidR="00354857" w:rsidRDefault="00354857" w:rsidP="00354857">
      <w:pPr>
        <w:rPr>
          <w:rFonts w:asciiTheme="minorHAnsi" w:hAnsiTheme="minorHAnsi" w:cstheme="minorHAnsi"/>
        </w:rPr>
      </w:pPr>
      <w:r w:rsidRPr="00354857">
        <w:rPr>
          <w:rFonts w:asciiTheme="minorHAnsi" w:hAnsiTheme="minorHAnsi" w:cstheme="minorHAnsi"/>
        </w:rPr>
        <w:t>The primary goal of this study segment is to conduct a comparative analysis of user review score distributions between role-playing games (RPGs) and action/adventure titles. This analysis specifically focuses on game releases from the past five years on PlayStation and Xbox platforms, with the intention of exploring the subtleties in player reception and preferences within these two prominent gaming genres. By examining user review scores, the study aims to gain insight into the</w:t>
      </w:r>
      <w:r w:rsidR="00C1234A">
        <w:rPr>
          <w:rFonts w:asciiTheme="minorHAnsi" w:hAnsiTheme="minorHAnsi" w:cstheme="minorHAnsi"/>
        </w:rPr>
        <w:t xml:space="preserve"> </w:t>
      </w:r>
      <w:sdt>
        <w:sdtPr>
          <w:rPr>
            <w:rFonts w:asciiTheme="minorHAnsi" w:hAnsiTheme="minorHAnsi" w:cstheme="minorHAnsi"/>
          </w:rPr>
          <w:id w:val="-1571579728"/>
          <w:citation/>
        </w:sdtPr>
        <w:sdtEndPr/>
        <w:sdtContent>
          <w:r w:rsidR="00C1234A">
            <w:rPr>
              <w:rFonts w:asciiTheme="minorHAnsi" w:hAnsiTheme="minorHAnsi" w:cstheme="minorHAnsi"/>
            </w:rPr>
            <w:fldChar w:fldCharType="begin"/>
          </w:r>
          <w:r w:rsidR="00C1234A">
            <w:rPr>
              <w:rFonts w:asciiTheme="minorHAnsi" w:hAnsiTheme="minorHAnsi" w:cstheme="minorHAnsi"/>
            </w:rPr>
            <w:instrText xml:space="preserve"> CITATION www1 \l 1033 </w:instrText>
          </w:r>
          <w:r w:rsidR="00C1234A">
            <w:rPr>
              <w:rFonts w:asciiTheme="minorHAnsi" w:hAnsiTheme="minorHAnsi" w:cstheme="minorHAnsi"/>
            </w:rPr>
            <w:fldChar w:fldCharType="separate"/>
          </w:r>
          <w:r w:rsidR="00C1234A" w:rsidRPr="00C1234A">
            <w:rPr>
              <w:rFonts w:asciiTheme="minorHAnsi" w:hAnsiTheme="minorHAnsi" w:cstheme="minorHAnsi"/>
              <w:noProof/>
            </w:rPr>
            <w:t>[7]</w:t>
          </w:r>
          <w:r w:rsidR="00C1234A">
            <w:rPr>
              <w:rFonts w:asciiTheme="minorHAnsi" w:hAnsiTheme="minorHAnsi" w:cstheme="minorHAnsi"/>
            </w:rPr>
            <w:fldChar w:fldCharType="end"/>
          </w:r>
        </w:sdtContent>
      </w:sdt>
      <w:r w:rsidRPr="00354857">
        <w:rPr>
          <w:rFonts w:asciiTheme="minorHAnsi" w:hAnsiTheme="minorHAnsi" w:cstheme="minorHAnsi"/>
        </w:rPr>
        <w:t xml:space="preserve"> distinct expectations and satisfaction levels of players for each genre. This comparison holds significant importance as it provides valuable insights into the elements that resonate most with players in RPGs as opposed to action/adventure games, potentially offering guidance to developers and publishers in shaping future game design and marketing strategies.</w:t>
      </w:r>
    </w:p>
    <w:p w14:paraId="1464FE9A" w14:textId="77777777" w:rsidR="00354857" w:rsidRDefault="00354857" w:rsidP="00354857">
      <w:pPr>
        <w:rPr>
          <w:rFonts w:asciiTheme="minorHAnsi" w:hAnsiTheme="minorHAnsi" w:cstheme="minorHAnsi"/>
        </w:rPr>
      </w:pPr>
    </w:p>
    <w:p w14:paraId="5D0FE78A" w14:textId="6F73B71D" w:rsidR="00354857" w:rsidRDefault="004B40AA" w:rsidP="00354857">
      <w:pPr>
        <w:rPr>
          <w:rFonts w:asciiTheme="minorHAnsi" w:hAnsiTheme="minorHAnsi" w:cstheme="minorHAnsi"/>
        </w:rPr>
      </w:pPr>
      <w:r w:rsidRPr="004B40AA">
        <w:rPr>
          <w:rFonts w:asciiTheme="minorHAnsi" w:hAnsiTheme="minorHAnsi" w:cstheme="minorHAnsi"/>
        </w:rPr>
        <w:t>This aspect of the research endeavors to assess the degree to which disparities across regions impact game sales and critical reception. The study will take into consideration the dominant gaming platforms in different geographic areas and explore the variations in user preferences within these regions. The importance of this investigation lies in its ability to reveal how cultural and</w:t>
      </w:r>
      <w:r w:rsidR="00C1234A">
        <w:rPr>
          <w:rFonts w:asciiTheme="minorHAnsi" w:hAnsiTheme="minorHAnsi" w:cstheme="minorHAnsi"/>
        </w:rPr>
        <w:t xml:space="preserve"> </w:t>
      </w:r>
      <w:sdt>
        <w:sdtPr>
          <w:rPr>
            <w:rFonts w:asciiTheme="minorHAnsi" w:hAnsiTheme="minorHAnsi" w:cstheme="minorHAnsi"/>
          </w:rPr>
          <w:id w:val="-2049139769"/>
          <w:citation/>
        </w:sdtPr>
        <w:sdtEndPr/>
        <w:sdtContent>
          <w:r w:rsidR="00C1234A">
            <w:rPr>
              <w:rFonts w:asciiTheme="minorHAnsi" w:hAnsiTheme="minorHAnsi" w:cstheme="minorHAnsi"/>
            </w:rPr>
            <w:fldChar w:fldCharType="begin"/>
          </w:r>
          <w:r w:rsidR="00C1234A">
            <w:rPr>
              <w:rFonts w:asciiTheme="minorHAnsi" w:hAnsiTheme="minorHAnsi" w:cstheme="minorHAnsi"/>
            </w:rPr>
            <w:instrText xml:space="preserve"> CITATION Zhu \l 1033 </w:instrText>
          </w:r>
          <w:r w:rsidR="00C1234A">
            <w:rPr>
              <w:rFonts w:asciiTheme="minorHAnsi" w:hAnsiTheme="minorHAnsi" w:cstheme="minorHAnsi"/>
            </w:rPr>
            <w:fldChar w:fldCharType="separate"/>
          </w:r>
          <w:r w:rsidR="00C1234A" w:rsidRPr="00C1234A">
            <w:rPr>
              <w:rFonts w:asciiTheme="minorHAnsi" w:hAnsiTheme="minorHAnsi" w:cstheme="minorHAnsi"/>
              <w:noProof/>
            </w:rPr>
            <w:t>[8]</w:t>
          </w:r>
          <w:r w:rsidR="00C1234A">
            <w:rPr>
              <w:rFonts w:asciiTheme="minorHAnsi" w:hAnsiTheme="minorHAnsi" w:cstheme="minorHAnsi"/>
            </w:rPr>
            <w:fldChar w:fldCharType="end"/>
          </w:r>
        </w:sdtContent>
      </w:sdt>
      <w:r w:rsidRPr="004B40AA">
        <w:rPr>
          <w:rFonts w:asciiTheme="minorHAnsi" w:hAnsiTheme="minorHAnsi" w:cstheme="minorHAnsi"/>
        </w:rPr>
        <w:t xml:space="preserve"> regional factors influence gaming habits and preferences. By presenting a global perspective on how distinct game genres are received in various parts of the world, the research aims to offer valuable insights to the gaming industry. This comprehension is essential for customizing games to cater to diverse audiences, ensuring that they align with the unique tastes and preferences of players across different cultural backgrounds and geographic regions.</w:t>
      </w:r>
    </w:p>
    <w:p w14:paraId="1B6FF610" w14:textId="2FE14F7A" w:rsidR="00F00124" w:rsidRPr="00C868D1" w:rsidRDefault="00C06C6A" w:rsidP="00C868D1">
      <w:pPr>
        <w:pStyle w:val="ListParagraph"/>
        <w:numPr>
          <w:ilvl w:val="0"/>
          <w:numId w:val="6"/>
        </w:numPr>
        <w:rPr>
          <w:rFonts w:asciiTheme="minorHAnsi" w:hAnsiTheme="minorHAnsi" w:cstheme="minorHAnsi"/>
          <w:b/>
          <w:bCs/>
        </w:rPr>
      </w:pPr>
      <w:r w:rsidRPr="00C868D1">
        <w:rPr>
          <w:rFonts w:asciiTheme="minorHAnsi" w:hAnsiTheme="minorHAnsi" w:cstheme="minorHAnsi"/>
          <w:b/>
          <w:bCs/>
        </w:rPr>
        <w:t>Data set:</w:t>
      </w:r>
    </w:p>
    <w:p w14:paraId="749CEF15" w14:textId="102E354D" w:rsidR="00C06C6A" w:rsidRDefault="00C06C6A" w:rsidP="00BD097B">
      <w:pPr>
        <w:rPr>
          <w:rFonts w:asciiTheme="minorHAnsi" w:hAnsiTheme="minorHAnsi" w:cstheme="minorHAnsi"/>
        </w:rPr>
      </w:pPr>
      <w:r w:rsidRPr="00C06C6A">
        <w:rPr>
          <w:rFonts w:asciiTheme="minorHAnsi" w:hAnsiTheme="minorHAnsi" w:cstheme="minorHAnsi"/>
        </w:rPr>
        <w:t>The dataset used in this study was a comprehensive compilation of information related to video game sales and ratings.</w:t>
      </w:r>
      <w:r w:rsidR="00637471" w:rsidRPr="00637471">
        <w:t xml:space="preserve"> </w:t>
      </w:r>
      <w:r w:rsidR="00637471" w:rsidRPr="00637471">
        <w:rPr>
          <w:rFonts w:asciiTheme="minorHAnsi" w:hAnsiTheme="minorHAnsi" w:cstheme="minorHAnsi"/>
        </w:rPr>
        <w:t xml:space="preserve">It covered a wide period, from the early 1980s to the present. Many factors were included in this dataset, such as information on publisher details, ESRB ratings, developer information, game genres, gaming platforms, global </w:t>
      </w:r>
      <w:r w:rsidR="00637471" w:rsidRPr="00637471">
        <w:rPr>
          <w:rFonts w:asciiTheme="minorHAnsi" w:hAnsiTheme="minorHAnsi" w:cstheme="minorHAnsi"/>
        </w:rPr>
        <w:lastRenderedPageBreak/>
        <w:t>and regional sales, user and critic review scores, and game genres. This dataset was created with the main goal of offering a thorough and comprehensive perspective on the commercial dynamics of the gaming industry, the critical reception of games, and the changing preferences of users.</w:t>
      </w:r>
    </w:p>
    <w:p w14:paraId="0C08B154" w14:textId="77777777" w:rsidR="00F22977" w:rsidRDefault="00F22977" w:rsidP="00BD097B">
      <w:pPr>
        <w:rPr>
          <w:rFonts w:asciiTheme="minorHAnsi" w:hAnsiTheme="minorHAnsi" w:cstheme="minorHAnsi"/>
        </w:rPr>
      </w:pPr>
    </w:p>
    <w:p w14:paraId="48112C47" w14:textId="1F5D177E" w:rsidR="00F22977" w:rsidRPr="00F22977" w:rsidRDefault="00F22977" w:rsidP="00F22977">
      <w:pPr>
        <w:rPr>
          <w:rFonts w:asciiTheme="minorHAnsi" w:hAnsiTheme="minorHAnsi" w:cstheme="minorHAnsi"/>
        </w:rPr>
      </w:pPr>
      <w:r w:rsidRPr="00F22977">
        <w:rPr>
          <w:rFonts w:asciiTheme="minorHAnsi" w:hAnsiTheme="minorHAnsi" w:cstheme="minorHAnsi"/>
        </w:rPr>
        <w:t>There was a wide range of games in this dataset, including popular releases from well-known franchises as well as games from various genres and platforms. This variety</w:t>
      </w:r>
      <w:r w:rsidR="00C1234A">
        <w:rPr>
          <w:rFonts w:asciiTheme="minorHAnsi" w:hAnsiTheme="minorHAnsi" w:cstheme="minorHAnsi"/>
        </w:rPr>
        <w:t xml:space="preserve"> </w:t>
      </w:r>
      <w:sdt>
        <w:sdtPr>
          <w:rPr>
            <w:rFonts w:asciiTheme="minorHAnsi" w:hAnsiTheme="minorHAnsi" w:cstheme="minorHAnsi"/>
          </w:rPr>
          <w:id w:val="502333990"/>
          <w:citation/>
        </w:sdtPr>
        <w:sdtEndPr/>
        <w:sdtContent>
          <w:r w:rsidR="00C1234A">
            <w:rPr>
              <w:rFonts w:asciiTheme="minorHAnsi" w:hAnsiTheme="minorHAnsi" w:cstheme="minorHAnsi"/>
            </w:rPr>
            <w:fldChar w:fldCharType="begin"/>
          </w:r>
          <w:r w:rsidR="00C1234A">
            <w:rPr>
              <w:rFonts w:asciiTheme="minorHAnsi" w:hAnsiTheme="minorHAnsi" w:cstheme="minorHAnsi"/>
            </w:rPr>
            <w:instrText xml:space="preserve"> CITATION Cho23 \l 1033 </w:instrText>
          </w:r>
          <w:r w:rsidR="00C1234A">
            <w:rPr>
              <w:rFonts w:asciiTheme="minorHAnsi" w:hAnsiTheme="minorHAnsi" w:cstheme="minorHAnsi"/>
            </w:rPr>
            <w:fldChar w:fldCharType="separate"/>
          </w:r>
          <w:r w:rsidR="00C1234A" w:rsidRPr="00C1234A">
            <w:rPr>
              <w:rFonts w:asciiTheme="minorHAnsi" w:hAnsiTheme="minorHAnsi" w:cstheme="minorHAnsi"/>
              <w:noProof/>
            </w:rPr>
            <w:t>[9]</w:t>
          </w:r>
          <w:r w:rsidR="00C1234A">
            <w:rPr>
              <w:rFonts w:asciiTheme="minorHAnsi" w:hAnsiTheme="minorHAnsi" w:cstheme="minorHAnsi"/>
            </w:rPr>
            <w:fldChar w:fldCharType="end"/>
          </w:r>
        </w:sdtContent>
      </w:sdt>
      <w:r w:rsidRPr="00F22977">
        <w:rPr>
          <w:rFonts w:asciiTheme="minorHAnsi" w:hAnsiTheme="minorHAnsi" w:cstheme="minorHAnsi"/>
        </w:rPr>
        <w:t xml:space="preserve"> was intended to cover both niche gaming markets and well-known gaming titles. Every entry in the dataset matched a distinct game title, and to guarantee the highest level of accuracy and dependability, the data points were carefully collected from reliable industry sources.</w:t>
      </w:r>
    </w:p>
    <w:p w14:paraId="55DC8492" w14:textId="77777777" w:rsidR="00F22977" w:rsidRPr="00F22977" w:rsidRDefault="00F22977" w:rsidP="00F22977">
      <w:pPr>
        <w:rPr>
          <w:rFonts w:asciiTheme="minorHAnsi" w:hAnsiTheme="minorHAnsi" w:cstheme="minorHAnsi"/>
        </w:rPr>
      </w:pPr>
    </w:p>
    <w:p w14:paraId="67436061" w14:textId="5815AF64" w:rsidR="00637471" w:rsidRPr="00C06C6A" w:rsidRDefault="00F22977" w:rsidP="00F22977">
      <w:pPr>
        <w:rPr>
          <w:rFonts w:asciiTheme="minorHAnsi" w:hAnsiTheme="minorHAnsi" w:cstheme="minorHAnsi"/>
        </w:rPr>
      </w:pPr>
      <w:r w:rsidRPr="00F22977">
        <w:rPr>
          <w:rFonts w:asciiTheme="minorHAnsi" w:hAnsiTheme="minorHAnsi" w:cstheme="minorHAnsi"/>
        </w:rPr>
        <w:t>The comprehensive and rich data set served as the foundation for the various analyses carried out in this investigation. It was essential in </w:t>
      </w:r>
      <w:r w:rsidR="003C3573" w:rsidRPr="00F22977">
        <w:rPr>
          <w:rFonts w:asciiTheme="minorHAnsi" w:hAnsiTheme="minorHAnsi" w:cstheme="minorHAnsi"/>
        </w:rPr>
        <w:t>understanding</w:t>
      </w:r>
      <w:r w:rsidRPr="00F22977">
        <w:rPr>
          <w:rFonts w:asciiTheme="minorHAnsi" w:hAnsiTheme="minorHAnsi" w:cstheme="minorHAnsi"/>
        </w:rPr>
        <w:t xml:space="preserve"> the complex relationships that exist between game popularity, current market trends, and regional preferences in the context of the global gaming industry.</w:t>
      </w:r>
    </w:p>
    <w:p w14:paraId="25F4756D" w14:textId="71B2D4DC" w:rsidR="00BD097B" w:rsidRPr="00C868D1" w:rsidRDefault="00BD097B" w:rsidP="00C868D1">
      <w:pPr>
        <w:pStyle w:val="ListParagraph"/>
        <w:numPr>
          <w:ilvl w:val="0"/>
          <w:numId w:val="6"/>
        </w:numPr>
        <w:rPr>
          <w:rFonts w:asciiTheme="minorHAnsi" w:hAnsiTheme="minorHAnsi" w:cstheme="minorHAnsi"/>
          <w:b/>
          <w:bCs/>
        </w:rPr>
      </w:pPr>
      <w:r w:rsidRPr="00C868D1">
        <w:rPr>
          <w:rFonts w:asciiTheme="minorHAnsi" w:hAnsiTheme="minorHAnsi" w:cstheme="minorHAnsi"/>
          <w:b/>
          <w:bCs/>
        </w:rPr>
        <w:t>Literature Review</w:t>
      </w:r>
    </w:p>
    <w:p w14:paraId="6A09CC7A" w14:textId="2E49A127" w:rsidR="00F00124" w:rsidRDefault="00BD097B" w:rsidP="00BD097B">
      <w:pPr>
        <w:rPr>
          <w:rFonts w:asciiTheme="minorHAnsi" w:hAnsiTheme="minorHAnsi" w:cstheme="minorHAnsi"/>
        </w:rPr>
      </w:pPr>
      <w:r w:rsidRPr="00BD097B">
        <w:rPr>
          <w:rFonts w:asciiTheme="minorHAnsi" w:hAnsiTheme="minorHAnsi" w:cstheme="minorHAnsi"/>
        </w:rPr>
        <w:t>This study's literature review examines key findings from several notable reports that provide insights into the video game industry, particularly focusing on online ratings, consumer reviews, platform impact, and consumer perceptions.</w:t>
      </w:r>
    </w:p>
    <w:p w14:paraId="2D1E099E" w14:textId="77777777" w:rsidR="00D76906" w:rsidRPr="00D76906" w:rsidRDefault="00D76906" w:rsidP="00D76906">
      <w:pPr>
        <w:rPr>
          <w:rFonts w:asciiTheme="minorHAnsi" w:hAnsiTheme="minorHAnsi" w:cstheme="minorHAnsi"/>
        </w:rPr>
      </w:pPr>
    </w:p>
    <w:p w14:paraId="6C2E2393" w14:textId="23C4B47D" w:rsidR="00350AC7" w:rsidRDefault="00D76906" w:rsidP="00D76906">
      <w:pPr>
        <w:rPr>
          <w:rFonts w:asciiTheme="minorHAnsi" w:hAnsiTheme="minorHAnsi" w:cstheme="minorHAnsi"/>
        </w:rPr>
      </w:pPr>
      <w:r w:rsidRPr="00D76906">
        <w:rPr>
          <w:rFonts w:asciiTheme="minorHAnsi" w:hAnsiTheme="minorHAnsi" w:cstheme="minorHAnsi"/>
        </w:rPr>
        <w:t xml:space="preserve">In the report authored by L. F. L. Martinez, titled "The Impact of Online Ratings on Video Game Sales" and published on June 1, 2015, </w:t>
      </w:r>
      <w:sdt>
        <w:sdtPr>
          <w:rPr>
            <w:rFonts w:asciiTheme="minorHAnsi" w:hAnsiTheme="minorHAnsi" w:cstheme="minorHAnsi"/>
          </w:rPr>
          <w:id w:val="-476462932"/>
          <w:citation/>
        </w:sdtPr>
        <w:sdtEndPr/>
        <w:sdtContent>
          <w:r w:rsidR="001525B1">
            <w:rPr>
              <w:rFonts w:asciiTheme="minorHAnsi" w:hAnsiTheme="minorHAnsi" w:cstheme="minorHAnsi"/>
            </w:rPr>
            <w:fldChar w:fldCharType="begin"/>
          </w:r>
          <w:r w:rsidR="001525B1">
            <w:rPr>
              <w:rFonts w:asciiTheme="minorHAnsi" w:hAnsiTheme="minorHAnsi" w:cstheme="minorHAnsi"/>
            </w:rPr>
            <w:instrText xml:space="preserve"> CITATION Mar15 \l 1033 </w:instrText>
          </w:r>
          <w:r w:rsidR="001525B1">
            <w:rPr>
              <w:rFonts w:asciiTheme="minorHAnsi" w:hAnsiTheme="minorHAnsi" w:cstheme="minorHAnsi"/>
            </w:rPr>
            <w:fldChar w:fldCharType="separate"/>
          </w:r>
          <w:r w:rsidR="001525B1" w:rsidRPr="001525B1">
            <w:rPr>
              <w:rFonts w:asciiTheme="minorHAnsi" w:hAnsiTheme="minorHAnsi" w:cstheme="minorHAnsi"/>
              <w:noProof/>
            </w:rPr>
            <w:t>[10]</w:t>
          </w:r>
          <w:r w:rsidR="001525B1">
            <w:rPr>
              <w:rFonts w:asciiTheme="minorHAnsi" w:hAnsiTheme="minorHAnsi" w:cstheme="minorHAnsi"/>
            </w:rPr>
            <w:fldChar w:fldCharType="end"/>
          </w:r>
        </w:sdtContent>
      </w:sdt>
      <w:r w:rsidR="001525B1">
        <w:rPr>
          <w:rFonts w:asciiTheme="minorHAnsi" w:hAnsiTheme="minorHAnsi" w:cstheme="minorHAnsi"/>
        </w:rPr>
        <w:t xml:space="preserve"> </w:t>
      </w:r>
      <w:r w:rsidR="00C1234A">
        <w:rPr>
          <w:rFonts w:asciiTheme="minorHAnsi" w:hAnsiTheme="minorHAnsi" w:cstheme="minorHAnsi"/>
        </w:rPr>
        <w:t xml:space="preserve"> </w:t>
      </w:r>
      <w:r w:rsidRPr="00D76906">
        <w:rPr>
          <w:rFonts w:asciiTheme="minorHAnsi" w:hAnsiTheme="minorHAnsi" w:cstheme="minorHAnsi"/>
        </w:rPr>
        <w:t xml:space="preserve">the primary focus revolves around elucidating the relationship between online ratings and the economic prosperity of video games. Martinez's analysis assumes paramount importance by accentuating the substantial role played by digital feedback mechanisms, such as online ratings, in exerting a considerable influence on consumer purchasing decisions. The study offers an extensive and thorough understanding of the degree to which online ratings, which essentially mirror public sentiments and contentment, possess the capacity to sway the market performance of video games. This research bears relevance to our own study, given its alignment with our core objective of delving into the interconnection between </w:t>
      </w:r>
      <w:r w:rsidR="0005165A" w:rsidRPr="00D76906">
        <w:rPr>
          <w:rFonts w:asciiTheme="minorHAnsi" w:hAnsiTheme="minorHAnsi" w:cstheme="minorHAnsi"/>
        </w:rPr>
        <w:t>critic</w:t>
      </w:r>
      <w:r w:rsidR="0005165A">
        <w:rPr>
          <w:rFonts w:asciiTheme="minorHAnsi" w:hAnsiTheme="minorHAnsi" w:cstheme="minorHAnsi"/>
        </w:rPr>
        <w:t xml:space="preserve">s </w:t>
      </w:r>
      <w:r w:rsidRPr="00D76906">
        <w:rPr>
          <w:rFonts w:asciiTheme="minorHAnsi" w:hAnsiTheme="minorHAnsi" w:cstheme="minorHAnsi"/>
        </w:rPr>
        <w:t xml:space="preserve">and user review scores and their consequential impact on game sales. By comprehending the sway of online ratings, as scrutinized by Martinez, we can attain a </w:t>
      </w:r>
      <w:r w:rsidRPr="00D76906">
        <w:rPr>
          <w:rFonts w:asciiTheme="minorHAnsi" w:hAnsiTheme="minorHAnsi" w:cstheme="minorHAnsi"/>
        </w:rPr>
        <w:t>deeper comprehension of the determinants that underpin commercial success within the video game industry. In doing so, we illuminate the influential role of digital feedback in shaping consumer behavior.</w:t>
      </w:r>
    </w:p>
    <w:p w14:paraId="0428B3C4" w14:textId="77777777" w:rsidR="0005165A" w:rsidRDefault="0005165A" w:rsidP="00D76906">
      <w:pPr>
        <w:rPr>
          <w:rFonts w:asciiTheme="minorHAnsi" w:hAnsiTheme="minorHAnsi" w:cstheme="minorHAnsi"/>
        </w:rPr>
      </w:pPr>
    </w:p>
    <w:p w14:paraId="0EC896E6" w14:textId="71D5CAC0" w:rsidR="008349CD" w:rsidRPr="008349CD" w:rsidRDefault="008349CD" w:rsidP="008349CD">
      <w:pPr>
        <w:rPr>
          <w:rFonts w:asciiTheme="minorHAnsi" w:hAnsiTheme="minorHAnsi" w:cstheme="minorHAnsi"/>
        </w:rPr>
      </w:pPr>
      <w:r w:rsidRPr="008349CD">
        <w:rPr>
          <w:rFonts w:asciiTheme="minorHAnsi" w:hAnsiTheme="minorHAnsi" w:cstheme="minorHAnsi"/>
        </w:rPr>
        <w:t>In the study conducted by F. F. Zhu, titled "The Influence of Online Consumer Reviews on the Demand for Experience Goods: The</w:t>
      </w:r>
      <w:r w:rsidR="001525B1">
        <w:rPr>
          <w:rFonts w:asciiTheme="minorHAnsi" w:hAnsiTheme="minorHAnsi" w:cstheme="minorHAnsi"/>
        </w:rPr>
        <w:t xml:space="preserve"> </w:t>
      </w:r>
      <w:sdt>
        <w:sdtPr>
          <w:rPr>
            <w:rFonts w:asciiTheme="minorHAnsi" w:hAnsiTheme="minorHAnsi" w:cstheme="minorHAnsi"/>
          </w:rPr>
          <w:id w:val="-661233500"/>
          <w:citation/>
        </w:sdtPr>
        <w:sdtEndPr/>
        <w:sdtContent>
          <w:r w:rsidR="001525B1">
            <w:rPr>
              <w:rFonts w:asciiTheme="minorHAnsi" w:hAnsiTheme="minorHAnsi" w:cstheme="minorHAnsi"/>
            </w:rPr>
            <w:fldChar w:fldCharType="begin"/>
          </w:r>
          <w:r w:rsidR="001525B1">
            <w:rPr>
              <w:rFonts w:asciiTheme="minorHAnsi" w:hAnsiTheme="minorHAnsi" w:cstheme="minorHAnsi"/>
            </w:rPr>
            <w:instrText xml:space="preserve"> CITATION Zhu \l 1033 </w:instrText>
          </w:r>
          <w:r w:rsidR="001525B1">
            <w:rPr>
              <w:rFonts w:asciiTheme="minorHAnsi" w:hAnsiTheme="minorHAnsi" w:cstheme="minorHAnsi"/>
            </w:rPr>
            <w:fldChar w:fldCharType="separate"/>
          </w:r>
          <w:r w:rsidR="001525B1" w:rsidRPr="001525B1">
            <w:rPr>
              <w:rFonts w:asciiTheme="minorHAnsi" w:hAnsiTheme="minorHAnsi" w:cstheme="minorHAnsi"/>
              <w:noProof/>
            </w:rPr>
            <w:t>[8]</w:t>
          </w:r>
          <w:r w:rsidR="001525B1">
            <w:rPr>
              <w:rFonts w:asciiTheme="minorHAnsi" w:hAnsiTheme="minorHAnsi" w:cstheme="minorHAnsi"/>
            </w:rPr>
            <w:fldChar w:fldCharType="end"/>
          </w:r>
        </w:sdtContent>
      </w:sdt>
      <w:r w:rsidRPr="008349CD">
        <w:rPr>
          <w:rFonts w:asciiTheme="minorHAnsi" w:hAnsiTheme="minorHAnsi" w:cstheme="minorHAnsi"/>
        </w:rPr>
        <w:t xml:space="preserve"> Case of Video Games," which is accessible through the AIS Electronic Library (AISeL), an insightful examination is undertaken concerning the profound impact of online consumer reviews on the video game industry. Zhu's research specifically </w:t>
      </w:r>
      <w:proofErr w:type="gramStart"/>
      <w:r w:rsidRPr="008349CD">
        <w:rPr>
          <w:rFonts w:asciiTheme="minorHAnsi" w:hAnsiTheme="minorHAnsi" w:cstheme="minorHAnsi"/>
        </w:rPr>
        <w:t>hones in</w:t>
      </w:r>
      <w:proofErr w:type="gramEnd"/>
      <w:r w:rsidRPr="008349CD">
        <w:rPr>
          <w:rFonts w:asciiTheme="minorHAnsi" w:hAnsiTheme="minorHAnsi" w:cstheme="minorHAnsi"/>
        </w:rPr>
        <w:t xml:space="preserve"> on the </w:t>
      </w:r>
      <w:r w:rsidR="00342785" w:rsidRPr="008349CD">
        <w:rPr>
          <w:rFonts w:asciiTheme="minorHAnsi" w:hAnsiTheme="minorHAnsi" w:cstheme="minorHAnsi"/>
        </w:rPr>
        <w:t>way</w:t>
      </w:r>
      <w:r w:rsidRPr="008349CD">
        <w:rPr>
          <w:rFonts w:asciiTheme="minorHAnsi" w:hAnsiTheme="minorHAnsi" w:cstheme="minorHAnsi"/>
        </w:rPr>
        <w:t xml:space="preserve"> these user-generated reviews wield influence over the demand for video games, particularly those categorized as experience goods. The study holds notable significance, as it underscores the pivotal role played by consumer feedback in shaping market demand, with a particular emphasis on the perspectives and experiences shared by players in the online domain.</w:t>
      </w:r>
    </w:p>
    <w:p w14:paraId="4051BEE9" w14:textId="77777777" w:rsidR="008349CD" w:rsidRPr="008349CD" w:rsidRDefault="008349CD" w:rsidP="008349CD">
      <w:pPr>
        <w:rPr>
          <w:rFonts w:asciiTheme="minorHAnsi" w:hAnsiTheme="minorHAnsi" w:cstheme="minorHAnsi"/>
        </w:rPr>
      </w:pPr>
    </w:p>
    <w:p w14:paraId="1B15C3D1" w14:textId="7CDBB3E6" w:rsidR="008349CD" w:rsidRDefault="008349CD" w:rsidP="00FE00F9">
      <w:pPr>
        <w:rPr>
          <w:rFonts w:asciiTheme="minorHAnsi" w:hAnsiTheme="minorHAnsi" w:cstheme="minorHAnsi"/>
        </w:rPr>
      </w:pPr>
      <w:r w:rsidRPr="008349CD">
        <w:rPr>
          <w:rFonts w:asciiTheme="minorHAnsi" w:hAnsiTheme="minorHAnsi" w:cstheme="minorHAnsi"/>
        </w:rPr>
        <w:t>This research aligns remarkably well with the core focus of our own study, which revolves around the analysis of user review scores and their distribution across diverse game genres. Zhu's findings contribute substantially to our comprehension of how user reviews can effectively guide</w:t>
      </w:r>
      <w:r w:rsidR="001525B1">
        <w:rPr>
          <w:rFonts w:asciiTheme="minorHAnsi" w:hAnsiTheme="minorHAnsi" w:cstheme="minorHAnsi"/>
        </w:rPr>
        <w:t xml:space="preserve"> </w:t>
      </w:r>
      <w:sdt>
        <w:sdtPr>
          <w:rPr>
            <w:rFonts w:asciiTheme="minorHAnsi" w:hAnsiTheme="minorHAnsi" w:cstheme="minorHAnsi"/>
          </w:rPr>
          <w:id w:val="2117868515"/>
          <w:citation/>
        </w:sdtPr>
        <w:sdtEndPr/>
        <w:sdtContent>
          <w:r w:rsidR="001525B1">
            <w:rPr>
              <w:rFonts w:asciiTheme="minorHAnsi" w:hAnsiTheme="minorHAnsi" w:cstheme="minorHAnsi"/>
            </w:rPr>
            <w:fldChar w:fldCharType="begin"/>
          </w:r>
          <w:r w:rsidR="001525B1">
            <w:rPr>
              <w:rFonts w:asciiTheme="minorHAnsi" w:hAnsiTheme="minorHAnsi" w:cstheme="minorHAnsi"/>
            </w:rPr>
            <w:instrText xml:space="preserve"> CITATION Zhu \l 1033 </w:instrText>
          </w:r>
          <w:r w:rsidR="001525B1">
            <w:rPr>
              <w:rFonts w:asciiTheme="minorHAnsi" w:hAnsiTheme="minorHAnsi" w:cstheme="minorHAnsi"/>
            </w:rPr>
            <w:fldChar w:fldCharType="separate"/>
          </w:r>
          <w:r w:rsidR="001525B1" w:rsidRPr="001525B1">
            <w:rPr>
              <w:rFonts w:asciiTheme="minorHAnsi" w:hAnsiTheme="minorHAnsi" w:cstheme="minorHAnsi"/>
              <w:noProof/>
            </w:rPr>
            <w:t>[8]</w:t>
          </w:r>
          <w:r w:rsidR="001525B1">
            <w:rPr>
              <w:rFonts w:asciiTheme="minorHAnsi" w:hAnsiTheme="minorHAnsi" w:cstheme="minorHAnsi"/>
            </w:rPr>
            <w:fldChar w:fldCharType="end"/>
          </w:r>
        </w:sdtContent>
      </w:sdt>
      <w:r w:rsidRPr="008349CD">
        <w:rPr>
          <w:rFonts w:asciiTheme="minorHAnsi" w:hAnsiTheme="minorHAnsi" w:cstheme="minorHAnsi"/>
        </w:rPr>
        <w:t xml:space="preserve"> consumer preferences and decision-making processes, ultimately exerting an impact on the commercial performance and popularity of games across various genres. By shedding light on the critical role of user engagement and feedback in the success of video games, Zhu's</w:t>
      </w:r>
      <w:r w:rsidR="00FE00F9">
        <w:rPr>
          <w:rFonts w:asciiTheme="minorHAnsi" w:hAnsiTheme="minorHAnsi" w:cstheme="minorHAnsi"/>
        </w:rPr>
        <w:t xml:space="preserve"> </w:t>
      </w:r>
      <w:r w:rsidRPr="008349CD">
        <w:rPr>
          <w:rFonts w:asciiTheme="minorHAnsi" w:hAnsiTheme="minorHAnsi" w:cstheme="minorHAnsi"/>
        </w:rPr>
        <w:t>study seamlessly integrates with the broader objectives of our research endeavor.</w:t>
      </w:r>
    </w:p>
    <w:p w14:paraId="24347B52" w14:textId="77777777" w:rsidR="006F5E02" w:rsidRDefault="006F5E02" w:rsidP="008349CD">
      <w:pPr>
        <w:rPr>
          <w:rFonts w:asciiTheme="minorHAnsi" w:hAnsiTheme="minorHAnsi" w:cstheme="minorHAnsi"/>
        </w:rPr>
      </w:pPr>
    </w:p>
    <w:p w14:paraId="67DA1AD6" w14:textId="788E4EAD" w:rsidR="0009014B" w:rsidRPr="0009014B" w:rsidRDefault="0009014B" w:rsidP="0009014B">
      <w:pPr>
        <w:rPr>
          <w:rFonts w:asciiTheme="minorHAnsi" w:hAnsiTheme="minorHAnsi" w:cstheme="minorHAnsi"/>
        </w:rPr>
      </w:pPr>
      <w:r w:rsidRPr="0009014B">
        <w:rPr>
          <w:rFonts w:asciiTheme="minorHAnsi" w:hAnsiTheme="minorHAnsi" w:cstheme="minorHAnsi"/>
        </w:rPr>
        <w:t>In John Sacranie's thought-provoking work, "Consumer Perceptions &amp; Video Game Sales: A Meeting of the Minds," published in 2010, an in-depth exploration is conducted to unravel the intricate dynamics between</w:t>
      </w:r>
      <w:r w:rsidR="001525B1">
        <w:rPr>
          <w:rFonts w:asciiTheme="minorHAnsi" w:hAnsiTheme="minorHAnsi" w:cstheme="minorHAnsi"/>
        </w:rPr>
        <w:t xml:space="preserve"> </w:t>
      </w:r>
      <w:sdt>
        <w:sdtPr>
          <w:rPr>
            <w:rFonts w:asciiTheme="minorHAnsi" w:hAnsiTheme="minorHAnsi" w:cstheme="minorHAnsi"/>
          </w:rPr>
          <w:id w:val="-499126218"/>
          <w:citation/>
        </w:sdtPr>
        <w:sdtEndPr/>
        <w:sdtContent>
          <w:r w:rsidR="00C940F8">
            <w:rPr>
              <w:rFonts w:asciiTheme="minorHAnsi" w:hAnsiTheme="minorHAnsi" w:cstheme="minorHAnsi"/>
            </w:rPr>
            <w:fldChar w:fldCharType="begin"/>
          </w:r>
          <w:r w:rsidR="00C940F8">
            <w:rPr>
              <w:rFonts w:asciiTheme="minorHAnsi" w:hAnsiTheme="minorHAnsi" w:cstheme="minorHAnsi"/>
            </w:rPr>
            <w:instrText xml:space="preserve"> CITATION Bab \l 1033 </w:instrText>
          </w:r>
          <w:r w:rsidR="00C940F8">
            <w:rPr>
              <w:rFonts w:asciiTheme="minorHAnsi" w:hAnsiTheme="minorHAnsi" w:cstheme="minorHAnsi"/>
            </w:rPr>
            <w:fldChar w:fldCharType="separate"/>
          </w:r>
          <w:r w:rsidR="00C940F8" w:rsidRPr="00C940F8">
            <w:rPr>
              <w:rFonts w:asciiTheme="minorHAnsi" w:hAnsiTheme="minorHAnsi" w:cstheme="minorHAnsi"/>
              <w:noProof/>
            </w:rPr>
            <w:t>[11]</w:t>
          </w:r>
          <w:r w:rsidR="00C940F8">
            <w:rPr>
              <w:rFonts w:asciiTheme="minorHAnsi" w:hAnsiTheme="minorHAnsi" w:cstheme="minorHAnsi"/>
            </w:rPr>
            <w:fldChar w:fldCharType="end"/>
          </w:r>
        </w:sdtContent>
      </w:sdt>
      <w:r w:rsidRPr="0009014B">
        <w:rPr>
          <w:rFonts w:asciiTheme="minorHAnsi" w:hAnsiTheme="minorHAnsi" w:cstheme="minorHAnsi"/>
        </w:rPr>
        <w:t xml:space="preserve"> consumer perceptions and the sales of video games. Sacranie's study delves profoundly into how consumer attitudes and beliefs wield significant influence over purchasing behaviors within the gaming market. This comprehensive analysis holds substantial relevance for understanding the myriad factors that contribute to sales figures, encompassing not only individual preferences but also broader societal trends.</w:t>
      </w:r>
    </w:p>
    <w:p w14:paraId="35446EF7" w14:textId="77777777" w:rsidR="0009014B" w:rsidRPr="0009014B" w:rsidRDefault="0009014B" w:rsidP="0009014B">
      <w:pPr>
        <w:rPr>
          <w:rFonts w:asciiTheme="minorHAnsi" w:hAnsiTheme="minorHAnsi" w:cstheme="minorHAnsi"/>
        </w:rPr>
      </w:pPr>
    </w:p>
    <w:p w14:paraId="1F487E7E" w14:textId="7E1526A6" w:rsidR="006F5E02" w:rsidRDefault="0009014B" w:rsidP="0009014B">
      <w:pPr>
        <w:rPr>
          <w:rFonts w:asciiTheme="minorHAnsi" w:hAnsiTheme="minorHAnsi" w:cstheme="minorHAnsi"/>
        </w:rPr>
      </w:pPr>
      <w:r w:rsidRPr="0009014B">
        <w:rPr>
          <w:rFonts w:asciiTheme="minorHAnsi" w:hAnsiTheme="minorHAnsi" w:cstheme="minorHAnsi"/>
        </w:rPr>
        <w:t xml:space="preserve">The pertinence of Sacranie's research to our own study is highly evident, as it closely aligns with our </w:t>
      </w:r>
      <w:r w:rsidRPr="0009014B">
        <w:rPr>
          <w:rFonts w:asciiTheme="minorHAnsi" w:hAnsiTheme="minorHAnsi" w:cstheme="minorHAnsi"/>
        </w:rPr>
        <w:lastRenderedPageBreak/>
        <w:t>primary goal of examining regional disparities in gaming preferences. By scrutinizing the intricacies of consumer perceptions meticulously delineated by Sacranie, we can attain a more nuanced and comprehensive understanding of the variations in gaming habits and preferences</w:t>
      </w:r>
      <w:r w:rsidR="00C940F8">
        <w:rPr>
          <w:rFonts w:asciiTheme="minorHAnsi" w:hAnsiTheme="minorHAnsi" w:cstheme="minorHAnsi"/>
        </w:rPr>
        <w:t xml:space="preserve"> </w:t>
      </w:r>
      <w:sdt>
        <w:sdtPr>
          <w:rPr>
            <w:rFonts w:asciiTheme="minorHAnsi" w:hAnsiTheme="minorHAnsi" w:cstheme="minorHAnsi"/>
          </w:rPr>
          <w:id w:val="1581330662"/>
          <w:citation/>
        </w:sdtPr>
        <w:sdtEndPr/>
        <w:sdtContent>
          <w:r w:rsidR="00C940F8">
            <w:rPr>
              <w:rFonts w:asciiTheme="minorHAnsi" w:hAnsiTheme="minorHAnsi" w:cstheme="minorHAnsi"/>
            </w:rPr>
            <w:fldChar w:fldCharType="begin"/>
          </w:r>
          <w:r w:rsidR="00C940F8">
            <w:rPr>
              <w:rFonts w:asciiTheme="minorHAnsi" w:hAnsiTheme="minorHAnsi" w:cstheme="minorHAnsi"/>
            </w:rPr>
            <w:instrText xml:space="preserve"> CITATION Bab13 \l 1033 </w:instrText>
          </w:r>
          <w:r w:rsidR="00C940F8">
            <w:rPr>
              <w:rFonts w:asciiTheme="minorHAnsi" w:hAnsiTheme="minorHAnsi" w:cstheme="minorHAnsi"/>
            </w:rPr>
            <w:fldChar w:fldCharType="separate"/>
          </w:r>
          <w:r w:rsidR="00C940F8" w:rsidRPr="00C940F8">
            <w:rPr>
              <w:rFonts w:asciiTheme="minorHAnsi" w:hAnsiTheme="minorHAnsi" w:cstheme="minorHAnsi"/>
              <w:noProof/>
            </w:rPr>
            <w:t>[12]</w:t>
          </w:r>
          <w:r w:rsidR="00C940F8">
            <w:rPr>
              <w:rFonts w:asciiTheme="minorHAnsi" w:hAnsiTheme="minorHAnsi" w:cstheme="minorHAnsi"/>
            </w:rPr>
            <w:fldChar w:fldCharType="end"/>
          </w:r>
        </w:sdtContent>
      </w:sdt>
      <w:r w:rsidRPr="0009014B">
        <w:rPr>
          <w:rFonts w:asciiTheme="minorHAnsi" w:hAnsiTheme="minorHAnsi" w:cstheme="minorHAnsi"/>
        </w:rPr>
        <w:t xml:space="preserve"> across different regions. These distinctions, in turn, exert a discernible impact on the commercial performance of video games within specific geographic areas. Sacranie's research, therefore, emerges as an indispensable element in the puzzle of comprehending the complex relationship between consumer attitudes and the commercial success achieved in the video game industry.</w:t>
      </w:r>
    </w:p>
    <w:p w14:paraId="4BD64205" w14:textId="77777777" w:rsidR="00342785" w:rsidRDefault="00342785" w:rsidP="0009014B">
      <w:pPr>
        <w:rPr>
          <w:rFonts w:asciiTheme="minorHAnsi" w:hAnsiTheme="minorHAnsi" w:cstheme="minorHAnsi"/>
        </w:rPr>
      </w:pPr>
    </w:p>
    <w:p w14:paraId="4BC1F3DC" w14:textId="65AA5D20" w:rsidR="006770B2" w:rsidRPr="006770B2" w:rsidRDefault="006770B2" w:rsidP="006770B2">
      <w:pPr>
        <w:rPr>
          <w:rFonts w:asciiTheme="minorHAnsi" w:hAnsiTheme="minorHAnsi" w:cstheme="minorHAnsi"/>
        </w:rPr>
      </w:pPr>
      <w:r w:rsidRPr="006770B2">
        <w:rPr>
          <w:rFonts w:asciiTheme="minorHAnsi" w:hAnsiTheme="minorHAnsi" w:cstheme="minorHAnsi"/>
        </w:rPr>
        <w:t xml:space="preserve">The study titled "The Impact </w:t>
      </w:r>
      <w:r w:rsidR="003670CC" w:rsidRPr="006770B2">
        <w:rPr>
          <w:rFonts w:asciiTheme="minorHAnsi" w:hAnsiTheme="minorHAnsi" w:cstheme="minorHAnsi"/>
        </w:rPr>
        <w:t>of</w:t>
      </w:r>
      <w:r w:rsidRPr="006770B2">
        <w:rPr>
          <w:rFonts w:asciiTheme="minorHAnsi" w:hAnsiTheme="minorHAnsi" w:cstheme="minorHAnsi"/>
        </w:rPr>
        <w:t xml:space="preserve"> Platform </w:t>
      </w:r>
      <w:r w:rsidR="00575E74" w:rsidRPr="006770B2">
        <w:rPr>
          <w:rFonts w:asciiTheme="minorHAnsi" w:hAnsiTheme="minorHAnsi" w:cstheme="minorHAnsi"/>
        </w:rPr>
        <w:t>on</w:t>
      </w:r>
      <w:r w:rsidRPr="006770B2">
        <w:rPr>
          <w:rFonts w:asciiTheme="minorHAnsi" w:hAnsiTheme="minorHAnsi" w:cstheme="minorHAnsi"/>
        </w:rPr>
        <w:t xml:space="preserve"> Global Video Game Sales," authored by J. J. Babb, N. N. Terry, and K. K. Dana and published in the International Business &amp; Economics Research Journal in 2013, conducts a comprehensive analysis of how different gaming platforms affect the sales</w:t>
      </w:r>
      <w:r w:rsidR="00C940F8">
        <w:rPr>
          <w:rFonts w:asciiTheme="minorHAnsi" w:hAnsiTheme="minorHAnsi" w:cstheme="minorHAnsi"/>
        </w:rPr>
        <w:t xml:space="preserve"> </w:t>
      </w:r>
      <w:sdt>
        <w:sdtPr>
          <w:rPr>
            <w:rFonts w:asciiTheme="minorHAnsi" w:hAnsiTheme="minorHAnsi" w:cstheme="minorHAnsi"/>
          </w:rPr>
          <w:id w:val="477422339"/>
          <w:citation/>
        </w:sdtPr>
        <w:sdtEndPr/>
        <w:sdtContent>
          <w:r w:rsidR="00C940F8">
            <w:rPr>
              <w:rFonts w:asciiTheme="minorHAnsi" w:hAnsiTheme="minorHAnsi" w:cstheme="minorHAnsi"/>
            </w:rPr>
            <w:fldChar w:fldCharType="begin"/>
          </w:r>
          <w:r w:rsidR="00C940F8">
            <w:rPr>
              <w:rFonts w:asciiTheme="minorHAnsi" w:hAnsiTheme="minorHAnsi" w:cstheme="minorHAnsi"/>
            </w:rPr>
            <w:instrText xml:space="preserve"> CITATION Bab \l 1033 </w:instrText>
          </w:r>
          <w:r w:rsidR="00C940F8">
            <w:rPr>
              <w:rFonts w:asciiTheme="minorHAnsi" w:hAnsiTheme="minorHAnsi" w:cstheme="minorHAnsi"/>
            </w:rPr>
            <w:fldChar w:fldCharType="separate"/>
          </w:r>
          <w:r w:rsidR="00C940F8" w:rsidRPr="00C940F8">
            <w:rPr>
              <w:rFonts w:asciiTheme="minorHAnsi" w:hAnsiTheme="minorHAnsi" w:cstheme="minorHAnsi"/>
              <w:noProof/>
            </w:rPr>
            <w:t>[11]</w:t>
          </w:r>
          <w:r w:rsidR="00C940F8">
            <w:rPr>
              <w:rFonts w:asciiTheme="minorHAnsi" w:hAnsiTheme="minorHAnsi" w:cstheme="minorHAnsi"/>
            </w:rPr>
            <w:fldChar w:fldCharType="end"/>
          </w:r>
        </w:sdtContent>
      </w:sdt>
      <w:r w:rsidRPr="006770B2">
        <w:rPr>
          <w:rFonts w:asciiTheme="minorHAnsi" w:hAnsiTheme="minorHAnsi" w:cstheme="minorHAnsi"/>
        </w:rPr>
        <w:t xml:space="preserve"> of video games on a global scale. This research meticulously examines how the choice of gaming platform influences the market success of video games, providing valuable insights into the varying commercial performances observed across platforms such as PlayStation, Xbox, and others.</w:t>
      </w:r>
    </w:p>
    <w:p w14:paraId="6AB51802" w14:textId="77777777" w:rsidR="006770B2" w:rsidRPr="006770B2" w:rsidRDefault="006770B2" w:rsidP="006770B2">
      <w:pPr>
        <w:rPr>
          <w:rFonts w:asciiTheme="minorHAnsi" w:hAnsiTheme="minorHAnsi" w:cstheme="minorHAnsi"/>
        </w:rPr>
      </w:pPr>
    </w:p>
    <w:p w14:paraId="406703CE" w14:textId="7A870381" w:rsidR="006770B2" w:rsidRPr="006770B2" w:rsidRDefault="006770B2" w:rsidP="006770B2">
      <w:pPr>
        <w:rPr>
          <w:rFonts w:asciiTheme="minorHAnsi" w:hAnsiTheme="minorHAnsi" w:cstheme="minorHAnsi"/>
        </w:rPr>
      </w:pPr>
      <w:r w:rsidRPr="006770B2">
        <w:rPr>
          <w:rFonts w:asciiTheme="minorHAnsi" w:hAnsiTheme="minorHAnsi" w:cstheme="minorHAnsi"/>
        </w:rPr>
        <w:t>The significance of this study lies in its thorough exploration of how platform-specific characteristics and consumer preferences contribute to the outcomes of game sales. This research is particularly relevant to our own study as it complements our investigation into the distribution</w:t>
      </w:r>
      <w:r w:rsidR="00C940F8">
        <w:rPr>
          <w:rFonts w:asciiTheme="minorHAnsi" w:hAnsiTheme="minorHAnsi" w:cstheme="minorHAnsi"/>
        </w:rPr>
        <w:t xml:space="preserve"> </w:t>
      </w:r>
      <w:sdt>
        <w:sdtPr>
          <w:rPr>
            <w:rFonts w:asciiTheme="minorHAnsi" w:hAnsiTheme="minorHAnsi" w:cstheme="minorHAnsi"/>
          </w:rPr>
          <w:id w:val="2120327276"/>
          <w:citation/>
        </w:sdtPr>
        <w:sdtEndPr/>
        <w:sdtContent>
          <w:r w:rsidR="00C940F8">
            <w:rPr>
              <w:rFonts w:asciiTheme="minorHAnsi" w:hAnsiTheme="minorHAnsi" w:cstheme="minorHAnsi"/>
            </w:rPr>
            <w:fldChar w:fldCharType="begin"/>
          </w:r>
          <w:r w:rsidR="00C940F8">
            <w:rPr>
              <w:rFonts w:asciiTheme="minorHAnsi" w:hAnsiTheme="minorHAnsi" w:cstheme="minorHAnsi"/>
            </w:rPr>
            <w:instrText xml:space="preserve"> CITATION Bab \l 1033 </w:instrText>
          </w:r>
          <w:r w:rsidR="00C940F8">
            <w:rPr>
              <w:rFonts w:asciiTheme="minorHAnsi" w:hAnsiTheme="minorHAnsi" w:cstheme="minorHAnsi"/>
            </w:rPr>
            <w:fldChar w:fldCharType="separate"/>
          </w:r>
          <w:r w:rsidR="00C940F8" w:rsidRPr="00C940F8">
            <w:rPr>
              <w:rFonts w:asciiTheme="minorHAnsi" w:hAnsiTheme="minorHAnsi" w:cstheme="minorHAnsi"/>
              <w:noProof/>
            </w:rPr>
            <w:t>[11]</w:t>
          </w:r>
          <w:r w:rsidR="00C940F8">
            <w:rPr>
              <w:rFonts w:asciiTheme="minorHAnsi" w:hAnsiTheme="minorHAnsi" w:cstheme="minorHAnsi"/>
            </w:rPr>
            <w:fldChar w:fldCharType="end"/>
          </w:r>
        </w:sdtContent>
      </w:sdt>
      <w:r w:rsidRPr="006770B2">
        <w:rPr>
          <w:rFonts w:asciiTheme="minorHAnsi" w:hAnsiTheme="minorHAnsi" w:cstheme="minorHAnsi"/>
        </w:rPr>
        <w:t xml:space="preserve"> of user review scores across diverse gaming platforms. The findings presented by Babb, Terry, and Dana significantly enhance our understanding of the complex dynamics of the market, specifically in the context of factors related to different platforms that shape sales trends and consumer decision-making in the global gaming industry.</w:t>
      </w:r>
    </w:p>
    <w:p w14:paraId="4B09D213" w14:textId="77777777" w:rsidR="006770B2" w:rsidRPr="006770B2" w:rsidRDefault="006770B2" w:rsidP="006770B2">
      <w:pPr>
        <w:rPr>
          <w:rFonts w:asciiTheme="minorHAnsi" w:hAnsiTheme="minorHAnsi" w:cstheme="minorHAnsi"/>
        </w:rPr>
      </w:pPr>
    </w:p>
    <w:p w14:paraId="0EB6CF85" w14:textId="52CCED61" w:rsidR="006770B2" w:rsidRDefault="006770B2" w:rsidP="006770B2">
      <w:pPr>
        <w:rPr>
          <w:rFonts w:asciiTheme="minorHAnsi" w:hAnsiTheme="minorHAnsi" w:cstheme="minorHAnsi"/>
        </w:rPr>
      </w:pPr>
      <w:r w:rsidRPr="006770B2">
        <w:rPr>
          <w:rFonts w:asciiTheme="minorHAnsi" w:hAnsiTheme="minorHAnsi" w:cstheme="minorHAnsi"/>
        </w:rPr>
        <w:t>In essence, their work enriches our comprehension of the multifaceted nature of success in the video game industry, especially in highlighting how platform preferences and features can exert a substantial impact on sales patterns and consumer choices.</w:t>
      </w:r>
    </w:p>
    <w:p w14:paraId="757D07BA" w14:textId="77777777" w:rsidR="005A0B2A" w:rsidRDefault="005A0B2A" w:rsidP="006770B2">
      <w:pPr>
        <w:rPr>
          <w:rFonts w:asciiTheme="minorHAnsi" w:hAnsiTheme="minorHAnsi" w:cstheme="minorHAnsi"/>
        </w:rPr>
      </w:pPr>
    </w:p>
    <w:p w14:paraId="1D92BF65" w14:textId="53A75261" w:rsidR="007A227A" w:rsidRPr="00C868D1" w:rsidRDefault="00DF755D" w:rsidP="00C868D1">
      <w:pPr>
        <w:pStyle w:val="ListParagraph"/>
        <w:numPr>
          <w:ilvl w:val="0"/>
          <w:numId w:val="6"/>
        </w:numPr>
        <w:spacing w:after="0" w:line="259" w:lineRule="auto"/>
        <w:ind w:right="0"/>
        <w:rPr>
          <w:rFonts w:asciiTheme="minorHAnsi" w:hAnsiTheme="minorHAnsi" w:cstheme="minorHAnsi"/>
          <w:sz w:val="22"/>
        </w:rPr>
      </w:pPr>
      <w:r w:rsidRPr="00C868D1">
        <w:rPr>
          <w:rFonts w:asciiTheme="minorHAnsi" w:hAnsiTheme="minorHAnsi" w:cstheme="minorHAnsi"/>
          <w:b/>
          <w:bCs/>
          <w:sz w:val="22"/>
        </w:rPr>
        <w:t>Research Strategy and Methodology</w:t>
      </w:r>
      <w:r w:rsidRPr="00C868D1">
        <w:rPr>
          <w:rFonts w:asciiTheme="minorHAnsi" w:hAnsiTheme="minorHAnsi" w:cstheme="minorHAnsi"/>
          <w:sz w:val="22"/>
        </w:rPr>
        <w:t>:</w:t>
      </w:r>
    </w:p>
    <w:p w14:paraId="1CE587CF" w14:textId="77777777" w:rsidR="00323F90" w:rsidRPr="00323F90" w:rsidRDefault="00323F90" w:rsidP="00323F90">
      <w:pPr>
        <w:rPr>
          <w:rFonts w:asciiTheme="minorHAnsi" w:hAnsiTheme="minorHAnsi" w:cstheme="minorHAnsi"/>
        </w:rPr>
      </w:pPr>
      <w:r w:rsidRPr="00323F90">
        <w:rPr>
          <w:rFonts w:asciiTheme="minorHAnsi" w:hAnsiTheme="minorHAnsi" w:cstheme="minorHAnsi"/>
        </w:rPr>
        <w:t xml:space="preserve">The research strategy and methodology employed in this study aim for a thorough analysis of the factors </w:t>
      </w:r>
      <w:r w:rsidRPr="00323F90">
        <w:rPr>
          <w:rFonts w:asciiTheme="minorHAnsi" w:hAnsiTheme="minorHAnsi" w:cstheme="minorHAnsi"/>
        </w:rPr>
        <w:t>that impact the success of video games. This approach is multifaceted, blending quantitative and qualitative analysis methods to effectively address our research questions.</w:t>
      </w:r>
    </w:p>
    <w:p w14:paraId="2C97D79B" w14:textId="77777777" w:rsidR="00323F90" w:rsidRPr="00323F90" w:rsidRDefault="00323F90" w:rsidP="00323F90">
      <w:pPr>
        <w:rPr>
          <w:rFonts w:asciiTheme="minorHAnsi" w:hAnsiTheme="minorHAnsi" w:cstheme="minorHAnsi"/>
        </w:rPr>
      </w:pPr>
    </w:p>
    <w:p w14:paraId="5837331E" w14:textId="77777777" w:rsidR="00323F90" w:rsidRPr="00323F90" w:rsidRDefault="00323F90" w:rsidP="00323F90">
      <w:pPr>
        <w:rPr>
          <w:rFonts w:asciiTheme="minorHAnsi" w:hAnsiTheme="minorHAnsi" w:cstheme="minorHAnsi"/>
        </w:rPr>
      </w:pPr>
      <w:r w:rsidRPr="00323F90">
        <w:rPr>
          <w:rFonts w:asciiTheme="minorHAnsi" w:hAnsiTheme="minorHAnsi" w:cstheme="minorHAnsi"/>
        </w:rPr>
        <w:t>Data collection centers primarily on the "Video_Games_Sales_Mani.csv" dataset, which contains comprehensive data on video game sales, critic and user scores, and relevant metrics. Supplementary data sources include online consumer reviews, sales figures from diverse geographic regions, and platform-specific data.</w:t>
      </w:r>
    </w:p>
    <w:p w14:paraId="58B0EF9F" w14:textId="77777777" w:rsidR="00323F90" w:rsidRPr="00323F90" w:rsidRDefault="00323F90" w:rsidP="00323F90">
      <w:pPr>
        <w:rPr>
          <w:rFonts w:asciiTheme="minorHAnsi" w:hAnsiTheme="minorHAnsi" w:cstheme="minorHAnsi"/>
        </w:rPr>
      </w:pPr>
    </w:p>
    <w:p w14:paraId="16E58BEB" w14:textId="77777777" w:rsidR="00323F90" w:rsidRPr="00323F90" w:rsidRDefault="00323F90" w:rsidP="00323F90">
      <w:pPr>
        <w:rPr>
          <w:rFonts w:asciiTheme="minorHAnsi" w:hAnsiTheme="minorHAnsi" w:cstheme="minorHAnsi"/>
        </w:rPr>
      </w:pPr>
      <w:r w:rsidRPr="00323F90">
        <w:rPr>
          <w:rFonts w:asciiTheme="minorHAnsi" w:hAnsiTheme="minorHAnsi" w:cstheme="minorHAnsi"/>
        </w:rPr>
        <w:t>Quantitative analysis employs statistical methods to scrutinize correlations and patterns within the data. This includes examining the relationship between critic and user scores and conducting comparative analyses across various game generations and platforms. Advanced statistical tools and software guarantee precision and reliability in data processing.</w:t>
      </w:r>
    </w:p>
    <w:p w14:paraId="7F357216" w14:textId="77777777" w:rsidR="00323F90" w:rsidRPr="00323F90" w:rsidRDefault="00323F90" w:rsidP="00323F90">
      <w:pPr>
        <w:rPr>
          <w:rFonts w:asciiTheme="minorHAnsi" w:hAnsiTheme="minorHAnsi" w:cstheme="minorHAnsi"/>
        </w:rPr>
      </w:pPr>
    </w:p>
    <w:p w14:paraId="4066AD47" w14:textId="74565132" w:rsidR="00323F90" w:rsidRPr="00323F90" w:rsidRDefault="00323F90" w:rsidP="00323F90">
      <w:pPr>
        <w:rPr>
          <w:rFonts w:asciiTheme="minorHAnsi" w:hAnsiTheme="minorHAnsi" w:cstheme="minorHAnsi"/>
        </w:rPr>
      </w:pPr>
      <w:r w:rsidRPr="00323F90">
        <w:rPr>
          <w:rFonts w:asciiTheme="minorHAnsi" w:hAnsiTheme="minorHAnsi" w:cstheme="minorHAnsi"/>
        </w:rPr>
        <w:t>Qualitative methods are employed to dissect consumer reviews and feedback, with content analysis revealing common</w:t>
      </w:r>
      <w:r w:rsidR="00E26A15">
        <w:rPr>
          <w:rFonts w:asciiTheme="minorHAnsi" w:hAnsiTheme="minorHAnsi" w:cstheme="minorHAnsi"/>
        </w:rPr>
        <w:t xml:space="preserve"> </w:t>
      </w:r>
      <w:sdt>
        <w:sdtPr>
          <w:rPr>
            <w:rFonts w:asciiTheme="minorHAnsi" w:hAnsiTheme="minorHAnsi" w:cstheme="minorHAnsi"/>
          </w:rPr>
          <w:id w:val="-408237250"/>
          <w:citation/>
        </w:sdtPr>
        <w:sdtEndPr/>
        <w:sdtContent>
          <w:r w:rsidR="00E26A15">
            <w:rPr>
              <w:rFonts w:asciiTheme="minorHAnsi" w:hAnsiTheme="minorHAnsi" w:cstheme="minorHAnsi"/>
            </w:rPr>
            <w:fldChar w:fldCharType="begin"/>
          </w:r>
          <w:r w:rsidR="00E26A15">
            <w:rPr>
              <w:rFonts w:asciiTheme="minorHAnsi" w:hAnsiTheme="minorHAnsi" w:cstheme="minorHAnsi"/>
            </w:rPr>
            <w:instrText xml:space="preserve"> CITATION Ruo17 \l 1033 </w:instrText>
          </w:r>
          <w:r w:rsidR="00E26A15">
            <w:rPr>
              <w:rFonts w:asciiTheme="minorHAnsi" w:hAnsiTheme="minorHAnsi" w:cstheme="minorHAnsi"/>
            </w:rPr>
            <w:fldChar w:fldCharType="separate"/>
          </w:r>
          <w:r w:rsidR="00E26A15" w:rsidRPr="00E26A15">
            <w:rPr>
              <w:rFonts w:asciiTheme="minorHAnsi" w:hAnsiTheme="minorHAnsi" w:cstheme="minorHAnsi"/>
              <w:noProof/>
            </w:rPr>
            <w:t>[13]</w:t>
          </w:r>
          <w:r w:rsidR="00E26A15">
            <w:rPr>
              <w:rFonts w:asciiTheme="minorHAnsi" w:hAnsiTheme="minorHAnsi" w:cstheme="minorHAnsi"/>
            </w:rPr>
            <w:fldChar w:fldCharType="end"/>
          </w:r>
        </w:sdtContent>
      </w:sdt>
      <w:r w:rsidRPr="00323F90">
        <w:rPr>
          <w:rFonts w:asciiTheme="minorHAnsi" w:hAnsiTheme="minorHAnsi" w:cstheme="minorHAnsi"/>
        </w:rPr>
        <w:t xml:space="preserve"> themes and sentiments among users. Furthermore, we qualitatively assess regional disparities in game preferences by studying market trends and consumer behavior across different geographic areas.</w:t>
      </w:r>
    </w:p>
    <w:p w14:paraId="618F4B24" w14:textId="77777777" w:rsidR="00323F90" w:rsidRPr="00323F90" w:rsidRDefault="00323F90" w:rsidP="00236319">
      <w:pPr>
        <w:ind w:left="0" w:firstLine="0"/>
        <w:rPr>
          <w:rFonts w:asciiTheme="minorHAnsi" w:hAnsiTheme="minorHAnsi" w:cstheme="minorHAnsi"/>
        </w:rPr>
      </w:pPr>
      <w:r w:rsidRPr="00323F90">
        <w:rPr>
          <w:rFonts w:asciiTheme="minorHAnsi" w:hAnsiTheme="minorHAnsi" w:cstheme="minorHAnsi"/>
        </w:rPr>
        <w:t>A comparative approach is used to analyze and contrast sales patterns and review scores across different game generations, genres, and platforms. This approach aids in understanding how factors such as technological advancements, market trends, and consumer preferences have evolved over time and influenced game success.</w:t>
      </w:r>
    </w:p>
    <w:p w14:paraId="51429272" w14:textId="77777777" w:rsidR="00323F90" w:rsidRPr="00323F90" w:rsidRDefault="00323F90" w:rsidP="00323F90">
      <w:pPr>
        <w:rPr>
          <w:rFonts w:asciiTheme="minorHAnsi" w:hAnsiTheme="minorHAnsi" w:cstheme="minorHAnsi"/>
        </w:rPr>
      </w:pPr>
    </w:p>
    <w:p w14:paraId="333820C0" w14:textId="7EAA96FF" w:rsidR="00323F90" w:rsidRPr="00323F90" w:rsidRDefault="00323F90" w:rsidP="00236319">
      <w:pPr>
        <w:rPr>
          <w:rFonts w:asciiTheme="minorHAnsi" w:hAnsiTheme="minorHAnsi" w:cstheme="minorHAnsi"/>
        </w:rPr>
      </w:pPr>
      <w:r w:rsidRPr="00323F90">
        <w:rPr>
          <w:rFonts w:asciiTheme="minorHAnsi" w:hAnsiTheme="minorHAnsi" w:cstheme="minorHAnsi"/>
        </w:rPr>
        <w:t>Acknowledging potential limitations, such as biases in user reviews or dataset representativeness, we take steps to mitigate these issues through careful data source selection and validation. Ethical considerations, particularly in data usage and presentation, are upheld throughout the research process.</w:t>
      </w:r>
      <w:r w:rsidR="00236319">
        <w:rPr>
          <w:rFonts w:asciiTheme="minorHAnsi" w:hAnsiTheme="minorHAnsi" w:cstheme="minorHAnsi"/>
        </w:rPr>
        <w:t xml:space="preserve"> </w:t>
      </w:r>
      <w:r w:rsidRPr="00323F90">
        <w:rPr>
          <w:rFonts w:asciiTheme="minorHAnsi" w:hAnsiTheme="minorHAnsi" w:cstheme="minorHAnsi"/>
        </w:rPr>
        <w:t>To ensure the validity and reliability of our findings, our study incorporates a robust process of cross-validation of data sources and triangulation of methods. Peer reviews and consultations with industry experts further validate our research outcomes.</w:t>
      </w:r>
    </w:p>
    <w:p w14:paraId="0B4D42AA" w14:textId="77777777" w:rsidR="00323F90" w:rsidRPr="00323F90" w:rsidRDefault="00323F90" w:rsidP="00323F90">
      <w:pPr>
        <w:rPr>
          <w:rFonts w:asciiTheme="minorHAnsi" w:hAnsiTheme="minorHAnsi" w:cstheme="minorHAnsi"/>
        </w:rPr>
      </w:pPr>
    </w:p>
    <w:p w14:paraId="405EC883" w14:textId="15E0EB34" w:rsidR="003670CC" w:rsidRDefault="00323F90" w:rsidP="00323F90">
      <w:pPr>
        <w:rPr>
          <w:rFonts w:asciiTheme="minorHAnsi" w:hAnsiTheme="minorHAnsi" w:cstheme="minorHAnsi"/>
        </w:rPr>
      </w:pPr>
      <w:r w:rsidRPr="00323F90">
        <w:rPr>
          <w:rFonts w:asciiTheme="minorHAnsi" w:hAnsiTheme="minorHAnsi" w:cstheme="minorHAnsi"/>
        </w:rPr>
        <w:t xml:space="preserve">In summary, </w:t>
      </w:r>
      <w:r w:rsidR="00236319">
        <w:rPr>
          <w:rFonts w:asciiTheme="minorHAnsi" w:hAnsiTheme="minorHAnsi" w:cstheme="minorHAnsi"/>
        </w:rPr>
        <w:t>this</w:t>
      </w:r>
      <w:r w:rsidRPr="00323F90">
        <w:rPr>
          <w:rFonts w:asciiTheme="minorHAnsi" w:hAnsiTheme="minorHAnsi" w:cstheme="minorHAnsi"/>
        </w:rPr>
        <w:t xml:space="preserve"> research employs a comprehensive and well-balanced approach to explore the factors </w:t>
      </w:r>
      <w:r w:rsidRPr="00323F90">
        <w:rPr>
          <w:rFonts w:asciiTheme="minorHAnsi" w:hAnsiTheme="minorHAnsi" w:cstheme="minorHAnsi"/>
        </w:rPr>
        <w:lastRenderedPageBreak/>
        <w:t>that impact the success of video games. This research contributes valuable insights to the field of video game research and the broader gaming industry.</w:t>
      </w:r>
    </w:p>
    <w:p w14:paraId="2392CD55" w14:textId="77777777" w:rsidR="00236319" w:rsidRDefault="00236319" w:rsidP="00323F90">
      <w:pPr>
        <w:rPr>
          <w:rFonts w:asciiTheme="minorHAnsi" w:hAnsiTheme="minorHAnsi" w:cstheme="minorHAnsi"/>
        </w:rPr>
      </w:pPr>
    </w:p>
    <w:p w14:paraId="5F283691" w14:textId="632914C9" w:rsidR="00253234" w:rsidRPr="00C868D1" w:rsidRDefault="00594A7D" w:rsidP="00C868D1">
      <w:pPr>
        <w:pStyle w:val="ListParagraph"/>
        <w:numPr>
          <w:ilvl w:val="0"/>
          <w:numId w:val="6"/>
        </w:numPr>
        <w:spacing w:after="0" w:line="259" w:lineRule="auto"/>
        <w:ind w:right="0"/>
        <w:rPr>
          <w:rFonts w:asciiTheme="minorHAnsi" w:hAnsiTheme="minorHAnsi" w:cstheme="minorHAnsi"/>
          <w:b/>
          <w:bCs/>
          <w:sz w:val="22"/>
        </w:rPr>
      </w:pPr>
      <w:r w:rsidRPr="00C868D1">
        <w:rPr>
          <w:rFonts w:asciiTheme="minorHAnsi" w:hAnsiTheme="minorHAnsi" w:cstheme="minorHAnsi"/>
          <w:b/>
          <w:bCs/>
          <w:sz w:val="22"/>
        </w:rPr>
        <w:t>Tools and Technologies:</w:t>
      </w:r>
    </w:p>
    <w:p w14:paraId="3DEA245F" w14:textId="1EAFF3C9" w:rsidR="00253234" w:rsidRPr="00253234" w:rsidRDefault="00253234" w:rsidP="00253234">
      <w:pPr>
        <w:rPr>
          <w:rFonts w:asciiTheme="minorHAnsi" w:hAnsiTheme="minorHAnsi" w:cstheme="minorHAnsi"/>
        </w:rPr>
      </w:pPr>
      <w:r w:rsidRPr="00253234">
        <w:rPr>
          <w:rFonts w:asciiTheme="minorHAnsi" w:hAnsiTheme="minorHAnsi" w:cstheme="minorHAnsi"/>
        </w:rPr>
        <w:t>While conducting this research on video game sales and ratings, a diverse array of tools and technologies are effectively employed to streamline data collection, analysis, and interpretation. These resources serve as critical components in upholding the precision, efficiency, and comprehensiveness of the study.</w:t>
      </w:r>
    </w:p>
    <w:p w14:paraId="5A822242" w14:textId="77777777" w:rsidR="00253234" w:rsidRPr="00253234" w:rsidRDefault="00253234" w:rsidP="00253234">
      <w:pPr>
        <w:rPr>
          <w:rFonts w:asciiTheme="minorHAnsi" w:hAnsiTheme="minorHAnsi" w:cstheme="minorHAnsi"/>
        </w:rPr>
      </w:pPr>
    </w:p>
    <w:p w14:paraId="4D691E55" w14:textId="77777777" w:rsidR="00253234" w:rsidRPr="00253234" w:rsidRDefault="00253234" w:rsidP="00253234">
      <w:pPr>
        <w:rPr>
          <w:rFonts w:asciiTheme="minorHAnsi" w:hAnsiTheme="minorHAnsi" w:cstheme="minorHAnsi"/>
        </w:rPr>
      </w:pPr>
      <w:r w:rsidRPr="00253234">
        <w:rPr>
          <w:rFonts w:asciiTheme="minorHAnsi" w:hAnsiTheme="minorHAnsi" w:cstheme="minorHAnsi"/>
        </w:rPr>
        <w:t>At the core of our quantitative analysis lies data analysis software, which encompasses essential tools such as SQL, R, and Python. These tools, along with specialized libraries including Pandas, NumPy, and Matplotlib, empower us to effectively manage vast datasets, perform intricate statistical analyses, and craft informative data visualizations for the purpose of effective communication.</w:t>
      </w:r>
    </w:p>
    <w:p w14:paraId="54BD9358" w14:textId="77777777" w:rsidR="00253234" w:rsidRPr="00253234" w:rsidRDefault="00253234" w:rsidP="00253234">
      <w:pPr>
        <w:rPr>
          <w:rFonts w:asciiTheme="minorHAnsi" w:hAnsiTheme="minorHAnsi" w:cstheme="minorHAnsi"/>
        </w:rPr>
      </w:pPr>
    </w:p>
    <w:p w14:paraId="07CA8977" w14:textId="6863AF3A" w:rsidR="00253234" w:rsidRPr="00253234" w:rsidRDefault="00253234" w:rsidP="00253234">
      <w:pPr>
        <w:rPr>
          <w:rFonts w:asciiTheme="minorHAnsi" w:hAnsiTheme="minorHAnsi" w:cstheme="minorHAnsi"/>
        </w:rPr>
      </w:pPr>
      <w:r w:rsidRPr="00253234">
        <w:rPr>
          <w:rFonts w:asciiTheme="minorHAnsi" w:hAnsiTheme="minorHAnsi" w:cstheme="minorHAnsi"/>
        </w:rPr>
        <w:t xml:space="preserve">Furthermore, database management systems, particularly SQL, assume a pivotal role in the efficient storage, retrieval, and administration of data. This proves particularly vital given the complex and extensive </w:t>
      </w:r>
      <w:r w:rsidR="00594A7D" w:rsidRPr="00253234">
        <w:rPr>
          <w:rFonts w:asciiTheme="minorHAnsi" w:hAnsiTheme="minorHAnsi" w:cstheme="minorHAnsi"/>
        </w:rPr>
        <w:t>data set</w:t>
      </w:r>
      <w:r w:rsidRPr="00253234">
        <w:rPr>
          <w:rFonts w:asciiTheme="minorHAnsi" w:hAnsiTheme="minorHAnsi" w:cstheme="minorHAnsi"/>
        </w:rPr>
        <w:t xml:space="preserve"> employed in our study.</w:t>
      </w:r>
    </w:p>
    <w:p w14:paraId="00083C54" w14:textId="77777777" w:rsidR="00253234" w:rsidRPr="00253234" w:rsidRDefault="00253234" w:rsidP="00253234">
      <w:pPr>
        <w:rPr>
          <w:rFonts w:asciiTheme="minorHAnsi" w:hAnsiTheme="minorHAnsi" w:cstheme="minorHAnsi"/>
        </w:rPr>
      </w:pPr>
    </w:p>
    <w:p w14:paraId="56FF086E" w14:textId="672561DB" w:rsidR="00253234" w:rsidRPr="00253234" w:rsidRDefault="00253234" w:rsidP="00253234">
      <w:pPr>
        <w:rPr>
          <w:rFonts w:asciiTheme="minorHAnsi" w:hAnsiTheme="minorHAnsi" w:cstheme="minorHAnsi"/>
        </w:rPr>
      </w:pPr>
      <w:r w:rsidRPr="00253234">
        <w:rPr>
          <w:rFonts w:asciiTheme="minorHAnsi" w:hAnsiTheme="minorHAnsi" w:cstheme="minorHAnsi"/>
        </w:rPr>
        <w:t>Concurrently, data visualization software, such as Python with libraries</w:t>
      </w:r>
      <w:r w:rsidR="00E26A15">
        <w:rPr>
          <w:rFonts w:asciiTheme="minorHAnsi" w:hAnsiTheme="minorHAnsi" w:cstheme="minorHAnsi"/>
        </w:rPr>
        <w:t xml:space="preserve"> </w:t>
      </w:r>
      <w:sdt>
        <w:sdtPr>
          <w:rPr>
            <w:rFonts w:asciiTheme="minorHAnsi" w:hAnsiTheme="minorHAnsi" w:cstheme="minorHAnsi"/>
          </w:rPr>
          <w:id w:val="185102811"/>
          <w:citation/>
        </w:sdtPr>
        <w:sdtEndPr/>
        <w:sdtContent>
          <w:r w:rsidR="00E26A15">
            <w:rPr>
              <w:rFonts w:asciiTheme="minorHAnsi" w:hAnsiTheme="minorHAnsi" w:cstheme="minorHAnsi"/>
            </w:rPr>
            <w:fldChar w:fldCharType="begin"/>
          </w:r>
          <w:r w:rsidR="00E26A15">
            <w:rPr>
              <w:rFonts w:asciiTheme="minorHAnsi" w:hAnsiTheme="minorHAnsi" w:cstheme="minorHAnsi"/>
            </w:rPr>
            <w:instrText xml:space="preserve"> CITATION VSA \l 1033 </w:instrText>
          </w:r>
          <w:r w:rsidR="00E26A15">
            <w:rPr>
              <w:rFonts w:asciiTheme="minorHAnsi" w:hAnsiTheme="minorHAnsi" w:cstheme="minorHAnsi"/>
            </w:rPr>
            <w:fldChar w:fldCharType="separate"/>
          </w:r>
          <w:r w:rsidR="00E26A15" w:rsidRPr="00E26A15">
            <w:rPr>
              <w:rFonts w:asciiTheme="minorHAnsi" w:hAnsiTheme="minorHAnsi" w:cstheme="minorHAnsi"/>
              <w:noProof/>
            </w:rPr>
            <w:t>[1]</w:t>
          </w:r>
          <w:r w:rsidR="00E26A15">
            <w:rPr>
              <w:rFonts w:asciiTheme="minorHAnsi" w:hAnsiTheme="minorHAnsi" w:cstheme="minorHAnsi"/>
            </w:rPr>
            <w:fldChar w:fldCharType="end"/>
          </w:r>
        </w:sdtContent>
      </w:sdt>
      <w:r w:rsidRPr="00253234">
        <w:rPr>
          <w:rFonts w:asciiTheme="minorHAnsi" w:hAnsiTheme="minorHAnsi" w:cstheme="minorHAnsi"/>
        </w:rPr>
        <w:t xml:space="preserve"> like matplotlib and seaborn, as well as R, serves as the means to generate informative visual representations, including charts and graphs. These visualizations are instrumental in conveying intricate data in an accessible manner.</w:t>
      </w:r>
    </w:p>
    <w:p w14:paraId="10F33A5C" w14:textId="77777777" w:rsidR="00253234" w:rsidRPr="00253234" w:rsidRDefault="00253234" w:rsidP="00253234">
      <w:pPr>
        <w:rPr>
          <w:rFonts w:asciiTheme="minorHAnsi" w:hAnsiTheme="minorHAnsi" w:cstheme="minorHAnsi"/>
        </w:rPr>
      </w:pPr>
    </w:p>
    <w:p w14:paraId="5E1286BB" w14:textId="77777777" w:rsidR="00253234" w:rsidRPr="00253234" w:rsidRDefault="00253234" w:rsidP="00253234">
      <w:pPr>
        <w:rPr>
          <w:rFonts w:asciiTheme="minorHAnsi" w:hAnsiTheme="minorHAnsi" w:cstheme="minorHAnsi"/>
        </w:rPr>
      </w:pPr>
      <w:r w:rsidRPr="00253234">
        <w:rPr>
          <w:rFonts w:asciiTheme="minorHAnsi" w:hAnsiTheme="minorHAnsi" w:cstheme="minorHAnsi"/>
        </w:rPr>
        <w:t>For an exhaustive review of the existing literature, we make extensive use of online databases like Google Scholar, JSTOR, and industry-specific gaming journals. These sources inform our literature review and keep us abreast of recent studies and emerging trends in the field.</w:t>
      </w:r>
    </w:p>
    <w:p w14:paraId="07C78D54" w14:textId="77777777" w:rsidR="00253234" w:rsidRPr="00253234" w:rsidRDefault="00253234" w:rsidP="00253234">
      <w:pPr>
        <w:rPr>
          <w:rFonts w:asciiTheme="minorHAnsi" w:hAnsiTheme="minorHAnsi" w:cstheme="minorHAnsi"/>
        </w:rPr>
      </w:pPr>
    </w:p>
    <w:p w14:paraId="7F5739EA" w14:textId="7930A0D0" w:rsidR="00236319" w:rsidRDefault="00253234" w:rsidP="00253234">
      <w:pPr>
        <w:rPr>
          <w:rFonts w:asciiTheme="minorHAnsi" w:hAnsiTheme="minorHAnsi" w:cstheme="minorHAnsi"/>
        </w:rPr>
      </w:pPr>
      <w:r w:rsidRPr="00253234">
        <w:rPr>
          <w:rFonts w:asciiTheme="minorHAnsi" w:hAnsiTheme="minorHAnsi" w:cstheme="minorHAnsi"/>
        </w:rPr>
        <w:t>Lastly, stringent tools and measures are rigorously implemented to ensure data privacy and ethical adherence. This is particularly vital when handling user data,</w:t>
      </w:r>
      <w:r w:rsidR="00E26A15">
        <w:rPr>
          <w:rFonts w:asciiTheme="minorHAnsi" w:hAnsiTheme="minorHAnsi" w:cstheme="minorHAnsi"/>
        </w:rPr>
        <w:t xml:space="preserve"> </w:t>
      </w:r>
      <w:sdt>
        <w:sdtPr>
          <w:rPr>
            <w:rFonts w:asciiTheme="minorHAnsi" w:hAnsiTheme="minorHAnsi" w:cstheme="minorHAnsi"/>
          </w:rPr>
          <w:id w:val="-903132328"/>
          <w:citation/>
        </w:sdtPr>
        <w:sdtEndPr/>
        <w:sdtContent>
          <w:r w:rsidR="00E26A15">
            <w:rPr>
              <w:rFonts w:asciiTheme="minorHAnsi" w:hAnsiTheme="minorHAnsi" w:cstheme="minorHAnsi"/>
            </w:rPr>
            <w:fldChar w:fldCharType="begin"/>
          </w:r>
          <w:r w:rsidR="00E26A15">
            <w:rPr>
              <w:rFonts w:asciiTheme="minorHAnsi" w:hAnsiTheme="minorHAnsi" w:cstheme="minorHAnsi"/>
            </w:rPr>
            <w:instrText xml:space="preserve"> CITATION www \l 1033 </w:instrText>
          </w:r>
          <w:r w:rsidR="00E26A15">
            <w:rPr>
              <w:rFonts w:asciiTheme="minorHAnsi" w:hAnsiTheme="minorHAnsi" w:cstheme="minorHAnsi"/>
            </w:rPr>
            <w:fldChar w:fldCharType="separate"/>
          </w:r>
          <w:r w:rsidR="00E26A15" w:rsidRPr="00E26A15">
            <w:rPr>
              <w:rFonts w:asciiTheme="minorHAnsi" w:hAnsiTheme="minorHAnsi" w:cstheme="minorHAnsi"/>
              <w:noProof/>
            </w:rPr>
            <w:t>[4]</w:t>
          </w:r>
          <w:r w:rsidR="00E26A15">
            <w:rPr>
              <w:rFonts w:asciiTheme="minorHAnsi" w:hAnsiTheme="minorHAnsi" w:cstheme="minorHAnsi"/>
            </w:rPr>
            <w:fldChar w:fldCharType="end"/>
          </w:r>
        </w:sdtContent>
      </w:sdt>
      <w:r w:rsidRPr="00253234">
        <w:rPr>
          <w:rFonts w:asciiTheme="minorHAnsi" w:hAnsiTheme="minorHAnsi" w:cstheme="minorHAnsi"/>
        </w:rPr>
        <w:t xml:space="preserve"> encompassing secure data storage solutions and unwavering compliance with data protection regulations. The seamless integration of these diverse tools and technologies collectively ensures that the study is executed with a high degree of precision, reliability, and ethical rigor.</w:t>
      </w:r>
    </w:p>
    <w:p w14:paraId="4AB8D51A" w14:textId="77777777" w:rsidR="00FE00F9" w:rsidRDefault="00FE00F9" w:rsidP="00253234">
      <w:pPr>
        <w:rPr>
          <w:rFonts w:asciiTheme="minorHAnsi" w:hAnsiTheme="minorHAnsi" w:cstheme="minorHAnsi"/>
        </w:rPr>
      </w:pPr>
    </w:p>
    <w:p w14:paraId="50D637F8" w14:textId="77777777" w:rsidR="00C37C84" w:rsidRPr="00C868D1" w:rsidRDefault="00C37C84" w:rsidP="00C868D1">
      <w:pPr>
        <w:pStyle w:val="ListParagraph"/>
        <w:numPr>
          <w:ilvl w:val="0"/>
          <w:numId w:val="6"/>
        </w:numPr>
        <w:spacing w:after="0" w:line="259" w:lineRule="auto"/>
        <w:ind w:right="0"/>
        <w:rPr>
          <w:rFonts w:asciiTheme="minorHAnsi" w:hAnsiTheme="minorHAnsi" w:cstheme="minorHAnsi"/>
          <w:b/>
          <w:bCs/>
          <w:sz w:val="22"/>
        </w:rPr>
      </w:pPr>
      <w:r w:rsidRPr="00C868D1">
        <w:rPr>
          <w:rFonts w:asciiTheme="minorHAnsi" w:hAnsiTheme="minorHAnsi" w:cstheme="minorHAnsi"/>
          <w:b/>
          <w:bCs/>
          <w:sz w:val="22"/>
        </w:rPr>
        <w:t>RESULTS:</w:t>
      </w:r>
    </w:p>
    <w:p w14:paraId="077CD399" w14:textId="6BF0F930" w:rsidR="007E2435" w:rsidRPr="007E2435" w:rsidRDefault="007E2435" w:rsidP="007E2435">
      <w:pPr>
        <w:spacing w:after="0" w:line="259" w:lineRule="auto"/>
        <w:ind w:right="0"/>
        <w:rPr>
          <w:rFonts w:asciiTheme="minorHAnsi" w:hAnsiTheme="minorHAnsi" w:cstheme="minorHAnsi"/>
          <w:b/>
          <w:bCs/>
          <w:sz w:val="22"/>
        </w:rPr>
      </w:pPr>
      <w:r>
        <w:rPr>
          <w:rFonts w:asciiTheme="minorHAnsi" w:hAnsiTheme="minorHAnsi" w:cstheme="minorHAnsi"/>
          <w:b/>
          <w:bCs/>
          <w:szCs w:val="20"/>
        </w:rPr>
        <w:t>1.</w:t>
      </w:r>
      <w:r w:rsidRPr="007E2435">
        <w:rPr>
          <w:rFonts w:asciiTheme="minorHAnsi" w:hAnsiTheme="minorHAnsi" w:cstheme="minorHAnsi"/>
          <w:b/>
          <w:bCs/>
          <w:szCs w:val="20"/>
        </w:rPr>
        <w:t>correlation between critic review scores and user review scores</w:t>
      </w:r>
    </w:p>
    <w:p w14:paraId="517822B5" w14:textId="77777777" w:rsidR="008272A9" w:rsidRDefault="008272A9" w:rsidP="008272A9">
      <w:pPr>
        <w:spacing w:after="0" w:line="259" w:lineRule="auto"/>
        <w:ind w:right="0"/>
        <w:rPr>
          <w:rFonts w:asciiTheme="minorHAnsi" w:hAnsiTheme="minorHAnsi" w:cstheme="minorHAnsi"/>
          <w:szCs w:val="20"/>
        </w:rPr>
      </w:pPr>
      <w:r w:rsidRPr="003345A5">
        <w:rPr>
          <w:rFonts w:asciiTheme="minorHAnsi" w:hAnsiTheme="minorHAnsi" w:cstheme="minorHAnsi"/>
          <w:szCs w:val="20"/>
        </w:rPr>
        <w:t>The primary objective of this analysis was to determine the level of correlation between critic review scores and user review scores for action games released by four major publishers: Activision, Electronic Arts, Take-Two Interactive, and Ubisoft, spanning a decade from 2010 to 2020.</w:t>
      </w:r>
    </w:p>
    <w:p w14:paraId="2BFFA7B8" w14:textId="77777777" w:rsidR="002E59B2" w:rsidRPr="003345A5" w:rsidRDefault="002E59B2" w:rsidP="008272A9">
      <w:pPr>
        <w:spacing w:after="0" w:line="259" w:lineRule="auto"/>
        <w:ind w:right="0"/>
        <w:rPr>
          <w:rFonts w:asciiTheme="minorHAnsi" w:hAnsiTheme="minorHAnsi" w:cstheme="minorHAnsi"/>
          <w:szCs w:val="20"/>
        </w:rPr>
      </w:pPr>
    </w:p>
    <w:p w14:paraId="08D864D5" w14:textId="28459949" w:rsidR="008272A9" w:rsidRDefault="003345A5" w:rsidP="008272A9">
      <w:pPr>
        <w:spacing w:after="0" w:line="259" w:lineRule="auto"/>
        <w:ind w:right="0"/>
        <w:rPr>
          <w:rFonts w:asciiTheme="minorHAnsi" w:hAnsiTheme="minorHAnsi" w:cstheme="minorHAnsi"/>
          <w:szCs w:val="20"/>
        </w:rPr>
      </w:pPr>
      <w:r w:rsidRPr="00AB33A4">
        <w:rPr>
          <w:rFonts w:asciiTheme="minorHAnsi" w:hAnsiTheme="minorHAnsi" w:cstheme="minorHAnsi"/>
          <w:b/>
          <w:bCs/>
          <w:noProof/>
          <w:sz w:val="22"/>
        </w:rPr>
        <w:drawing>
          <wp:inline distT="0" distB="0" distL="0" distR="0" wp14:anchorId="111649A2" wp14:editId="1F138F1A">
            <wp:extent cx="2476627" cy="1181161"/>
            <wp:effectExtent l="0" t="0" r="0" b="0"/>
            <wp:docPr id="1210673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3418" name="Picture 1" descr="A screenshot of a computer&#10;&#10;Description automatically generated"/>
                    <pic:cNvPicPr/>
                  </pic:nvPicPr>
                  <pic:blipFill>
                    <a:blip r:embed="rId8"/>
                    <a:stretch>
                      <a:fillRect/>
                    </a:stretch>
                  </pic:blipFill>
                  <pic:spPr>
                    <a:xfrm>
                      <a:off x="0" y="0"/>
                      <a:ext cx="2476627" cy="1181161"/>
                    </a:xfrm>
                    <a:prstGeom prst="rect">
                      <a:avLst/>
                    </a:prstGeom>
                  </pic:spPr>
                </pic:pic>
              </a:graphicData>
            </a:graphic>
          </wp:inline>
        </w:drawing>
      </w:r>
    </w:p>
    <w:p w14:paraId="15FD97FE" w14:textId="2292B065" w:rsidR="00E64DA3" w:rsidRDefault="00A15D12" w:rsidP="00DC2C1F">
      <w:pPr>
        <w:spacing w:after="0" w:line="259" w:lineRule="auto"/>
        <w:ind w:right="0"/>
        <w:jc w:val="center"/>
        <w:rPr>
          <w:rFonts w:asciiTheme="minorHAnsi" w:hAnsiTheme="minorHAnsi" w:cstheme="minorHAnsi"/>
          <w:szCs w:val="20"/>
        </w:rPr>
      </w:pPr>
      <w:r>
        <w:rPr>
          <w:rFonts w:asciiTheme="minorHAnsi" w:hAnsiTheme="minorHAnsi" w:cstheme="minorHAnsi"/>
          <w:szCs w:val="20"/>
        </w:rPr>
        <w:t>Table:</w:t>
      </w:r>
      <w:r w:rsidR="00895BB2">
        <w:rPr>
          <w:rFonts w:asciiTheme="minorHAnsi" w:hAnsiTheme="minorHAnsi" w:cstheme="minorHAnsi"/>
          <w:szCs w:val="20"/>
        </w:rPr>
        <w:t xml:space="preserve"> </w:t>
      </w:r>
      <w:r w:rsidR="00F16138">
        <w:rPr>
          <w:rFonts w:asciiTheme="minorHAnsi" w:hAnsiTheme="minorHAnsi" w:cstheme="minorHAnsi"/>
          <w:szCs w:val="20"/>
        </w:rPr>
        <w:t>1</w:t>
      </w:r>
      <w:r w:rsidR="007836F5">
        <w:rPr>
          <w:rFonts w:asciiTheme="minorHAnsi" w:hAnsiTheme="minorHAnsi" w:cstheme="minorHAnsi"/>
          <w:szCs w:val="20"/>
        </w:rPr>
        <w:t xml:space="preserve"> </w:t>
      </w:r>
      <w:r w:rsidR="007836F5" w:rsidRPr="003345A5">
        <w:rPr>
          <w:rFonts w:asciiTheme="minorHAnsi" w:hAnsiTheme="minorHAnsi" w:cstheme="minorHAnsi"/>
          <w:szCs w:val="20"/>
        </w:rPr>
        <w:t xml:space="preserve">correlation </w:t>
      </w:r>
      <w:r w:rsidR="008B7F2F" w:rsidRPr="003345A5">
        <w:rPr>
          <w:rFonts w:asciiTheme="minorHAnsi" w:hAnsiTheme="minorHAnsi" w:cstheme="minorHAnsi"/>
          <w:szCs w:val="20"/>
        </w:rPr>
        <w:t>coefficients</w:t>
      </w:r>
    </w:p>
    <w:p w14:paraId="4E64B76A" w14:textId="77777777" w:rsidR="002E59B2" w:rsidRDefault="002E59B2" w:rsidP="00DC2C1F">
      <w:pPr>
        <w:spacing w:after="0" w:line="259" w:lineRule="auto"/>
        <w:ind w:right="0"/>
        <w:jc w:val="center"/>
        <w:rPr>
          <w:rFonts w:asciiTheme="minorHAnsi" w:hAnsiTheme="minorHAnsi" w:cstheme="minorHAnsi"/>
          <w:szCs w:val="20"/>
        </w:rPr>
      </w:pPr>
    </w:p>
    <w:p w14:paraId="4BA8AC8A" w14:textId="6ECB9A37" w:rsidR="00B47AE1" w:rsidRDefault="00B47AE1" w:rsidP="00DC2C1F">
      <w:pPr>
        <w:spacing w:after="0" w:line="259" w:lineRule="auto"/>
        <w:ind w:right="0"/>
        <w:jc w:val="center"/>
        <w:rPr>
          <w:rFonts w:asciiTheme="minorHAnsi" w:hAnsiTheme="minorHAnsi" w:cstheme="minorHAnsi"/>
          <w:szCs w:val="20"/>
        </w:rPr>
      </w:pPr>
      <w:r w:rsidRPr="00B47AE1">
        <w:rPr>
          <w:rFonts w:asciiTheme="minorHAnsi" w:hAnsiTheme="minorHAnsi" w:cstheme="minorHAnsi"/>
          <w:noProof/>
          <w:szCs w:val="20"/>
        </w:rPr>
        <w:drawing>
          <wp:inline distT="0" distB="0" distL="0" distR="0" wp14:anchorId="13E81FC7" wp14:editId="260E5043">
            <wp:extent cx="2743200" cy="1559560"/>
            <wp:effectExtent l="0" t="0" r="0" b="2540"/>
            <wp:docPr id="1908049982"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9982" name="Picture 1" descr="A computer screen shot of a error&#10;&#10;Description automatically generated"/>
                    <pic:cNvPicPr/>
                  </pic:nvPicPr>
                  <pic:blipFill>
                    <a:blip r:embed="rId9"/>
                    <a:stretch>
                      <a:fillRect/>
                    </a:stretch>
                  </pic:blipFill>
                  <pic:spPr>
                    <a:xfrm>
                      <a:off x="0" y="0"/>
                      <a:ext cx="2743200" cy="1559560"/>
                    </a:xfrm>
                    <a:prstGeom prst="rect">
                      <a:avLst/>
                    </a:prstGeom>
                  </pic:spPr>
                </pic:pic>
              </a:graphicData>
            </a:graphic>
          </wp:inline>
        </w:drawing>
      </w:r>
    </w:p>
    <w:p w14:paraId="76508B02" w14:textId="47A7A732" w:rsidR="00B47AE1" w:rsidRDefault="00B97A10" w:rsidP="00DC2C1F">
      <w:pPr>
        <w:spacing w:after="0" w:line="259" w:lineRule="auto"/>
        <w:ind w:right="0"/>
        <w:jc w:val="center"/>
        <w:rPr>
          <w:rFonts w:asciiTheme="minorHAnsi" w:hAnsiTheme="minorHAnsi" w:cstheme="minorHAnsi"/>
          <w:szCs w:val="20"/>
        </w:rPr>
      </w:pPr>
      <w:r>
        <w:rPr>
          <w:rFonts w:asciiTheme="minorHAnsi" w:hAnsiTheme="minorHAnsi" w:cstheme="minorHAnsi"/>
          <w:szCs w:val="20"/>
        </w:rPr>
        <w:t>Fig</w:t>
      </w:r>
      <w:r w:rsidR="00F16138">
        <w:rPr>
          <w:rFonts w:asciiTheme="minorHAnsi" w:hAnsiTheme="minorHAnsi" w:cstheme="minorHAnsi"/>
          <w:szCs w:val="20"/>
        </w:rPr>
        <w:t>1 a</w:t>
      </w:r>
      <w:r w:rsidR="001B40FC">
        <w:rPr>
          <w:rFonts w:asciiTheme="minorHAnsi" w:hAnsiTheme="minorHAnsi" w:cstheme="minorHAnsi"/>
          <w:szCs w:val="20"/>
        </w:rPr>
        <w:t>:</w:t>
      </w:r>
      <w:r>
        <w:rPr>
          <w:rFonts w:asciiTheme="minorHAnsi" w:hAnsiTheme="minorHAnsi" w:cstheme="minorHAnsi"/>
          <w:szCs w:val="20"/>
        </w:rPr>
        <w:t xml:space="preserve"> Global sales on critic scores</w:t>
      </w:r>
      <w:r w:rsidR="00B25CBC">
        <w:rPr>
          <w:rFonts w:asciiTheme="minorHAnsi" w:hAnsiTheme="minorHAnsi" w:cstheme="minorHAnsi"/>
          <w:szCs w:val="20"/>
        </w:rPr>
        <w:t xml:space="preserve"> </w:t>
      </w:r>
      <w:r w:rsidR="00B25CBC" w:rsidRPr="00B25CBC">
        <w:rPr>
          <w:rFonts w:asciiTheme="minorHAnsi" w:hAnsiTheme="minorHAnsi" w:cstheme="minorHAnsi"/>
          <w:szCs w:val="20"/>
        </w:rPr>
        <w:t>Regression Analysis</w:t>
      </w:r>
    </w:p>
    <w:p w14:paraId="3857A6C3" w14:textId="77777777" w:rsidR="00B25CBC" w:rsidRPr="003345A5" w:rsidRDefault="00B25CBC" w:rsidP="00DC2C1F">
      <w:pPr>
        <w:spacing w:after="0" w:line="259" w:lineRule="auto"/>
        <w:ind w:right="0"/>
        <w:jc w:val="center"/>
        <w:rPr>
          <w:rFonts w:asciiTheme="minorHAnsi" w:hAnsiTheme="minorHAnsi" w:cstheme="minorHAnsi"/>
          <w:szCs w:val="20"/>
        </w:rPr>
      </w:pPr>
    </w:p>
    <w:p w14:paraId="70A0E225" w14:textId="3DA37C37" w:rsidR="008272A9" w:rsidRDefault="003345A5" w:rsidP="008272A9">
      <w:pPr>
        <w:spacing w:after="0" w:line="259" w:lineRule="auto"/>
        <w:ind w:right="0"/>
        <w:rPr>
          <w:rFonts w:asciiTheme="minorHAnsi" w:hAnsiTheme="minorHAnsi" w:cstheme="minorHAnsi"/>
          <w:szCs w:val="20"/>
        </w:rPr>
      </w:pPr>
      <w:r>
        <w:rPr>
          <w:rFonts w:asciiTheme="minorHAnsi" w:hAnsiTheme="minorHAnsi" w:cstheme="minorHAnsi"/>
          <w:szCs w:val="20"/>
        </w:rPr>
        <w:t xml:space="preserve">The </w:t>
      </w:r>
      <w:r w:rsidR="008272A9" w:rsidRPr="003345A5">
        <w:rPr>
          <w:rFonts w:asciiTheme="minorHAnsi" w:hAnsiTheme="minorHAnsi" w:cstheme="minorHAnsi"/>
          <w:szCs w:val="20"/>
        </w:rPr>
        <w:t xml:space="preserve">correlation coefficient was utilized as the key measure to gauge this relationship. The </w:t>
      </w:r>
      <w:r w:rsidRPr="003345A5">
        <w:rPr>
          <w:rFonts w:asciiTheme="minorHAnsi" w:hAnsiTheme="minorHAnsi" w:cstheme="minorHAnsi"/>
          <w:szCs w:val="20"/>
        </w:rPr>
        <w:t>results</w:t>
      </w:r>
      <w:r w:rsidR="008272A9" w:rsidRPr="003345A5">
        <w:rPr>
          <w:rFonts w:asciiTheme="minorHAnsi" w:hAnsiTheme="minorHAnsi" w:cstheme="minorHAnsi"/>
          <w:szCs w:val="20"/>
        </w:rPr>
        <w:t xml:space="preserve"> outlined in Table</w:t>
      </w:r>
      <w:r w:rsidR="00A15D12">
        <w:rPr>
          <w:rFonts w:asciiTheme="minorHAnsi" w:hAnsiTheme="minorHAnsi" w:cstheme="minorHAnsi"/>
          <w:szCs w:val="20"/>
        </w:rPr>
        <w:t xml:space="preserve"> 2</w:t>
      </w:r>
      <w:r w:rsidR="008272A9" w:rsidRPr="003345A5">
        <w:rPr>
          <w:rFonts w:asciiTheme="minorHAnsi" w:hAnsiTheme="minorHAnsi" w:cstheme="minorHAnsi"/>
          <w:szCs w:val="20"/>
        </w:rPr>
        <w:t>, unveiled varying degrees of correlation among the publishers. Notably, Take-Two Interactive displayed the most robust correlation (r = 0.7888), indicating a significant alignment between the evaluations of critics and users regarding their action games. Electronic Arts and Ubisoft exhibited moderate correlations, with coefficients of 0.3982 and 0.4409, respectively. Conversely, Activision demonstrated the weakest correlation (r = 0.3199), suggesting a less pronounced agreement between critic scores and user scores for their action titles.</w:t>
      </w:r>
    </w:p>
    <w:p w14:paraId="72F90BBF" w14:textId="77777777" w:rsidR="007537E2" w:rsidRDefault="007537E2" w:rsidP="007537E2">
      <w:pPr>
        <w:spacing w:after="0" w:line="259" w:lineRule="auto"/>
        <w:ind w:right="0"/>
        <w:rPr>
          <w:rFonts w:asciiTheme="minorHAnsi" w:hAnsiTheme="minorHAnsi" w:cstheme="minorHAnsi"/>
          <w:szCs w:val="20"/>
        </w:rPr>
      </w:pPr>
      <w:r w:rsidRPr="009365BC">
        <w:rPr>
          <w:rFonts w:asciiTheme="minorHAnsi" w:hAnsiTheme="minorHAnsi" w:cstheme="minorHAnsi"/>
          <w:noProof/>
          <w:szCs w:val="20"/>
        </w:rPr>
        <w:lastRenderedPageBreak/>
        <w:drawing>
          <wp:inline distT="0" distB="0" distL="0" distR="0" wp14:anchorId="7F0912A6" wp14:editId="1A1D7347">
            <wp:extent cx="2743200" cy="1770380"/>
            <wp:effectExtent l="0" t="0" r="0" b="1270"/>
            <wp:docPr id="1111415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15630" name="Picture 1" descr="A screenshot of a computer screen&#10;&#10;Description automatically generated"/>
                    <pic:cNvPicPr/>
                  </pic:nvPicPr>
                  <pic:blipFill>
                    <a:blip r:embed="rId10"/>
                    <a:stretch>
                      <a:fillRect/>
                    </a:stretch>
                  </pic:blipFill>
                  <pic:spPr>
                    <a:xfrm>
                      <a:off x="0" y="0"/>
                      <a:ext cx="2743200" cy="1770380"/>
                    </a:xfrm>
                    <a:prstGeom prst="rect">
                      <a:avLst/>
                    </a:prstGeom>
                  </pic:spPr>
                </pic:pic>
              </a:graphicData>
            </a:graphic>
          </wp:inline>
        </w:drawing>
      </w:r>
    </w:p>
    <w:p w14:paraId="590CB8FE" w14:textId="65290DCA" w:rsidR="00E97BEE" w:rsidRDefault="00E97BEE" w:rsidP="00E97BEE">
      <w:pPr>
        <w:spacing w:after="0" w:line="259" w:lineRule="auto"/>
        <w:ind w:right="0"/>
        <w:jc w:val="center"/>
        <w:rPr>
          <w:rFonts w:asciiTheme="minorHAnsi" w:hAnsiTheme="minorHAnsi" w:cstheme="minorHAnsi"/>
          <w:szCs w:val="20"/>
        </w:rPr>
      </w:pPr>
      <w:r>
        <w:rPr>
          <w:rFonts w:asciiTheme="minorHAnsi" w:hAnsiTheme="minorHAnsi" w:cstheme="minorHAnsi"/>
          <w:szCs w:val="20"/>
        </w:rPr>
        <w:t xml:space="preserve">Fig </w:t>
      </w:r>
      <w:r w:rsidR="00F16138">
        <w:rPr>
          <w:rFonts w:asciiTheme="minorHAnsi" w:hAnsiTheme="minorHAnsi" w:cstheme="minorHAnsi"/>
          <w:szCs w:val="20"/>
        </w:rPr>
        <w:t>1b</w:t>
      </w:r>
      <w:r>
        <w:rPr>
          <w:rFonts w:asciiTheme="minorHAnsi" w:hAnsiTheme="minorHAnsi" w:cstheme="minorHAnsi"/>
          <w:szCs w:val="20"/>
        </w:rPr>
        <w:t>: Summary statistics</w:t>
      </w:r>
    </w:p>
    <w:p w14:paraId="5744A209" w14:textId="61D03F2F" w:rsidR="007537E2" w:rsidRPr="003345A5" w:rsidRDefault="007537E2" w:rsidP="007537E2">
      <w:pPr>
        <w:spacing w:after="0" w:line="259" w:lineRule="auto"/>
        <w:ind w:right="0"/>
        <w:rPr>
          <w:rFonts w:asciiTheme="minorHAnsi" w:hAnsiTheme="minorHAnsi" w:cstheme="minorHAnsi"/>
          <w:szCs w:val="20"/>
        </w:rPr>
      </w:pPr>
      <w:r>
        <w:rPr>
          <w:rFonts w:asciiTheme="minorHAnsi" w:hAnsiTheme="minorHAnsi" w:cstheme="minorHAnsi"/>
          <w:szCs w:val="20"/>
        </w:rPr>
        <w:t>The above figure</w:t>
      </w:r>
      <w:r w:rsidR="00E97BEE">
        <w:rPr>
          <w:rFonts w:asciiTheme="minorHAnsi" w:hAnsiTheme="minorHAnsi" w:cstheme="minorHAnsi"/>
          <w:szCs w:val="20"/>
        </w:rPr>
        <w:t xml:space="preserve"> </w:t>
      </w:r>
      <w:r w:rsidR="00F16138">
        <w:rPr>
          <w:rFonts w:asciiTheme="minorHAnsi" w:hAnsiTheme="minorHAnsi" w:cstheme="minorHAnsi"/>
          <w:szCs w:val="20"/>
        </w:rPr>
        <w:t>1b</w:t>
      </w:r>
      <w:r>
        <w:rPr>
          <w:rFonts w:asciiTheme="minorHAnsi" w:hAnsiTheme="minorHAnsi" w:cstheme="minorHAnsi"/>
          <w:szCs w:val="20"/>
        </w:rPr>
        <w:t xml:space="preserve"> shows the summary statistics of the action games for which the correlation between critic and user scores were defined.</w:t>
      </w:r>
    </w:p>
    <w:p w14:paraId="3F4FC9AF" w14:textId="77777777" w:rsidR="007537E2" w:rsidRDefault="007537E2" w:rsidP="008272A9">
      <w:pPr>
        <w:spacing w:after="0" w:line="259" w:lineRule="auto"/>
        <w:ind w:right="0"/>
        <w:rPr>
          <w:rFonts w:asciiTheme="minorHAnsi" w:hAnsiTheme="minorHAnsi" w:cstheme="minorHAnsi"/>
          <w:szCs w:val="20"/>
        </w:rPr>
      </w:pPr>
    </w:p>
    <w:p w14:paraId="04754AB1" w14:textId="6A46545D" w:rsidR="003345A5" w:rsidRDefault="003345A5" w:rsidP="008272A9">
      <w:pPr>
        <w:spacing w:after="0" w:line="259" w:lineRule="auto"/>
        <w:ind w:right="0"/>
        <w:rPr>
          <w:rFonts w:asciiTheme="minorHAnsi" w:hAnsiTheme="minorHAnsi" w:cstheme="minorHAnsi"/>
          <w:szCs w:val="20"/>
        </w:rPr>
      </w:pPr>
      <w:r w:rsidRPr="00865C4B">
        <w:rPr>
          <w:rFonts w:asciiTheme="minorHAnsi" w:hAnsiTheme="minorHAnsi" w:cstheme="minorHAnsi"/>
          <w:b/>
          <w:bCs/>
          <w:noProof/>
          <w:sz w:val="22"/>
        </w:rPr>
        <w:drawing>
          <wp:inline distT="0" distB="0" distL="0" distR="0" wp14:anchorId="271F72DE" wp14:editId="7EF2F55B">
            <wp:extent cx="2743200" cy="1582420"/>
            <wp:effectExtent l="0" t="0" r="0" b="0"/>
            <wp:docPr id="1898536573" name="Picture 1"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36573" name="Picture 1" descr="A colorful rectangular objects on a white background&#10;&#10;Description automatically generated"/>
                    <pic:cNvPicPr/>
                  </pic:nvPicPr>
                  <pic:blipFill>
                    <a:blip r:embed="rId11"/>
                    <a:stretch>
                      <a:fillRect/>
                    </a:stretch>
                  </pic:blipFill>
                  <pic:spPr>
                    <a:xfrm>
                      <a:off x="0" y="0"/>
                      <a:ext cx="2743200" cy="1582420"/>
                    </a:xfrm>
                    <a:prstGeom prst="rect">
                      <a:avLst/>
                    </a:prstGeom>
                  </pic:spPr>
                </pic:pic>
              </a:graphicData>
            </a:graphic>
          </wp:inline>
        </w:drawing>
      </w:r>
    </w:p>
    <w:p w14:paraId="1D463DDC" w14:textId="3656B1E8" w:rsidR="007836F5" w:rsidRPr="003345A5" w:rsidRDefault="007836F5" w:rsidP="00575E74">
      <w:pPr>
        <w:spacing w:after="0" w:line="259" w:lineRule="auto"/>
        <w:ind w:right="0"/>
        <w:jc w:val="center"/>
        <w:rPr>
          <w:rFonts w:asciiTheme="minorHAnsi" w:hAnsiTheme="minorHAnsi" w:cstheme="minorHAnsi"/>
          <w:szCs w:val="20"/>
        </w:rPr>
      </w:pPr>
      <w:r>
        <w:rPr>
          <w:rFonts w:asciiTheme="minorHAnsi" w:hAnsiTheme="minorHAnsi" w:cstheme="minorHAnsi"/>
          <w:szCs w:val="20"/>
        </w:rPr>
        <w:t>Fig</w:t>
      </w:r>
      <w:r w:rsidR="00934DAB">
        <w:rPr>
          <w:rFonts w:asciiTheme="minorHAnsi" w:hAnsiTheme="minorHAnsi" w:cstheme="minorHAnsi"/>
          <w:szCs w:val="20"/>
        </w:rPr>
        <w:t xml:space="preserve"> </w:t>
      </w:r>
      <w:r w:rsidR="00D37BD6">
        <w:rPr>
          <w:rFonts w:asciiTheme="minorHAnsi" w:hAnsiTheme="minorHAnsi" w:cstheme="minorHAnsi"/>
          <w:szCs w:val="20"/>
        </w:rPr>
        <w:t>1c</w:t>
      </w:r>
      <w:r w:rsidR="008B7F2F">
        <w:rPr>
          <w:rFonts w:asciiTheme="minorHAnsi" w:hAnsiTheme="minorHAnsi" w:cstheme="minorHAnsi"/>
          <w:szCs w:val="20"/>
        </w:rPr>
        <w:t xml:space="preserve">: </w:t>
      </w:r>
      <w:r w:rsidR="00A15D12">
        <w:rPr>
          <w:rFonts w:asciiTheme="minorHAnsi" w:hAnsiTheme="minorHAnsi" w:cstheme="minorHAnsi"/>
          <w:szCs w:val="20"/>
        </w:rPr>
        <w:t xml:space="preserve"> </w:t>
      </w:r>
      <w:r w:rsidR="00934DAB">
        <w:rPr>
          <w:rFonts w:asciiTheme="minorHAnsi" w:hAnsiTheme="minorHAnsi" w:cstheme="minorHAnsi"/>
          <w:szCs w:val="20"/>
        </w:rPr>
        <w:t xml:space="preserve"> </w:t>
      </w:r>
      <w:r w:rsidR="00575E74">
        <w:rPr>
          <w:rFonts w:asciiTheme="minorHAnsi" w:hAnsiTheme="minorHAnsi" w:cstheme="minorHAnsi"/>
          <w:szCs w:val="20"/>
        </w:rPr>
        <w:t>Correlation</w:t>
      </w:r>
      <w:r w:rsidR="005C6725">
        <w:rPr>
          <w:rFonts w:asciiTheme="minorHAnsi" w:hAnsiTheme="minorHAnsi" w:cstheme="minorHAnsi"/>
          <w:szCs w:val="20"/>
        </w:rPr>
        <w:t xml:space="preserve"> </w:t>
      </w:r>
      <w:r w:rsidR="00575E74">
        <w:rPr>
          <w:rFonts w:asciiTheme="minorHAnsi" w:hAnsiTheme="minorHAnsi" w:cstheme="minorHAnsi"/>
          <w:szCs w:val="20"/>
        </w:rPr>
        <w:t>between critic and user scores by publisher</w:t>
      </w:r>
    </w:p>
    <w:p w14:paraId="008DAC49" w14:textId="10FD07B4" w:rsidR="008272A9" w:rsidRDefault="008272A9" w:rsidP="00575E74">
      <w:pPr>
        <w:spacing w:after="0" w:line="259" w:lineRule="auto"/>
        <w:ind w:left="0" w:right="0" w:firstLine="0"/>
        <w:rPr>
          <w:rFonts w:asciiTheme="minorHAnsi" w:hAnsiTheme="minorHAnsi" w:cstheme="minorHAnsi"/>
          <w:szCs w:val="20"/>
        </w:rPr>
      </w:pPr>
      <w:r w:rsidRPr="003345A5">
        <w:rPr>
          <w:rFonts w:asciiTheme="minorHAnsi" w:hAnsiTheme="minorHAnsi" w:cstheme="minorHAnsi"/>
          <w:szCs w:val="20"/>
        </w:rPr>
        <w:t xml:space="preserve">Figure </w:t>
      </w:r>
      <w:r w:rsidR="008B7F2F">
        <w:rPr>
          <w:rFonts w:asciiTheme="minorHAnsi" w:hAnsiTheme="minorHAnsi" w:cstheme="minorHAnsi"/>
          <w:szCs w:val="20"/>
        </w:rPr>
        <w:t>2</w:t>
      </w:r>
      <w:r w:rsidR="00D37BD6">
        <w:rPr>
          <w:rFonts w:asciiTheme="minorHAnsi" w:hAnsiTheme="minorHAnsi" w:cstheme="minorHAnsi"/>
          <w:szCs w:val="20"/>
        </w:rPr>
        <w:t>1c</w:t>
      </w:r>
      <w:r w:rsidRPr="003345A5">
        <w:rPr>
          <w:rFonts w:asciiTheme="minorHAnsi" w:hAnsiTheme="minorHAnsi" w:cstheme="minorHAnsi"/>
          <w:szCs w:val="20"/>
        </w:rPr>
        <w:t xml:space="preserve"> visually represents these correlations in a bar chart format, where each bar's length corresponds to the strength of the correlation. This visualization vividly illustrates the differing degrees of harmony between the perceptions of critics and users regarding game quality, depending on the publisher.</w:t>
      </w:r>
    </w:p>
    <w:p w14:paraId="0914CE8E" w14:textId="41E2EA20" w:rsidR="001474C2" w:rsidRDefault="001474C2" w:rsidP="00575E74">
      <w:pPr>
        <w:spacing w:after="0" w:line="259" w:lineRule="auto"/>
        <w:ind w:left="0" w:right="0" w:firstLine="0"/>
        <w:rPr>
          <w:rFonts w:asciiTheme="minorHAnsi" w:hAnsiTheme="minorHAnsi" w:cstheme="minorHAnsi"/>
          <w:szCs w:val="20"/>
        </w:rPr>
      </w:pPr>
      <w:r w:rsidRPr="001474C2">
        <w:rPr>
          <w:rFonts w:asciiTheme="minorHAnsi" w:hAnsiTheme="minorHAnsi" w:cstheme="minorHAnsi"/>
          <w:noProof/>
          <w:szCs w:val="20"/>
        </w:rPr>
        <w:drawing>
          <wp:inline distT="0" distB="0" distL="0" distR="0" wp14:anchorId="393CA9CA" wp14:editId="6213FC4A">
            <wp:extent cx="2743200" cy="1602105"/>
            <wp:effectExtent l="0" t="0" r="0" b="0"/>
            <wp:docPr id="13126396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39673" name="Picture 1" descr="A screen shot of a computer screen&#10;&#10;Description automatically generated"/>
                    <pic:cNvPicPr/>
                  </pic:nvPicPr>
                  <pic:blipFill>
                    <a:blip r:embed="rId12"/>
                    <a:stretch>
                      <a:fillRect/>
                    </a:stretch>
                  </pic:blipFill>
                  <pic:spPr>
                    <a:xfrm>
                      <a:off x="0" y="0"/>
                      <a:ext cx="2743200" cy="1602105"/>
                    </a:xfrm>
                    <a:prstGeom prst="rect">
                      <a:avLst/>
                    </a:prstGeom>
                  </pic:spPr>
                </pic:pic>
              </a:graphicData>
            </a:graphic>
          </wp:inline>
        </w:drawing>
      </w:r>
    </w:p>
    <w:p w14:paraId="472657A8" w14:textId="67D67BB5" w:rsidR="001474C2" w:rsidRPr="003345A5" w:rsidRDefault="001474C2" w:rsidP="008915D8">
      <w:pPr>
        <w:spacing w:after="0" w:line="259" w:lineRule="auto"/>
        <w:ind w:left="0" w:right="0" w:firstLine="0"/>
        <w:jc w:val="center"/>
        <w:rPr>
          <w:rFonts w:asciiTheme="minorHAnsi" w:hAnsiTheme="minorHAnsi" w:cstheme="minorHAnsi"/>
          <w:szCs w:val="20"/>
        </w:rPr>
      </w:pPr>
      <w:r>
        <w:rPr>
          <w:rFonts w:asciiTheme="minorHAnsi" w:hAnsiTheme="minorHAnsi" w:cstheme="minorHAnsi"/>
          <w:szCs w:val="20"/>
        </w:rPr>
        <w:t>Fig</w:t>
      </w:r>
      <w:r w:rsidR="006F4402">
        <w:rPr>
          <w:rFonts w:asciiTheme="minorHAnsi" w:hAnsiTheme="minorHAnsi" w:cstheme="minorHAnsi"/>
          <w:szCs w:val="20"/>
        </w:rPr>
        <w:t xml:space="preserve"> </w:t>
      </w:r>
      <w:r w:rsidR="00D37BD6">
        <w:rPr>
          <w:rFonts w:asciiTheme="minorHAnsi" w:hAnsiTheme="minorHAnsi" w:cstheme="minorHAnsi"/>
          <w:szCs w:val="20"/>
        </w:rPr>
        <w:t>1d</w:t>
      </w:r>
      <w:r w:rsidR="008915D8">
        <w:rPr>
          <w:rFonts w:asciiTheme="minorHAnsi" w:hAnsiTheme="minorHAnsi" w:cstheme="minorHAnsi"/>
          <w:szCs w:val="20"/>
        </w:rPr>
        <w:t xml:space="preserve"> </w:t>
      </w:r>
      <w:r w:rsidR="008915D8" w:rsidRPr="008915D8">
        <w:rPr>
          <w:rFonts w:asciiTheme="minorHAnsi" w:hAnsiTheme="minorHAnsi" w:cstheme="minorHAnsi"/>
          <w:szCs w:val="20"/>
        </w:rPr>
        <w:t>Multivariate Analyses</w:t>
      </w:r>
      <w:r w:rsidR="008915D8">
        <w:rPr>
          <w:rFonts w:asciiTheme="minorHAnsi" w:hAnsiTheme="minorHAnsi" w:cstheme="minorHAnsi"/>
          <w:szCs w:val="20"/>
        </w:rPr>
        <w:t xml:space="preserve"> </w:t>
      </w:r>
      <w:r w:rsidR="008915D8" w:rsidRPr="008915D8">
        <w:rPr>
          <w:rFonts w:asciiTheme="minorHAnsi" w:hAnsiTheme="minorHAnsi" w:cstheme="minorHAnsi"/>
          <w:szCs w:val="20"/>
        </w:rPr>
        <w:t>Correlation Analysis (Critic Scores vs. User Scores)</w:t>
      </w:r>
    </w:p>
    <w:p w14:paraId="56171488" w14:textId="6B72BBF4" w:rsidR="008272A9" w:rsidRDefault="003345A5" w:rsidP="008272A9">
      <w:pPr>
        <w:spacing w:after="0" w:line="259" w:lineRule="auto"/>
        <w:ind w:right="0"/>
        <w:rPr>
          <w:rFonts w:asciiTheme="minorHAnsi" w:hAnsiTheme="minorHAnsi" w:cstheme="minorHAnsi"/>
          <w:szCs w:val="20"/>
        </w:rPr>
      </w:pPr>
      <w:r w:rsidRPr="002976A0">
        <w:rPr>
          <w:rFonts w:asciiTheme="minorHAnsi" w:hAnsiTheme="minorHAnsi" w:cstheme="minorHAnsi"/>
          <w:noProof/>
        </w:rPr>
        <w:drawing>
          <wp:inline distT="0" distB="0" distL="0" distR="0" wp14:anchorId="2BA180E5" wp14:editId="0D88C5C7">
            <wp:extent cx="2743200" cy="1598295"/>
            <wp:effectExtent l="0" t="0" r="0" b="1905"/>
            <wp:docPr id="9925886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8606" name="Picture 1" descr="A screen shot of a graph&#10;&#10;Description automatically generated"/>
                    <pic:cNvPicPr/>
                  </pic:nvPicPr>
                  <pic:blipFill>
                    <a:blip r:embed="rId13"/>
                    <a:stretch>
                      <a:fillRect/>
                    </a:stretch>
                  </pic:blipFill>
                  <pic:spPr>
                    <a:xfrm>
                      <a:off x="0" y="0"/>
                      <a:ext cx="2743200" cy="1598295"/>
                    </a:xfrm>
                    <a:prstGeom prst="rect">
                      <a:avLst/>
                    </a:prstGeom>
                  </pic:spPr>
                </pic:pic>
              </a:graphicData>
            </a:graphic>
          </wp:inline>
        </w:drawing>
      </w:r>
    </w:p>
    <w:p w14:paraId="59ED7612" w14:textId="31578E6F" w:rsidR="008B7F2F" w:rsidRPr="003345A5" w:rsidRDefault="008B7F2F" w:rsidP="00575E74">
      <w:pPr>
        <w:spacing w:after="0" w:line="259" w:lineRule="auto"/>
        <w:ind w:right="0"/>
        <w:jc w:val="center"/>
        <w:rPr>
          <w:rFonts w:asciiTheme="minorHAnsi" w:hAnsiTheme="minorHAnsi" w:cstheme="minorHAnsi"/>
          <w:szCs w:val="20"/>
        </w:rPr>
      </w:pPr>
      <w:r>
        <w:rPr>
          <w:rFonts w:asciiTheme="minorHAnsi" w:hAnsiTheme="minorHAnsi" w:cstheme="minorHAnsi"/>
          <w:szCs w:val="20"/>
        </w:rPr>
        <w:t xml:space="preserve">Fig </w:t>
      </w:r>
      <w:r w:rsidR="00D37BD6">
        <w:rPr>
          <w:rFonts w:asciiTheme="minorHAnsi" w:hAnsiTheme="minorHAnsi" w:cstheme="minorHAnsi"/>
          <w:szCs w:val="20"/>
        </w:rPr>
        <w:t>1 e</w:t>
      </w:r>
      <w:r>
        <w:rPr>
          <w:rFonts w:asciiTheme="minorHAnsi" w:hAnsiTheme="minorHAnsi" w:cstheme="minorHAnsi"/>
          <w:szCs w:val="20"/>
        </w:rPr>
        <w:t xml:space="preserve">: </w:t>
      </w:r>
      <w:r w:rsidR="00575E74">
        <w:rPr>
          <w:rFonts w:asciiTheme="minorHAnsi" w:hAnsiTheme="minorHAnsi" w:cstheme="minorHAnsi"/>
          <w:szCs w:val="20"/>
        </w:rPr>
        <w:t>critic score vs user score</w:t>
      </w:r>
    </w:p>
    <w:p w14:paraId="4E7B7F19" w14:textId="4D1C53C9" w:rsidR="008272A9" w:rsidRDefault="008272A9" w:rsidP="008272A9">
      <w:pPr>
        <w:spacing w:after="0" w:line="259" w:lineRule="auto"/>
        <w:ind w:right="0"/>
        <w:rPr>
          <w:rFonts w:asciiTheme="minorHAnsi" w:hAnsiTheme="minorHAnsi" w:cstheme="minorHAnsi"/>
          <w:szCs w:val="20"/>
        </w:rPr>
      </w:pPr>
      <w:r w:rsidRPr="003345A5">
        <w:rPr>
          <w:rFonts w:asciiTheme="minorHAnsi" w:hAnsiTheme="minorHAnsi" w:cstheme="minorHAnsi"/>
          <w:szCs w:val="20"/>
        </w:rPr>
        <w:t xml:space="preserve">Additionally, Figure </w:t>
      </w:r>
      <w:r w:rsidR="00D37BD6">
        <w:rPr>
          <w:rFonts w:asciiTheme="minorHAnsi" w:hAnsiTheme="minorHAnsi" w:cstheme="minorHAnsi"/>
          <w:szCs w:val="20"/>
        </w:rPr>
        <w:t>1e</w:t>
      </w:r>
      <w:r w:rsidRPr="003345A5">
        <w:rPr>
          <w:rFonts w:asciiTheme="minorHAnsi" w:hAnsiTheme="minorHAnsi" w:cstheme="minorHAnsi"/>
          <w:szCs w:val="20"/>
        </w:rPr>
        <w:t xml:space="preserve"> employs a scatterplot to provide further clarity on the relationship between the two variables. Each point </w:t>
      </w:r>
      <w:r w:rsidR="003345A5" w:rsidRPr="003345A5">
        <w:rPr>
          <w:rFonts w:asciiTheme="minorHAnsi" w:hAnsiTheme="minorHAnsi" w:cstheme="minorHAnsi"/>
          <w:szCs w:val="20"/>
        </w:rPr>
        <w:t>in</w:t>
      </w:r>
      <w:r w:rsidRPr="003345A5">
        <w:rPr>
          <w:rFonts w:asciiTheme="minorHAnsi" w:hAnsiTheme="minorHAnsi" w:cstheme="minorHAnsi"/>
          <w:szCs w:val="20"/>
        </w:rPr>
        <w:t xml:space="preserve"> the plot represents an action game, with critic scores plotted on the x-axis and user scores on the y-axis. The density and distribution of these points for each publisher offer a visual indication of the correlation data, with Take-Two Interactive's points demonstrating a more pronounced upward trend, in line with their higher correlation coefficient.</w:t>
      </w:r>
    </w:p>
    <w:p w14:paraId="72C7B147" w14:textId="77777777" w:rsidR="008272A9" w:rsidRPr="003345A5" w:rsidRDefault="008272A9" w:rsidP="008272A9">
      <w:pPr>
        <w:spacing w:after="0" w:line="259" w:lineRule="auto"/>
        <w:ind w:right="0"/>
        <w:rPr>
          <w:rFonts w:asciiTheme="minorHAnsi" w:hAnsiTheme="minorHAnsi" w:cstheme="minorHAnsi"/>
          <w:szCs w:val="20"/>
        </w:rPr>
      </w:pPr>
    </w:p>
    <w:p w14:paraId="2D43DCFE" w14:textId="5B6BAF18" w:rsidR="008272A9" w:rsidRPr="003345A5" w:rsidRDefault="008272A9" w:rsidP="008E6A64">
      <w:pPr>
        <w:spacing w:after="0" w:line="259" w:lineRule="auto"/>
        <w:ind w:right="0"/>
        <w:rPr>
          <w:rFonts w:asciiTheme="minorHAnsi" w:hAnsiTheme="minorHAnsi" w:cstheme="minorHAnsi"/>
          <w:szCs w:val="20"/>
        </w:rPr>
      </w:pPr>
      <w:r w:rsidRPr="003345A5">
        <w:rPr>
          <w:rFonts w:asciiTheme="minorHAnsi" w:hAnsiTheme="minorHAnsi" w:cstheme="minorHAnsi"/>
          <w:szCs w:val="20"/>
        </w:rPr>
        <w:t xml:space="preserve">In summary, these findings imply that although there exists </w:t>
      </w:r>
      <w:r w:rsidR="003345A5" w:rsidRPr="003345A5">
        <w:rPr>
          <w:rFonts w:asciiTheme="minorHAnsi" w:hAnsiTheme="minorHAnsi" w:cstheme="minorHAnsi"/>
          <w:szCs w:val="20"/>
        </w:rPr>
        <w:t>a consensus</w:t>
      </w:r>
      <w:r w:rsidRPr="003345A5">
        <w:rPr>
          <w:rFonts w:asciiTheme="minorHAnsi" w:hAnsiTheme="minorHAnsi" w:cstheme="minorHAnsi"/>
          <w:szCs w:val="20"/>
        </w:rPr>
        <w:t xml:space="preserve"> between critic and user scores for action games during this period, the strength of this consensus varies notably depending on the publisher. The strong correlation observed for Take-Two Interactive suggests a consistent agreement in the perception of game quality by both critics and the gaming community. Conversely, the relatively weaker correlation for Activision indicates a more diverse reception of their games.</w:t>
      </w:r>
    </w:p>
    <w:p w14:paraId="2D127508" w14:textId="011F4924" w:rsidR="006E70BA" w:rsidRDefault="006E70BA" w:rsidP="00C37C84">
      <w:pPr>
        <w:spacing w:after="0" w:line="259" w:lineRule="auto"/>
        <w:ind w:right="0"/>
        <w:rPr>
          <w:rFonts w:asciiTheme="minorHAnsi" w:hAnsiTheme="minorHAnsi" w:cstheme="minorHAnsi"/>
          <w:b/>
          <w:bCs/>
          <w:sz w:val="22"/>
        </w:rPr>
      </w:pPr>
    </w:p>
    <w:p w14:paraId="706E76F8" w14:textId="36B44D6E" w:rsidR="004855A6" w:rsidRPr="00EC4095" w:rsidRDefault="004855A6" w:rsidP="00C37C84">
      <w:pPr>
        <w:spacing w:after="0" w:line="259" w:lineRule="auto"/>
        <w:ind w:right="0"/>
        <w:rPr>
          <w:rFonts w:asciiTheme="minorHAnsi" w:hAnsiTheme="minorHAnsi" w:cstheme="minorHAnsi"/>
          <w:b/>
          <w:bCs/>
          <w:szCs w:val="20"/>
        </w:rPr>
      </w:pPr>
      <w:r w:rsidRPr="00EC4095">
        <w:rPr>
          <w:rFonts w:asciiTheme="minorHAnsi" w:hAnsiTheme="minorHAnsi" w:cstheme="minorHAnsi"/>
          <w:b/>
          <w:bCs/>
          <w:szCs w:val="20"/>
        </w:rPr>
        <w:t>2.</w:t>
      </w:r>
      <w:r w:rsidR="00EC4095" w:rsidRPr="00EC4095">
        <w:rPr>
          <w:rFonts w:asciiTheme="minorHAnsi" w:hAnsiTheme="minorHAnsi" w:cstheme="minorHAnsi"/>
          <w:b/>
          <w:bCs/>
          <w:szCs w:val="20"/>
        </w:rPr>
        <w:t xml:space="preserve"> How do median sales in the first 12 months following release compare between 3rd/4th generation games in the Super Mario franchise and their 1st/2nd generation predecessors?</w:t>
      </w:r>
    </w:p>
    <w:p w14:paraId="33F5CC42" w14:textId="77777777" w:rsidR="00156085" w:rsidRDefault="00156085" w:rsidP="00EC4095">
      <w:pPr>
        <w:spacing w:after="0" w:line="259" w:lineRule="auto"/>
        <w:ind w:left="0" w:right="0" w:firstLine="0"/>
        <w:rPr>
          <w:rFonts w:asciiTheme="minorHAnsi" w:hAnsiTheme="minorHAnsi" w:cstheme="minorHAnsi"/>
          <w:szCs w:val="20"/>
        </w:rPr>
      </w:pPr>
      <w:r w:rsidRPr="00156085">
        <w:rPr>
          <w:rFonts w:asciiTheme="minorHAnsi" w:hAnsiTheme="minorHAnsi" w:cstheme="minorHAnsi"/>
          <w:szCs w:val="20"/>
        </w:rPr>
        <w:t>This analysis aimed to compare the median global sales of early-generation Super Mario games (released before 2000) with their later-generation counterparts (released 2000 or later). The "Super Mario" franchise was chosen due to its enduring presence in the gaming industry and its appeal across different generations.</w:t>
      </w:r>
    </w:p>
    <w:p w14:paraId="31B35700" w14:textId="77777777" w:rsidR="002C5540" w:rsidRPr="00156085" w:rsidRDefault="002C5540" w:rsidP="00EC4095">
      <w:pPr>
        <w:spacing w:after="0" w:line="259" w:lineRule="auto"/>
        <w:ind w:left="0" w:right="0" w:firstLine="0"/>
        <w:rPr>
          <w:rFonts w:asciiTheme="minorHAnsi" w:hAnsiTheme="minorHAnsi" w:cstheme="minorHAnsi"/>
          <w:szCs w:val="20"/>
        </w:rPr>
      </w:pPr>
    </w:p>
    <w:p w14:paraId="77A9D278" w14:textId="61F14C8D" w:rsidR="00156085" w:rsidRPr="00156085" w:rsidRDefault="00156085" w:rsidP="00156085">
      <w:pPr>
        <w:spacing w:after="0" w:line="259" w:lineRule="auto"/>
        <w:ind w:right="0"/>
        <w:jc w:val="center"/>
        <w:rPr>
          <w:rFonts w:asciiTheme="minorHAnsi" w:hAnsiTheme="minorHAnsi" w:cstheme="minorHAnsi"/>
          <w:szCs w:val="20"/>
        </w:rPr>
      </w:pPr>
      <w:r w:rsidRPr="004855A6">
        <w:rPr>
          <w:rFonts w:asciiTheme="minorHAnsi" w:hAnsiTheme="minorHAnsi" w:cstheme="minorHAnsi"/>
          <w:b/>
          <w:bCs/>
          <w:noProof/>
          <w:sz w:val="22"/>
        </w:rPr>
        <w:drawing>
          <wp:inline distT="0" distB="0" distL="0" distR="0" wp14:anchorId="01129558" wp14:editId="40F7F576">
            <wp:extent cx="2152761" cy="711237"/>
            <wp:effectExtent l="0" t="0" r="0" b="0"/>
            <wp:docPr id="98256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6960" name="Picture 1" descr="A screenshot of a computer&#10;&#10;Description automatically generated"/>
                    <pic:cNvPicPr/>
                  </pic:nvPicPr>
                  <pic:blipFill>
                    <a:blip r:embed="rId14"/>
                    <a:stretch>
                      <a:fillRect/>
                    </a:stretch>
                  </pic:blipFill>
                  <pic:spPr>
                    <a:xfrm>
                      <a:off x="0" y="0"/>
                      <a:ext cx="2152761" cy="711237"/>
                    </a:xfrm>
                    <a:prstGeom prst="rect">
                      <a:avLst/>
                    </a:prstGeom>
                  </pic:spPr>
                </pic:pic>
              </a:graphicData>
            </a:graphic>
          </wp:inline>
        </w:drawing>
      </w:r>
    </w:p>
    <w:p w14:paraId="48FC4545" w14:textId="2EA1D8C2" w:rsidR="00156085" w:rsidRPr="00156085" w:rsidRDefault="00156085" w:rsidP="00156085">
      <w:pPr>
        <w:spacing w:after="0" w:line="259" w:lineRule="auto"/>
        <w:ind w:right="0"/>
        <w:jc w:val="center"/>
        <w:rPr>
          <w:rFonts w:asciiTheme="minorHAnsi" w:hAnsiTheme="minorHAnsi" w:cstheme="minorHAnsi"/>
          <w:szCs w:val="20"/>
        </w:rPr>
      </w:pPr>
      <w:r w:rsidRPr="00156085">
        <w:rPr>
          <w:rFonts w:asciiTheme="minorHAnsi" w:hAnsiTheme="minorHAnsi" w:cstheme="minorHAnsi"/>
          <w:szCs w:val="20"/>
        </w:rPr>
        <w:lastRenderedPageBreak/>
        <w:t xml:space="preserve">Table </w:t>
      </w:r>
      <w:r>
        <w:rPr>
          <w:rFonts w:asciiTheme="minorHAnsi" w:hAnsiTheme="minorHAnsi" w:cstheme="minorHAnsi"/>
          <w:szCs w:val="20"/>
        </w:rPr>
        <w:t>2</w:t>
      </w:r>
      <w:r w:rsidRPr="00156085">
        <w:rPr>
          <w:rFonts w:asciiTheme="minorHAnsi" w:hAnsiTheme="minorHAnsi" w:cstheme="minorHAnsi"/>
          <w:szCs w:val="20"/>
        </w:rPr>
        <w:t>: Median Global Sales of Super Mario Games by Generation</w:t>
      </w:r>
    </w:p>
    <w:p w14:paraId="10FA55B1" w14:textId="77777777" w:rsidR="00156085" w:rsidRDefault="00156085" w:rsidP="00156085">
      <w:pPr>
        <w:spacing w:after="0" w:line="259" w:lineRule="auto"/>
        <w:ind w:right="0"/>
        <w:rPr>
          <w:rFonts w:asciiTheme="minorHAnsi" w:hAnsiTheme="minorHAnsi" w:cstheme="minorHAnsi"/>
          <w:szCs w:val="20"/>
        </w:rPr>
      </w:pPr>
    </w:p>
    <w:p w14:paraId="2456D269" w14:textId="7B03BBDA" w:rsidR="0097526C" w:rsidRDefault="0097526C" w:rsidP="0097526C">
      <w:pPr>
        <w:spacing w:after="0" w:line="259" w:lineRule="auto"/>
        <w:ind w:right="0"/>
        <w:jc w:val="center"/>
        <w:rPr>
          <w:rFonts w:asciiTheme="minorHAnsi" w:hAnsiTheme="minorHAnsi" w:cstheme="minorHAnsi"/>
          <w:szCs w:val="20"/>
        </w:rPr>
      </w:pPr>
      <w:r w:rsidRPr="0097526C">
        <w:rPr>
          <w:rFonts w:asciiTheme="minorHAnsi" w:hAnsiTheme="minorHAnsi" w:cstheme="minorHAnsi"/>
          <w:noProof/>
          <w:szCs w:val="20"/>
        </w:rPr>
        <w:drawing>
          <wp:inline distT="0" distB="0" distL="0" distR="0" wp14:anchorId="594A8857" wp14:editId="63494672">
            <wp:extent cx="2743200" cy="1715770"/>
            <wp:effectExtent l="0" t="0" r="0" b="0"/>
            <wp:docPr id="1938420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0404" name="Picture 1" descr="A screenshot of a computer screen&#10;&#10;Description automatically generated"/>
                    <pic:cNvPicPr/>
                  </pic:nvPicPr>
                  <pic:blipFill>
                    <a:blip r:embed="rId15"/>
                    <a:stretch>
                      <a:fillRect/>
                    </a:stretch>
                  </pic:blipFill>
                  <pic:spPr>
                    <a:xfrm>
                      <a:off x="0" y="0"/>
                      <a:ext cx="2743200" cy="1715770"/>
                    </a:xfrm>
                    <a:prstGeom prst="rect">
                      <a:avLst/>
                    </a:prstGeom>
                  </pic:spPr>
                </pic:pic>
              </a:graphicData>
            </a:graphic>
          </wp:inline>
        </w:drawing>
      </w:r>
    </w:p>
    <w:p w14:paraId="365CF325" w14:textId="52C71930" w:rsidR="0097526C" w:rsidRDefault="0097526C" w:rsidP="0097526C">
      <w:pPr>
        <w:spacing w:after="0" w:line="259" w:lineRule="auto"/>
        <w:ind w:right="0"/>
        <w:jc w:val="center"/>
        <w:rPr>
          <w:rFonts w:asciiTheme="minorHAnsi" w:hAnsiTheme="minorHAnsi" w:cstheme="minorHAnsi"/>
          <w:szCs w:val="20"/>
        </w:rPr>
      </w:pPr>
      <w:r>
        <w:rPr>
          <w:rFonts w:asciiTheme="minorHAnsi" w:hAnsiTheme="minorHAnsi" w:cstheme="minorHAnsi"/>
          <w:szCs w:val="20"/>
        </w:rPr>
        <w:t>Fig</w:t>
      </w:r>
      <w:r w:rsidR="00F16138">
        <w:rPr>
          <w:rFonts w:asciiTheme="minorHAnsi" w:hAnsiTheme="minorHAnsi" w:cstheme="minorHAnsi"/>
          <w:szCs w:val="20"/>
        </w:rPr>
        <w:t xml:space="preserve"> 2</w:t>
      </w:r>
      <w:r w:rsidR="00D37BD6">
        <w:rPr>
          <w:rFonts w:asciiTheme="minorHAnsi" w:hAnsiTheme="minorHAnsi" w:cstheme="minorHAnsi"/>
          <w:szCs w:val="20"/>
        </w:rPr>
        <w:t>a</w:t>
      </w:r>
      <w:r>
        <w:rPr>
          <w:rFonts w:asciiTheme="minorHAnsi" w:hAnsiTheme="minorHAnsi" w:cstheme="minorHAnsi"/>
          <w:szCs w:val="20"/>
        </w:rPr>
        <w:t xml:space="preserve"> summary statistics</w:t>
      </w:r>
    </w:p>
    <w:p w14:paraId="5FE787B2" w14:textId="62D70113" w:rsidR="0097526C" w:rsidRDefault="0097526C" w:rsidP="0097526C">
      <w:pPr>
        <w:spacing w:after="0" w:line="259" w:lineRule="auto"/>
        <w:ind w:right="0"/>
        <w:rPr>
          <w:rFonts w:asciiTheme="minorHAnsi" w:hAnsiTheme="minorHAnsi" w:cstheme="minorHAnsi"/>
          <w:szCs w:val="20"/>
        </w:rPr>
      </w:pPr>
      <w:r>
        <w:rPr>
          <w:rFonts w:asciiTheme="minorHAnsi" w:hAnsiTheme="minorHAnsi" w:cstheme="minorHAnsi"/>
          <w:szCs w:val="20"/>
        </w:rPr>
        <w:t xml:space="preserve">The above </w:t>
      </w:r>
      <w:r w:rsidR="00371878">
        <w:rPr>
          <w:rFonts w:asciiTheme="minorHAnsi" w:hAnsiTheme="minorHAnsi" w:cstheme="minorHAnsi"/>
          <w:szCs w:val="20"/>
        </w:rPr>
        <w:t xml:space="preserve">fig shows the summary statistics for the </w:t>
      </w:r>
      <w:r w:rsidR="00F16138">
        <w:rPr>
          <w:rFonts w:asciiTheme="minorHAnsi" w:hAnsiTheme="minorHAnsi" w:cstheme="minorHAnsi"/>
          <w:szCs w:val="20"/>
        </w:rPr>
        <w:t>super Mario generations throughout the given time frame.</w:t>
      </w:r>
    </w:p>
    <w:p w14:paraId="32D09CCC" w14:textId="77777777" w:rsidR="0097526C" w:rsidRPr="00156085" w:rsidRDefault="0097526C" w:rsidP="00156085">
      <w:pPr>
        <w:spacing w:after="0" w:line="259" w:lineRule="auto"/>
        <w:ind w:right="0"/>
        <w:rPr>
          <w:rFonts w:asciiTheme="minorHAnsi" w:hAnsiTheme="minorHAnsi" w:cstheme="minorHAnsi"/>
          <w:szCs w:val="20"/>
        </w:rPr>
      </w:pPr>
    </w:p>
    <w:p w14:paraId="6EB610CF" w14:textId="115B2C58" w:rsidR="00156085" w:rsidRPr="00156085" w:rsidRDefault="00156085" w:rsidP="00156085">
      <w:pPr>
        <w:spacing w:after="0" w:line="259" w:lineRule="auto"/>
        <w:ind w:right="0"/>
        <w:rPr>
          <w:rFonts w:asciiTheme="minorHAnsi" w:hAnsiTheme="minorHAnsi" w:cstheme="minorHAnsi"/>
          <w:szCs w:val="20"/>
        </w:rPr>
      </w:pPr>
      <w:r w:rsidRPr="00156085">
        <w:rPr>
          <w:rFonts w:asciiTheme="minorHAnsi" w:hAnsiTheme="minorHAnsi" w:cstheme="minorHAnsi"/>
          <w:szCs w:val="20"/>
        </w:rPr>
        <w:t xml:space="preserve">The data, as shown in Table </w:t>
      </w:r>
      <w:r w:rsidR="00D37BD6">
        <w:rPr>
          <w:rFonts w:asciiTheme="minorHAnsi" w:hAnsiTheme="minorHAnsi" w:cstheme="minorHAnsi"/>
          <w:szCs w:val="20"/>
        </w:rPr>
        <w:t>2</w:t>
      </w:r>
      <w:r w:rsidRPr="00156085">
        <w:rPr>
          <w:rFonts w:asciiTheme="minorHAnsi" w:hAnsiTheme="minorHAnsi" w:cstheme="minorHAnsi"/>
          <w:szCs w:val="20"/>
        </w:rPr>
        <w:t>, reveals that early-generation Super Mario games had a higher median global sales figure, approximately 9.655 million units, compared to later-generation games, which had a median of about 5.340 million units. This suggests that the franchise performed better commercially in its earlier years.</w:t>
      </w:r>
    </w:p>
    <w:p w14:paraId="59AFC72A" w14:textId="753FFF6B" w:rsidR="00156085" w:rsidRPr="00156085" w:rsidRDefault="00156085" w:rsidP="00156085">
      <w:pPr>
        <w:spacing w:after="0" w:line="259" w:lineRule="auto"/>
        <w:ind w:right="0"/>
        <w:rPr>
          <w:rFonts w:asciiTheme="minorHAnsi" w:hAnsiTheme="minorHAnsi" w:cstheme="minorHAnsi"/>
          <w:szCs w:val="20"/>
        </w:rPr>
      </w:pPr>
      <w:r w:rsidRPr="00995D72">
        <w:rPr>
          <w:rFonts w:asciiTheme="minorHAnsi" w:hAnsiTheme="minorHAnsi" w:cstheme="minorHAnsi"/>
          <w:b/>
          <w:bCs/>
          <w:noProof/>
          <w:sz w:val="22"/>
        </w:rPr>
        <w:drawing>
          <wp:inline distT="0" distB="0" distL="0" distR="0" wp14:anchorId="3336A901" wp14:editId="679BAE4D">
            <wp:extent cx="2743200" cy="1584325"/>
            <wp:effectExtent l="0" t="0" r="0" b="0"/>
            <wp:docPr id="525177115"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7115" name="Picture 1" descr="A red and blue squares&#10;&#10;Description automatically generated"/>
                    <pic:cNvPicPr/>
                  </pic:nvPicPr>
                  <pic:blipFill>
                    <a:blip r:embed="rId16"/>
                    <a:stretch>
                      <a:fillRect/>
                    </a:stretch>
                  </pic:blipFill>
                  <pic:spPr>
                    <a:xfrm>
                      <a:off x="0" y="0"/>
                      <a:ext cx="2743200" cy="1584325"/>
                    </a:xfrm>
                    <a:prstGeom prst="rect">
                      <a:avLst/>
                    </a:prstGeom>
                  </pic:spPr>
                </pic:pic>
              </a:graphicData>
            </a:graphic>
          </wp:inline>
        </w:drawing>
      </w:r>
    </w:p>
    <w:p w14:paraId="47787ABD" w14:textId="362DDAA1" w:rsidR="00156085" w:rsidRPr="00156085" w:rsidRDefault="00156085" w:rsidP="00156085">
      <w:pPr>
        <w:spacing w:after="0" w:line="259" w:lineRule="auto"/>
        <w:ind w:right="0"/>
        <w:jc w:val="center"/>
        <w:rPr>
          <w:rFonts w:asciiTheme="minorHAnsi" w:hAnsiTheme="minorHAnsi" w:cstheme="minorHAnsi"/>
          <w:szCs w:val="20"/>
        </w:rPr>
      </w:pPr>
      <w:r w:rsidRPr="00156085">
        <w:rPr>
          <w:rFonts w:asciiTheme="minorHAnsi" w:hAnsiTheme="minorHAnsi" w:cstheme="minorHAnsi"/>
          <w:szCs w:val="20"/>
        </w:rPr>
        <w:t xml:space="preserve">Figure </w:t>
      </w:r>
      <w:r>
        <w:rPr>
          <w:rFonts w:asciiTheme="minorHAnsi" w:hAnsiTheme="minorHAnsi" w:cstheme="minorHAnsi"/>
          <w:szCs w:val="20"/>
        </w:rPr>
        <w:t>2</w:t>
      </w:r>
      <w:r w:rsidR="00221852">
        <w:rPr>
          <w:rFonts w:asciiTheme="minorHAnsi" w:hAnsiTheme="minorHAnsi" w:cstheme="minorHAnsi"/>
          <w:szCs w:val="20"/>
        </w:rPr>
        <w:t>b</w:t>
      </w:r>
      <w:r w:rsidRPr="00156085">
        <w:rPr>
          <w:rFonts w:asciiTheme="minorHAnsi" w:hAnsiTheme="minorHAnsi" w:cstheme="minorHAnsi"/>
          <w:szCs w:val="20"/>
        </w:rPr>
        <w:t>: Median Global Sales of Super Mario Games by Generation</w:t>
      </w:r>
    </w:p>
    <w:p w14:paraId="74096E63" w14:textId="77777777" w:rsidR="00156085" w:rsidRPr="00156085" w:rsidRDefault="00156085" w:rsidP="00156085">
      <w:pPr>
        <w:spacing w:after="0" w:line="259" w:lineRule="auto"/>
        <w:ind w:right="0"/>
        <w:rPr>
          <w:rFonts w:asciiTheme="minorHAnsi" w:hAnsiTheme="minorHAnsi" w:cstheme="minorHAnsi"/>
          <w:szCs w:val="20"/>
        </w:rPr>
      </w:pPr>
    </w:p>
    <w:p w14:paraId="28DCC1FB" w14:textId="7E9E51A5" w:rsidR="00156085" w:rsidRPr="00156085" w:rsidRDefault="00156085" w:rsidP="00156085">
      <w:pPr>
        <w:spacing w:after="0" w:line="259" w:lineRule="auto"/>
        <w:ind w:right="0"/>
        <w:rPr>
          <w:rFonts w:asciiTheme="minorHAnsi" w:hAnsiTheme="minorHAnsi" w:cstheme="minorHAnsi"/>
          <w:szCs w:val="20"/>
        </w:rPr>
      </w:pPr>
      <w:r w:rsidRPr="00156085">
        <w:rPr>
          <w:rFonts w:asciiTheme="minorHAnsi" w:hAnsiTheme="minorHAnsi" w:cstheme="minorHAnsi"/>
          <w:szCs w:val="20"/>
        </w:rPr>
        <w:t xml:space="preserve">Figure </w:t>
      </w:r>
      <w:r w:rsidR="00221852">
        <w:rPr>
          <w:rFonts w:asciiTheme="minorHAnsi" w:hAnsiTheme="minorHAnsi" w:cstheme="minorHAnsi"/>
          <w:szCs w:val="20"/>
        </w:rPr>
        <w:t>2b</w:t>
      </w:r>
      <w:r w:rsidRPr="00156085">
        <w:rPr>
          <w:rFonts w:asciiTheme="minorHAnsi" w:hAnsiTheme="minorHAnsi" w:cstheme="minorHAnsi"/>
          <w:szCs w:val="20"/>
        </w:rPr>
        <w:t xml:space="preserve"> visualizes the median sales data, with early-generation games represented in red and later-generation games in blue. The significant difference in height between the two bars clearly illustrates the notable gap in median sales between the two eras.</w:t>
      </w:r>
    </w:p>
    <w:p w14:paraId="183BD8E9" w14:textId="77777777" w:rsidR="00156085" w:rsidRPr="00156085" w:rsidRDefault="00156085" w:rsidP="00156085">
      <w:pPr>
        <w:spacing w:after="0" w:line="259" w:lineRule="auto"/>
        <w:ind w:right="0"/>
        <w:rPr>
          <w:rFonts w:asciiTheme="minorHAnsi" w:hAnsiTheme="minorHAnsi" w:cstheme="minorHAnsi"/>
          <w:szCs w:val="20"/>
        </w:rPr>
      </w:pPr>
    </w:p>
    <w:p w14:paraId="4AFD166B" w14:textId="77777777" w:rsidR="00156085" w:rsidRPr="00156085" w:rsidRDefault="00156085" w:rsidP="00156085">
      <w:pPr>
        <w:spacing w:after="0" w:line="259" w:lineRule="auto"/>
        <w:ind w:right="0"/>
        <w:rPr>
          <w:rFonts w:asciiTheme="minorHAnsi" w:hAnsiTheme="minorHAnsi" w:cstheme="minorHAnsi"/>
          <w:szCs w:val="20"/>
        </w:rPr>
      </w:pPr>
      <w:r w:rsidRPr="00156085">
        <w:rPr>
          <w:rFonts w:asciiTheme="minorHAnsi" w:hAnsiTheme="minorHAnsi" w:cstheme="minorHAnsi"/>
          <w:szCs w:val="20"/>
        </w:rPr>
        <w:t>The results highlight a substantial disparity in median global sales between the two generational categories. Early-generation Super Mario games outperformed their later-generation counterparts, indicating a peak in the franchise's popularity during its earlier years.</w:t>
      </w:r>
    </w:p>
    <w:p w14:paraId="6A51F46A" w14:textId="77777777" w:rsidR="00156085" w:rsidRPr="00156085" w:rsidRDefault="00156085" w:rsidP="00156085">
      <w:pPr>
        <w:spacing w:after="0" w:line="259" w:lineRule="auto"/>
        <w:ind w:right="0"/>
        <w:rPr>
          <w:rFonts w:asciiTheme="minorHAnsi" w:hAnsiTheme="minorHAnsi" w:cstheme="minorHAnsi"/>
          <w:szCs w:val="20"/>
        </w:rPr>
      </w:pPr>
    </w:p>
    <w:p w14:paraId="02BD347D" w14:textId="77777777" w:rsidR="00156085" w:rsidRPr="00156085" w:rsidRDefault="00156085" w:rsidP="00156085">
      <w:pPr>
        <w:spacing w:after="0" w:line="259" w:lineRule="auto"/>
        <w:ind w:right="0"/>
        <w:rPr>
          <w:rFonts w:asciiTheme="minorHAnsi" w:hAnsiTheme="minorHAnsi" w:cstheme="minorHAnsi"/>
          <w:szCs w:val="20"/>
        </w:rPr>
      </w:pPr>
      <w:r w:rsidRPr="00156085">
        <w:rPr>
          <w:rFonts w:asciiTheme="minorHAnsi" w:hAnsiTheme="minorHAnsi" w:cstheme="minorHAnsi"/>
          <w:szCs w:val="20"/>
        </w:rPr>
        <w:t>The early success of Super Mario games can be attributed to their pioneering role in establishing platform gaming and shaping the video game market during that era. As the gaming market evolved, later-generation games faced more competition and a broader gaming landscape, which may have contributed to the lower median sales figures.</w:t>
      </w:r>
    </w:p>
    <w:p w14:paraId="160EB49E" w14:textId="77777777" w:rsidR="003D335E" w:rsidRDefault="003D335E" w:rsidP="00156085">
      <w:pPr>
        <w:spacing w:after="0" w:line="259" w:lineRule="auto"/>
        <w:ind w:right="0"/>
        <w:rPr>
          <w:rFonts w:asciiTheme="minorHAnsi" w:hAnsiTheme="minorHAnsi" w:cstheme="minorHAnsi"/>
          <w:szCs w:val="20"/>
        </w:rPr>
      </w:pPr>
    </w:p>
    <w:p w14:paraId="229E3411" w14:textId="7E985628" w:rsidR="00156085" w:rsidRPr="00156085" w:rsidRDefault="003D335E" w:rsidP="003D335E">
      <w:pPr>
        <w:spacing w:after="0" w:line="259" w:lineRule="auto"/>
        <w:ind w:right="0"/>
        <w:rPr>
          <w:rFonts w:asciiTheme="minorHAnsi" w:hAnsiTheme="minorHAnsi" w:cstheme="minorHAnsi"/>
          <w:szCs w:val="20"/>
        </w:rPr>
      </w:pPr>
      <w:r>
        <w:rPr>
          <w:rFonts w:asciiTheme="minorHAnsi" w:hAnsiTheme="minorHAnsi" w:cstheme="minorHAnsi"/>
          <w:szCs w:val="20"/>
        </w:rPr>
        <w:t>T</w:t>
      </w:r>
      <w:r w:rsidR="00156085" w:rsidRPr="00156085">
        <w:rPr>
          <w:rFonts w:asciiTheme="minorHAnsi" w:hAnsiTheme="minorHAnsi" w:cstheme="minorHAnsi"/>
          <w:szCs w:val="20"/>
        </w:rPr>
        <w:t>he hypothesis suggested that early-generation Super Mario games would demonstrate higher median global sales due to their groundbreaking nature and their representation of the formative period of the gaming industry.</w:t>
      </w:r>
      <w:r>
        <w:rPr>
          <w:rFonts w:asciiTheme="minorHAnsi" w:hAnsiTheme="minorHAnsi" w:cstheme="minorHAnsi"/>
          <w:szCs w:val="20"/>
        </w:rPr>
        <w:t xml:space="preserve"> </w:t>
      </w:r>
      <w:r w:rsidR="00156085" w:rsidRPr="00156085">
        <w:rPr>
          <w:rFonts w:asciiTheme="minorHAnsi" w:hAnsiTheme="minorHAnsi" w:cstheme="minorHAnsi"/>
          <w:szCs w:val="20"/>
        </w:rPr>
        <w:t>The data supports the hypothesis, as early-generation games</w:t>
      </w:r>
      <w:r w:rsidR="00E26A15">
        <w:rPr>
          <w:rFonts w:asciiTheme="minorHAnsi" w:hAnsiTheme="minorHAnsi" w:cstheme="minorHAnsi"/>
          <w:szCs w:val="20"/>
        </w:rPr>
        <w:t xml:space="preserve"> </w:t>
      </w:r>
      <w:sdt>
        <w:sdtPr>
          <w:rPr>
            <w:rFonts w:asciiTheme="minorHAnsi" w:hAnsiTheme="minorHAnsi" w:cstheme="minorHAnsi"/>
            <w:szCs w:val="20"/>
          </w:rPr>
          <w:id w:val="1963456106"/>
          <w:citation/>
        </w:sdtPr>
        <w:sdtEndPr/>
        <w:sdtContent>
          <w:r w:rsidR="00E26A15">
            <w:rPr>
              <w:rFonts w:asciiTheme="minorHAnsi" w:hAnsiTheme="minorHAnsi" w:cstheme="minorHAnsi"/>
              <w:szCs w:val="20"/>
            </w:rPr>
            <w:fldChar w:fldCharType="begin"/>
          </w:r>
          <w:r w:rsidR="00E26A15">
            <w:rPr>
              <w:rFonts w:asciiTheme="minorHAnsi" w:hAnsiTheme="minorHAnsi" w:cstheme="minorHAnsi"/>
              <w:szCs w:val="20"/>
            </w:rPr>
            <w:instrText xml:space="preserve"> CITATION Cho23 \l 1033 </w:instrText>
          </w:r>
          <w:r w:rsidR="00E26A15">
            <w:rPr>
              <w:rFonts w:asciiTheme="minorHAnsi" w:hAnsiTheme="minorHAnsi" w:cstheme="minorHAnsi"/>
              <w:szCs w:val="20"/>
            </w:rPr>
            <w:fldChar w:fldCharType="separate"/>
          </w:r>
          <w:r w:rsidR="00E26A15" w:rsidRPr="00E26A15">
            <w:rPr>
              <w:rFonts w:asciiTheme="minorHAnsi" w:hAnsiTheme="minorHAnsi" w:cstheme="minorHAnsi"/>
              <w:noProof/>
              <w:szCs w:val="20"/>
            </w:rPr>
            <w:t>[9]</w:t>
          </w:r>
          <w:r w:rsidR="00E26A15">
            <w:rPr>
              <w:rFonts w:asciiTheme="minorHAnsi" w:hAnsiTheme="minorHAnsi" w:cstheme="minorHAnsi"/>
              <w:szCs w:val="20"/>
            </w:rPr>
            <w:fldChar w:fldCharType="end"/>
          </w:r>
        </w:sdtContent>
      </w:sdt>
      <w:r w:rsidR="00156085" w:rsidRPr="00156085">
        <w:rPr>
          <w:rFonts w:asciiTheme="minorHAnsi" w:hAnsiTheme="minorHAnsi" w:cstheme="minorHAnsi"/>
          <w:szCs w:val="20"/>
        </w:rPr>
        <w:t xml:space="preserve"> indeed showed higher median global sales. This supports the idea that the initial titles in the Super Mario series had a more significant impact on sales, possibly because they were released in a less crowded gaming market and offered a novel gaming experience at the time.</w:t>
      </w:r>
    </w:p>
    <w:p w14:paraId="17235210" w14:textId="77777777" w:rsidR="003D335E" w:rsidRDefault="003D335E" w:rsidP="00156085">
      <w:pPr>
        <w:spacing w:after="0" w:line="259" w:lineRule="auto"/>
        <w:ind w:right="0"/>
        <w:rPr>
          <w:rFonts w:asciiTheme="minorHAnsi" w:hAnsiTheme="minorHAnsi" w:cstheme="minorHAnsi"/>
          <w:szCs w:val="20"/>
        </w:rPr>
      </w:pPr>
    </w:p>
    <w:p w14:paraId="4E832421" w14:textId="514ECC94" w:rsidR="00156085" w:rsidRPr="00156085" w:rsidRDefault="00156085" w:rsidP="003D335E">
      <w:pPr>
        <w:spacing w:after="0" w:line="259" w:lineRule="auto"/>
        <w:ind w:right="0"/>
        <w:rPr>
          <w:rFonts w:asciiTheme="minorHAnsi" w:hAnsiTheme="minorHAnsi" w:cstheme="minorHAnsi"/>
          <w:szCs w:val="20"/>
        </w:rPr>
      </w:pPr>
      <w:r w:rsidRPr="00156085">
        <w:rPr>
          <w:rFonts w:asciiTheme="minorHAnsi" w:hAnsiTheme="minorHAnsi" w:cstheme="minorHAnsi"/>
          <w:szCs w:val="20"/>
        </w:rPr>
        <w:t>The study recognizes the limitation of not considering factors such as market saturation, changes in gaming demographics, and the growth of digital sales channels, all of which could influence the sales figures of later-generation games.</w:t>
      </w:r>
      <w:r w:rsidR="003D335E">
        <w:rPr>
          <w:rFonts w:asciiTheme="minorHAnsi" w:hAnsiTheme="minorHAnsi" w:cstheme="minorHAnsi"/>
          <w:szCs w:val="20"/>
        </w:rPr>
        <w:t xml:space="preserve"> </w:t>
      </w:r>
      <w:r w:rsidRPr="00156085">
        <w:rPr>
          <w:rFonts w:asciiTheme="minorHAnsi" w:hAnsiTheme="minorHAnsi" w:cstheme="minorHAnsi"/>
          <w:szCs w:val="20"/>
        </w:rPr>
        <w:t xml:space="preserve">Future research should </w:t>
      </w:r>
      <w:r w:rsidR="000528BB" w:rsidRPr="00156085">
        <w:rPr>
          <w:rFonts w:asciiTheme="minorHAnsi" w:hAnsiTheme="minorHAnsi" w:cstheme="minorHAnsi"/>
          <w:szCs w:val="20"/>
        </w:rPr>
        <w:t>consider</w:t>
      </w:r>
      <w:r w:rsidRPr="00156085">
        <w:rPr>
          <w:rFonts w:asciiTheme="minorHAnsi" w:hAnsiTheme="minorHAnsi" w:cstheme="minorHAnsi"/>
          <w:szCs w:val="20"/>
        </w:rPr>
        <w:t xml:space="preserve"> the influence of digital distribution, the expanding gaming audience, and shifts in consumer behavior. Additionally, analyzing the marketing strategies employed during different generations and their impact on sales would provide deeper insights into the franchise's commercial trajectory.</w:t>
      </w:r>
    </w:p>
    <w:p w14:paraId="6704D920" w14:textId="287D9814" w:rsidR="00995D72" w:rsidRDefault="00995D72" w:rsidP="00875209">
      <w:pPr>
        <w:spacing w:after="0" w:line="259" w:lineRule="auto"/>
        <w:ind w:left="0" w:right="0" w:firstLine="0"/>
        <w:rPr>
          <w:rFonts w:asciiTheme="minorHAnsi" w:hAnsiTheme="minorHAnsi" w:cstheme="minorHAnsi"/>
          <w:b/>
          <w:bCs/>
          <w:sz w:val="22"/>
        </w:rPr>
      </w:pPr>
    </w:p>
    <w:p w14:paraId="5ADBD7F8" w14:textId="30ECBB54" w:rsidR="00AA52F0" w:rsidRPr="007344EE" w:rsidRDefault="00AA52F0" w:rsidP="00C37C84">
      <w:pPr>
        <w:spacing w:after="0" w:line="259" w:lineRule="auto"/>
        <w:ind w:right="0"/>
        <w:rPr>
          <w:rFonts w:asciiTheme="minorHAnsi" w:hAnsiTheme="minorHAnsi" w:cstheme="minorHAnsi"/>
          <w:b/>
          <w:bCs/>
          <w:szCs w:val="20"/>
        </w:rPr>
      </w:pPr>
      <w:r w:rsidRPr="007344EE">
        <w:rPr>
          <w:rFonts w:asciiTheme="minorHAnsi" w:hAnsiTheme="minorHAnsi" w:cstheme="minorHAnsi"/>
          <w:b/>
          <w:bCs/>
          <w:szCs w:val="20"/>
        </w:rPr>
        <w:t>3.</w:t>
      </w:r>
      <w:r w:rsidR="007344EE" w:rsidRPr="007344EE">
        <w:rPr>
          <w:b/>
          <w:bCs/>
        </w:rPr>
        <w:t xml:space="preserve"> </w:t>
      </w:r>
      <w:r w:rsidR="007344EE">
        <w:rPr>
          <w:b/>
          <w:bCs/>
        </w:rPr>
        <w:t>D</w:t>
      </w:r>
      <w:r w:rsidR="007344EE" w:rsidRPr="007344EE">
        <w:rPr>
          <w:b/>
          <w:bCs/>
        </w:rPr>
        <w:t>evelopers produced the most games that sold over 10 million copies globally between 2000-2020, and what common characteristics do the top 5 share</w:t>
      </w:r>
    </w:p>
    <w:p w14:paraId="098CAAF5" w14:textId="3550582A" w:rsidR="00D950BB" w:rsidRDefault="00D950BB" w:rsidP="00D950BB">
      <w:pPr>
        <w:spacing w:after="0" w:line="259" w:lineRule="auto"/>
        <w:ind w:right="0"/>
        <w:rPr>
          <w:rFonts w:asciiTheme="minorHAnsi" w:hAnsiTheme="minorHAnsi" w:cstheme="minorHAnsi"/>
          <w:szCs w:val="20"/>
        </w:rPr>
      </w:pPr>
      <w:r w:rsidRPr="00A267E5">
        <w:rPr>
          <w:rFonts w:asciiTheme="minorHAnsi" w:hAnsiTheme="minorHAnsi" w:cstheme="minorHAnsi"/>
          <w:szCs w:val="20"/>
        </w:rPr>
        <w:t>This section of the study examines the variation in average critic and user scores across games developed by five prominent entities in the video game industry: Nintendo, Rockstar North, Treyarch, Infinity Ward, and Polyphony Digital.</w:t>
      </w:r>
    </w:p>
    <w:p w14:paraId="1C602201" w14:textId="28E5D669" w:rsidR="00896AB0" w:rsidRDefault="00896AB0" w:rsidP="00D950BB">
      <w:pPr>
        <w:spacing w:after="0" w:line="259" w:lineRule="auto"/>
        <w:ind w:right="0"/>
        <w:rPr>
          <w:rFonts w:asciiTheme="minorHAnsi" w:hAnsiTheme="minorHAnsi" w:cstheme="minorHAnsi"/>
          <w:szCs w:val="20"/>
        </w:rPr>
      </w:pPr>
      <w:r w:rsidRPr="00896AB0">
        <w:rPr>
          <w:rFonts w:asciiTheme="minorHAnsi" w:hAnsiTheme="minorHAnsi" w:cstheme="minorHAnsi"/>
          <w:noProof/>
          <w:szCs w:val="20"/>
        </w:rPr>
        <w:drawing>
          <wp:inline distT="0" distB="0" distL="0" distR="0" wp14:anchorId="145F3557" wp14:editId="237A2D84">
            <wp:extent cx="2743200" cy="781685"/>
            <wp:effectExtent l="0" t="0" r="0" b="0"/>
            <wp:docPr id="851047762" name="Picture 1"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7762" name="Picture 1" descr="A table of numbers and numbers&#10;&#10;Description automatically generated with medium confidence"/>
                    <pic:cNvPicPr/>
                  </pic:nvPicPr>
                  <pic:blipFill>
                    <a:blip r:embed="rId17"/>
                    <a:stretch>
                      <a:fillRect/>
                    </a:stretch>
                  </pic:blipFill>
                  <pic:spPr>
                    <a:xfrm>
                      <a:off x="0" y="0"/>
                      <a:ext cx="2743200" cy="781685"/>
                    </a:xfrm>
                    <a:prstGeom prst="rect">
                      <a:avLst/>
                    </a:prstGeom>
                  </pic:spPr>
                </pic:pic>
              </a:graphicData>
            </a:graphic>
          </wp:inline>
        </w:drawing>
      </w:r>
    </w:p>
    <w:p w14:paraId="50ECD2F8" w14:textId="53629041" w:rsidR="00187A14" w:rsidRDefault="00187A14" w:rsidP="00F41A09">
      <w:pPr>
        <w:spacing w:after="0" w:line="259" w:lineRule="auto"/>
        <w:ind w:right="0"/>
        <w:jc w:val="center"/>
        <w:rPr>
          <w:rFonts w:asciiTheme="minorHAnsi" w:hAnsiTheme="minorHAnsi" w:cstheme="minorHAnsi"/>
          <w:szCs w:val="20"/>
        </w:rPr>
      </w:pPr>
      <w:r>
        <w:rPr>
          <w:rFonts w:asciiTheme="minorHAnsi" w:hAnsiTheme="minorHAnsi" w:cstheme="minorHAnsi"/>
          <w:szCs w:val="20"/>
        </w:rPr>
        <w:t>Table</w:t>
      </w:r>
      <w:r w:rsidR="00F41A09">
        <w:rPr>
          <w:rFonts w:asciiTheme="minorHAnsi" w:hAnsiTheme="minorHAnsi" w:cstheme="minorHAnsi"/>
          <w:szCs w:val="20"/>
        </w:rPr>
        <w:t xml:space="preserve"> 3: summary statistics</w:t>
      </w:r>
    </w:p>
    <w:p w14:paraId="6B29BC6C" w14:textId="6278C038" w:rsidR="00896AB0" w:rsidRPr="00A267E5" w:rsidRDefault="00896AB0" w:rsidP="00D950BB">
      <w:pPr>
        <w:spacing w:after="0" w:line="259" w:lineRule="auto"/>
        <w:ind w:right="0"/>
        <w:rPr>
          <w:rFonts w:asciiTheme="minorHAnsi" w:hAnsiTheme="minorHAnsi" w:cstheme="minorHAnsi"/>
          <w:szCs w:val="20"/>
        </w:rPr>
      </w:pPr>
      <w:r>
        <w:rPr>
          <w:rFonts w:asciiTheme="minorHAnsi" w:hAnsiTheme="minorHAnsi" w:cstheme="minorHAnsi"/>
          <w:szCs w:val="20"/>
        </w:rPr>
        <w:lastRenderedPageBreak/>
        <w:t xml:space="preserve">The above </w:t>
      </w:r>
      <w:r w:rsidR="00187A14">
        <w:rPr>
          <w:rFonts w:asciiTheme="minorHAnsi" w:hAnsiTheme="minorHAnsi" w:cstheme="minorHAnsi"/>
          <w:szCs w:val="20"/>
        </w:rPr>
        <w:t>table shows the summary statistics for the top 5 developers.</w:t>
      </w:r>
    </w:p>
    <w:p w14:paraId="7487207D" w14:textId="1C656859" w:rsidR="00D950BB" w:rsidRPr="00A267E5" w:rsidRDefault="009E279E" w:rsidP="00D950BB">
      <w:pPr>
        <w:spacing w:after="0" w:line="259" w:lineRule="auto"/>
        <w:ind w:right="0"/>
        <w:rPr>
          <w:rFonts w:asciiTheme="minorHAnsi" w:hAnsiTheme="minorHAnsi" w:cstheme="minorHAnsi"/>
          <w:szCs w:val="20"/>
        </w:rPr>
      </w:pPr>
      <w:r w:rsidRPr="00A267E5">
        <w:rPr>
          <w:rFonts w:asciiTheme="minorHAnsi" w:hAnsiTheme="minorHAnsi" w:cstheme="minorHAnsi"/>
          <w:b/>
          <w:bCs/>
          <w:noProof/>
          <w:szCs w:val="20"/>
        </w:rPr>
        <w:drawing>
          <wp:inline distT="0" distB="0" distL="0" distR="0" wp14:anchorId="7960F120" wp14:editId="53B2C3E6">
            <wp:extent cx="2743200" cy="1708150"/>
            <wp:effectExtent l="0" t="0" r="0" b="6350"/>
            <wp:docPr id="1626461759"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1759" name="Picture 1" descr="A screenshot of a computer game&#10;&#10;Description automatically generated"/>
                    <pic:cNvPicPr/>
                  </pic:nvPicPr>
                  <pic:blipFill>
                    <a:blip r:embed="rId18"/>
                    <a:stretch>
                      <a:fillRect/>
                    </a:stretch>
                  </pic:blipFill>
                  <pic:spPr>
                    <a:xfrm>
                      <a:off x="0" y="0"/>
                      <a:ext cx="2743200" cy="1708150"/>
                    </a:xfrm>
                    <a:prstGeom prst="rect">
                      <a:avLst/>
                    </a:prstGeom>
                  </pic:spPr>
                </pic:pic>
              </a:graphicData>
            </a:graphic>
          </wp:inline>
        </w:drawing>
      </w:r>
    </w:p>
    <w:p w14:paraId="2E2BF8C5" w14:textId="0744E37C" w:rsidR="009E279E" w:rsidRPr="00A267E5" w:rsidRDefault="009E279E" w:rsidP="00C931DD">
      <w:pPr>
        <w:spacing w:after="0" w:line="259" w:lineRule="auto"/>
        <w:ind w:right="0"/>
        <w:jc w:val="center"/>
        <w:rPr>
          <w:rFonts w:asciiTheme="minorHAnsi" w:hAnsiTheme="minorHAnsi" w:cstheme="minorHAnsi"/>
          <w:szCs w:val="20"/>
        </w:rPr>
      </w:pPr>
      <w:r w:rsidRPr="00A267E5">
        <w:rPr>
          <w:rFonts w:asciiTheme="minorHAnsi" w:hAnsiTheme="minorHAnsi" w:cstheme="minorHAnsi"/>
          <w:szCs w:val="20"/>
        </w:rPr>
        <w:t>Table 3</w:t>
      </w:r>
      <w:r w:rsidR="00F41A09">
        <w:rPr>
          <w:rFonts w:asciiTheme="minorHAnsi" w:hAnsiTheme="minorHAnsi" w:cstheme="minorHAnsi"/>
          <w:szCs w:val="20"/>
        </w:rPr>
        <w:t>a</w:t>
      </w:r>
      <w:r w:rsidRPr="00A267E5">
        <w:rPr>
          <w:rFonts w:asciiTheme="minorHAnsi" w:hAnsiTheme="minorHAnsi" w:cstheme="minorHAnsi"/>
          <w:szCs w:val="20"/>
        </w:rPr>
        <w:t xml:space="preserve">: Common </w:t>
      </w:r>
      <w:r w:rsidR="00C931DD" w:rsidRPr="00A267E5">
        <w:rPr>
          <w:rFonts w:asciiTheme="minorHAnsi" w:hAnsiTheme="minorHAnsi" w:cstheme="minorHAnsi"/>
          <w:szCs w:val="20"/>
        </w:rPr>
        <w:t>Genre, Platforms</w:t>
      </w:r>
      <w:r w:rsidRPr="00A267E5">
        <w:rPr>
          <w:rFonts w:asciiTheme="minorHAnsi" w:hAnsiTheme="minorHAnsi" w:cstheme="minorHAnsi"/>
          <w:szCs w:val="20"/>
        </w:rPr>
        <w:t>,</w:t>
      </w:r>
      <w:r w:rsidR="00C931DD" w:rsidRPr="00A267E5">
        <w:rPr>
          <w:rFonts w:asciiTheme="minorHAnsi" w:hAnsiTheme="minorHAnsi" w:cstheme="minorHAnsi"/>
          <w:szCs w:val="20"/>
        </w:rPr>
        <w:t xml:space="preserve"> Rating for Top developers</w:t>
      </w:r>
    </w:p>
    <w:p w14:paraId="7EF6510B" w14:textId="77777777" w:rsidR="00D950BB" w:rsidRPr="00A267E5" w:rsidRDefault="00D950BB" w:rsidP="00D950BB">
      <w:pPr>
        <w:spacing w:after="0" w:line="259" w:lineRule="auto"/>
        <w:ind w:right="0"/>
        <w:rPr>
          <w:rFonts w:asciiTheme="minorHAnsi" w:hAnsiTheme="minorHAnsi" w:cstheme="minorHAnsi"/>
          <w:szCs w:val="20"/>
        </w:rPr>
      </w:pPr>
      <w:r w:rsidRPr="00A267E5">
        <w:rPr>
          <w:rFonts w:asciiTheme="minorHAnsi" w:hAnsiTheme="minorHAnsi" w:cstheme="minorHAnsi"/>
          <w:szCs w:val="20"/>
        </w:rPr>
        <w:t>The investigation initiated by identifying the top-selling games attributed to these developers, predominantly falling within the action and shooter genres. An exception was observed in the case of Nintendo, whose games often ventured into the platform genre, as indicated by the provided dataset.</w:t>
      </w:r>
    </w:p>
    <w:p w14:paraId="4A901A17" w14:textId="71D14AB1" w:rsidR="00D950BB" w:rsidRPr="00A267E5" w:rsidRDefault="00395A14" w:rsidP="00D950BB">
      <w:pPr>
        <w:spacing w:after="0" w:line="259" w:lineRule="auto"/>
        <w:ind w:right="0"/>
        <w:rPr>
          <w:rFonts w:asciiTheme="minorHAnsi" w:hAnsiTheme="minorHAnsi" w:cstheme="minorHAnsi"/>
          <w:szCs w:val="20"/>
        </w:rPr>
      </w:pPr>
      <w:r w:rsidRPr="00A267E5">
        <w:rPr>
          <w:rFonts w:asciiTheme="minorHAnsi" w:hAnsiTheme="minorHAnsi" w:cstheme="minorHAnsi"/>
          <w:b/>
          <w:bCs/>
          <w:noProof/>
          <w:szCs w:val="20"/>
        </w:rPr>
        <w:drawing>
          <wp:inline distT="0" distB="0" distL="0" distR="0" wp14:anchorId="052B56C0" wp14:editId="2C6BCB2C">
            <wp:extent cx="2743200" cy="1360805"/>
            <wp:effectExtent l="0" t="0" r="0" b="0"/>
            <wp:docPr id="133472148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21484" name="Picture 1" descr="A graph of a bar graph&#10;&#10;Description automatically generated with medium confidence"/>
                    <pic:cNvPicPr/>
                  </pic:nvPicPr>
                  <pic:blipFill>
                    <a:blip r:embed="rId19"/>
                    <a:stretch>
                      <a:fillRect/>
                    </a:stretch>
                  </pic:blipFill>
                  <pic:spPr>
                    <a:xfrm>
                      <a:off x="0" y="0"/>
                      <a:ext cx="2743200" cy="1360805"/>
                    </a:xfrm>
                    <a:prstGeom prst="rect">
                      <a:avLst/>
                    </a:prstGeom>
                  </pic:spPr>
                </pic:pic>
              </a:graphicData>
            </a:graphic>
          </wp:inline>
        </w:drawing>
      </w:r>
    </w:p>
    <w:p w14:paraId="1545D161" w14:textId="76EAEA3F" w:rsidR="00D950BB" w:rsidRPr="00A267E5" w:rsidRDefault="00D950BB" w:rsidP="008C6C24">
      <w:pPr>
        <w:spacing w:after="0" w:line="259" w:lineRule="auto"/>
        <w:ind w:right="0"/>
        <w:jc w:val="center"/>
        <w:rPr>
          <w:rFonts w:asciiTheme="minorHAnsi" w:hAnsiTheme="minorHAnsi" w:cstheme="minorHAnsi"/>
          <w:szCs w:val="20"/>
        </w:rPr>
      </w:pPr>
      <w:r w:rsidRPr="00A267E5">
        <w:rPr>
          <w:rFonts w:asciiTheme="minorHAnsi" w:hAnsiTheme="minorHAnsi" w:cstheme="minorHAnsi"/>
          <w:szCs w:val="20"/>
        </w:rPr>
        <w:t xml:space="preserve">Figure </w:t>
      </w:r>
      <w:r w:rsidR="00395A14" w:rsidRPr="00A267E5">
        <w:rPr>
          <w:rFonts w:asciiTheme="minorHAnsi" w:hAnsiTheme="minorHAnsi" w:cstheme="minorHAnsi"/>
          <w:szCs w:val="20"/>
        </w:rPr>
        <w:t>3a</w:t>
      </w:r>
      <w:r w:rsidRPr="00A267E5">
        <w:rPr>
          <w:rFonts w:asciiTheme="minorHAnsi" w:hAnsiTheme="minorHAnsi" w:cstheme="minorHAnsi"/>
          <w:szCs w:val="20"/>
        </w:rPr>
        <w:t xml:space="preserve">: </w:t>
      </w:r>
      <w:r w:rsidR="00395A14" w:rsidRPr="00A267E5">
        <w:rPr>
          <w:rFonts w:asciiTheme="minorHAnsi" w:hAnsiTheme="minorHAnsi" w:cstheme="minorHAnsi"/>
          <w:szCs w:val="20"/>
        </w:rPr>
        <w:t>common</w:t>
      </w:r>
      <w:r w:rsidRPr="00A267E5">
        <w:rPr>
          <w:rFonts w:asciiTheme="minorHAnsi" w:hAnsiTheme="minorHAnsi" w:cstheme="minorHAnsi"/>
          <w:szCs w:val="20"/>
        </w:rPr>
        <w:t xml:space="preserve"> Genre Among Top Developers</w:t>
      </w:r>
    </w:p>
    <w:p w14:paraId="327E34BB" w14:textId="4956C5A3" w:rsidR="00D950BB" w:rsidRDefault="0021156D" w:rsidP="00D950BB">
      <w:pPr>
        <w:spacing w:after="0" w:line="259" w:lineRule="auto"/>
        <w:ind w:right="0"/>
        <w:rPr>
          <w:rFonts w:asciiTheme="minorHAnsi" w:hAnsiTheme="minorHAnsi" w:cstheme="minorHAnsi"/>
          <w:szCs w:val="20"/>
        </w:rPr>
      </w:pPr>
      <w:r w:rsidRPr="0021156D">
        <w:rPr>
          <w:rFonts w:asciiTheme="minorHAnsi" w:hAnsiTheme="minorHAnsi" w:cstheme="minorHAnsi"/>
          <w:noProof/>
          <w:szCs w:val="20"/>
        </w:rPr>
        <w:drawing>
          <wp:inline distT="0" distB="0" distL="0" distR="0" wp14:anchorId="20E8EA90" wp14:editId="6B4A2058">
            <wp:extent cx="2743200" cy="1583690"/>
            <wp:effectExtent l="0" t="0" r="0" b="0"/>
            <wp:docPr id="214507877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8778" name="Picture 1" descr="A graph of blue bars&#10;&#10;Description automatically generated"/>
                    <pic:cNvPicPr/>
                  </pic:nvPicPr>
                  <pic:blipFill>
                    <a:blip r:embed="rId20"/>
                    <a:stretch>
                      <a:fillRect/>
                    </a:stretch>
                  </pic:blipFill>
                  <pic:spPr>
                    <a:xfrm>
                      <a:off x="0" y="0"/>
                      <a:ext cx="2743200" cy="1583690"/>
                    </a:xfrm>
                    <a:prstGeom prst="rect">
                      <a:avLst/>
                    </a:prstGeom>
                  </pic:spPr>
                </pic:pic>
              </a:graphicData>
            </a:graphic>
          </wp:inline>
        </w:drawing>
      </w:r>
    </w:p>
    <w:p w14:paraId="0A0C2B54" w14:textId="29B8AE10" w:rsidR="007939FB" w:rsidRPr="00A267E5" w:rsidRDefault="007939FB" w:rsidP="00A24915">
      <w:pPr>
        <w:spacing w:after="0" w:line="259" w:lineRule="auto"/>
        <w:ind w:right="0"/>
        <w:jc w:val="center"/>
        <w:rPr>
          <w:rFonts w:asciiTheme="minorHAnsi" w:hAnsiTheme="minorHAnsi" w:cstheme="minorHAnsi"/>
          <w:szCs w:val="20"/>
        </w:rPr>
      </w:pPr>
      <w:r>
        <w:rPr>
          <w:rFonts w:asciiTheme="minorHAnsi" w:hAnsiTheme="minorHAnsi" w:cstheme="minorHAnsi"/>
          <w:szCs w:val="20"/>
        </w:rPr>
        <w:t xml:space="preserve">Figure 3b </w:t>
      </w:r>
      <w:r w:rsidR="00A24915">
        <w:rPr>
          <w:rFonts w:asciiTheme="minorHAnsi" w:hAnsiTheme="minorHAnsi" w:cstheme="minorHAnsi"/>
          <w:szCs w:val="20"/>
        </w:rPr>
        <w:t>Distribution of Genre</w:t>
      </w:r>
    </w:p>
    <w:p w14:paraId="2EB9B025" w14:textId="54807F0B" w:rsidR="00D950BB" w:rsidRPr="00A267E5" w:rsidRDefault="00D950BB" w:rsidP="00D950BB">
      <w:pPr>
        <w:spacing w:after="0" w:line="259" w:lineRule="auto"/>
        <w:ind w:right="0"/>
        <w:rPr>
          <w:rFonts w:asciiTheme="minorHAnsi" w:hAnsiTheme="minorHAnsi" w:cstheme="minorHAnsi"/>
          <w:szCs w:val="20"/>
        </w:rPr>
      </w:pPr>
      <w:r w:rsidRPr="00A267E5">
        <w:rPr>
          <w:rFonts w:asciiTheme="minorHAnsi" w:hAnsiTheme="minorHAnsi" w:cstheme="minorHAnsi"/>
          <w:szCs w:val="20"/>
        </w:rPr>
        <w:t xml:space="preserve">Figure </w:t>
      </w:r>
      <w:r w:rsidR="00395A14" w:rsidRPr="00A267E5">
        <w:rPr>
          <w:rFonts w:asciiTheme="minorHAnsi" w:hAnsiTheme="minorHAnsi" w:cstheme="minorHAnsi"/>
          <w:szCs w:val="20"/>
        </w:rPr>
        <w:t>3a</w:t>
      </w:r>
      <w:r w:rsidRPr="00A267E5">
        <w:rPr>
          <w:rFonts w:asciiTheme="minorHAnsi" w:hAnsiTheme="minorHAnsi" w:cstheme="minorHAnsi"/>
          <w:szCs w:val="20"/>
        </w:rPr>
        <w:t xml:space="preserve"> visually represents the distribution of genres within the portfolios of these top developers. It accentuates the dominance of the Action and Shooter categories, reinforcing the commercial viability of these genres. However, Nintendo's inclination towards Platform games stands out as a distinctive feature in the market.</w:t>
      </w:r>
    </w:p>
    <w:p w14:paraId="74BBB303" w14:textId="390903CC" w:rsidR="00395A14" w:rsidRPr="00A267E5" w:rsidRDefault="00395A14" w:rsidP="00D950BB">
      <w:pPr>
        <w:spacing w:after="0" w:line="259" w:lineRule="auto"/>
        <w:ind w:right="0"/>
        <w:rPr>
          <w:rFonts w:asciiTheme="minorHAnsi" w:hAnsiTheme="minorHAnsi" w:cstheme="minorHAnsi"/>
          <w:szCs w:val="20"/>
        </w:rPr>
      </w:pPr>
      <w:r w:rsidRPr="00A267E5">
        <w:rPr>
          <w:rFonts w:asciiTheme="minorHAnsi" w:hAnsiTheme="minorHAnsi" w:cstheme="minorHAnsi"/>
          <w:b/>
          <w:bCs/>
          <w:noProof/>
          <w:szCs w:val="20"/>
        </w:rPr>
        <w:drawing>
          <wp:inline distT="0" distB="0" distL="0" distR="0" wp14:anchorId="29E36A60" wp14:editId="353DFF2A">
            <wp:extent cx="2743200" cy="1426210"/>
            <wp:effectExtent l="0" t="0" r="0" b="2540"/>
            <wp:docPr id="144403853" name="Picture 1"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3853" name="Picture 1" descr="A graph of a number of colored bars&#10;&#10;Description automatically generated with medium confidence"/>
                    <pic:cNvPicPr/>
                  </pic:nvPicPr>
                  <pic:blipFill>
                    <a:blip r:embed="rId21"/>
                    <a:stretch>
                      <a:fillRect/>
                    </a:stretch>
                  </pic:blipFill>
                  <pic:spPr>
                    <a:xfrm>
                      <a:off x="0" y="0"/>
                      <a:ext cx="2743200" cy="1426210"/>
                    </a:xfrm>
                    <a:prstGeom prst="rect">
                      <a:avLst/>
                    </a:prstGeom>
                  </pic:spPr>
                </pic:pic>
              </a:graphicData>
            </a:graphic>
          </wp:inline>
        </w:drawing>
      </w:r>
    </w:p>
    <w:p w14:paraId="24A7367D" w14:textId="77777777" w:rsidR="00D950BB" w:rsidRPr="00A267E5" w:rsidRDefault="00D950BB" w:rsidP="00D950BB">
      <w:pPr>
        <w:spacing w:after="0" w:line="259" w:lineRule="auto"/>
        <w:ind w:right="0"/>
        <w:rPr>
          <w:rFonts w:asciiTheme="minorHAnsi" w:hAnsiTheme="minorHAnsi" w:cstheme="minorHAnsi"/>
          <w:szCs w:val="20"/>
        </w:rPr>
      </w:pPr>
    </w:p>
    <w:p w14:paraId="3DE211FB" w14:textId="1F9A382E" w:rsidR="00D950BB" w:rsidRPr="00A267E5" w:rsidRDefault="00D950BB" w:rsidP="00395A14">
      <w:pPr>
        <w:spacing w:after="0" w:line="259" w:lineRule="auto"/>
        <w:ind w:right="0"/>
        <w:jc w:val="center"/>
        <w:rPr>
          <w:rFonts w:asciiTheme="minorHAnsi" w:hAnsiTheme="minorHAnsi" w:cstheme="minorHAnsi"/>
          <w:szCs w:val="20"/>
        </w:rPr>
      </w:pPr>
      <w:r w:rsidRPr="00A267E5">
        <w:rPr>
          <w:rFonts w:asciiTheme="minorHAnsi" w:hAnsiTheme="minorHAnsi" w:cstheme="minorHAnsi"/>
          <w:szCs w:val="20"/>
        </w:rPr>
        <w:t xml:space="preserve">Figure </w:t>
      </w:r>
      <w:r w:rsidR="00395A14" w:rsidRPr="00A267E5">
        <w:rPr>
          <w:rFonts w:asciiTheme="minorHAnsi" w:hAnsiTheme="minorHAnsi" w:cstheme="minorHAnsi"/>
          <w:szCs w:val="20"/>
        </w:rPr>
        <w:t>3</w:t>
      </w:r>
      <w:r w:rsidR="00A24915">
        <w:rPr>
          <w:rFonts w:asciiTheme="minorHAnsi" w:hAnsiTheme="minorHAnsi" w:cstheme="minorHAnsi"/>
          <w:szCs w:val="20"/>
        </w:rPr>
        <w:t>c</w:t>
      </w:r>
      <w:r w:rsidRPr="00A267E5">
        <w:rPr>
          <w:rFonts w:asciiTheme="minorHAnsi" w:hAnsiTheme="minorHAnsi" w:cstheme="minorHAnsi"/>
          <w:szCs w:val="20"/>
        </w:rPr>
        <w:t>: Common Platforms for Top Developers</w:t>
      </w:r>
    </w:p>
    <w:p w14:paraId="24D8A958" w14:textId="77777777" w:rsidR="00D950BB" w:rsidRPr="00A267E5" w:rsidRDefault="00D950BB" w:rsidP="00D950BB">
      <w:pPr>
        <w:spacing w:after="0" w:line="259" w:lineRule="auto"/>
        <w:ind w:right="0"/>
        <w:rPr>
          <w:rFonts w:asciiTheme="minorHAnsi" w:hAnsiTheme="minorHAnsi" w:cstheme="minorHAnsi"/>
          <w:szCs w:val="20"/>
        </w:rPr>
      </w:pPr>
    </w:p>
    <w:p w14:paraId="26E562AC" w14:textId="4D4FD1B0" w:rsidR="00D950BB" w:rsidRPr="00A267E5" w:rsidRDefault="00D950BB" w:rsidP="00D950BB">
      <w:pPr>
        <w:spacing w:after="0" w:line="259" w:lineRule="auto"/>
        <w:ind w:right="0"/>
        <w:rPr>
          <w:rFonts w:asciiTheme="minorHAnsi" w:hAnsiTheme="minorHAnsi" w:cstheme="minorHAnsi"/>
          <w:szCs w:val="20"/>
        </w:rPr>
      </w:pPr>
      <w:r w:rsidRPr="00A267E5">
        <w:rPr>
          <w:rFonts w:asciiTheme="minorHAnsi" w:hAnsiTheme="minorHAnsi" w:cstheme="minorHAnsi"/>
          <w:szCs w:val="20"/>
        </w:rPr>
        <w:t xml:space="preserve">Figure </w:t>
      </w:r>
      <w:r w:rsidR="00395A14" w:rsidRPr="00A267E5">
        <w:rPr>
          <w:rFonts w:asciiTheme="minorHAnsi" w:hAnsiTheme="minorHAnsi" w:cstheme="minorHAnsi"/>
          <w:szCs w:val="20"/>
        </w:rPr>
        <w:t>3</w:t>
      </w:r>
      <w:r w:rsidR="00A24915">
        <w:rPr>
          <w:rFonts w:asciiTheme="minorHAnsi" w:hAnsiTheme="minorHAnsi" w:cstheme="minorHAnsi"/>
          <w:szCs w:val="20"/>
        </w:rPr>
        <w:t>c</w:t>
      </w:r>
      <w:r w:rsidRPr="00A267E5">
        <w:rPr>
          <w:rFonts w:asciiTheme="minorHAnsi" w:hAnsiTheme="minorHAnsi" w:cstheme="minorHAnsi"/>
          <w:szCs w:val="20"/>
        </w:rPr>
        <w:t xml:space="preserve"> offers insight into the prevailing platforms for the games developed by these entities. It underscores a substantial presence on earlier console generations, notably the PlayStation 2 and 3, reflecting the enduring popularity of these platforms during their peak.</w:t>
      </w:r>
    </w:p>
    <w:p w14:paraId="490721D2" w14:textId="72BEB408" w:rsidR="00D950BB" w:rsidRPr="00A267E5" w:rsidRDefault="00395A14" w:rsidP="00D950BB">
      <w:pPr>
        <w:spacing w:after="0" w:line="259" w:lineRule="auto"/>
        <w:ind w:right="0"/>
        <w:rPr>
          <w:rFonts w:asciiTheme="minorHAnsi" w:hAnsiTheme="minorHAnsi" w:cstheme="minorHAnsi"/>
          <w:szCs w:val="20"/>
        </w:rPr>
      </w:pPr>
      <w:r w:rsidRPr="00A267E5">
        <w:rPr>
          <w:rFonts w:asciiTheme="minorHAnsi" w:hAnsiTheme="minorHAnsi" w:cstheme="minorHAnsi"/>
          <w:b/>
          <w:bCs/>
          <w:noProof/>
          <w:szCs w:val="20"/>
        </w:rPr>
        <w:drawing>
          <wp:inline distT="0" distB="0" distL="0" distR="0" wp14:anchorId="190D8E0C" wp14:editId="6C350BE7">
            <wp:extent cx="2743200" cy="1366520"/>
            <wp:effectExtent l="0" t="0" r="0" b="5080"/>
            <wp:docPr id="96584257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42571" name="Picture 1" descr="A graph of a number of people&#10;&#10;Description automatically generated with medium confidence"/>
                    <pic:cNvPicPr/>
                  </pic:nvPicPr>
                  <pic:blipFill>
                    <a:blip r:embed="rId22"/>
                    <a:stretch>
                      <a:fillRect/>
                    </a:stretch>
                  </pic:blipFill>
                  <pic:spPr>
                    <a:xfrm>
                      <a:off x="0" y="0"/>
                      <a:ext cx="2743200" cy="1366520"/>
                    </a:xfrm>
                    <a:prstGeom prst="rect">
                      <a:avLst/>
                    </a:prstGeom>
                  </pic:spPr>
                </pic:pic>
              </a:graphicData>
            </a:graphic>
          </wp:inline>
        </w:drawing>
      </w:r>
    </w:p>
    <w:p w14:paraId="31A95E1D" w14:textId="6B026441" w:rsidR="00D950BB" w:rsidRDefault="00D950BB" w:rsidP="00395A14">
      <w:pPr>
        <w:spacing w:after="0" w:line="259" w:lineRule="auto"/>
        <w:ind w:right="0"/>
        <w:jc w:val="center"/>
        <w:rPr>
          <w:rFonts w:asciiTheme="minorHAnsi" w:hAnsiTheme="minorHAnsi" w:cstheme="minorHAnsi"/>
          <w:szCs w:val="20"/>
        </w:rPr>
      </w:pPr>
      <w:r w:rsidRPr="00A267E5">
        <w:rPr>
          <w:rFonts w:asciiTheme="minorHAnsi" w:hAnsiTheme="minorHAnsi" w:cstheme="minorHAnsi"/>
          <w:szCs w:val="20"/>
        </w:rPr>
        <w:t xml:space="preserve">Figure </w:t>
      </w:r>
      <w:r w:rsidR="00395A14" w:rsidRPr="00A267E5">
        <w:rPr>
          <w:rFonts w:asciiTheme="minorHAnsi" w:hAnsiTheme="minorHAnsi" w:cstheme="minorHAnsi"/>
          <w:szCs w:val="20"/>
        </w:rPr>
        <w:t>3c</w:t>
      </w:r>
      <w:r w:rsidRPr="00A267E5">
        <w:rPr>
          <w:rFonts w:asciiTheme="minorHAnsi" w:hAnsiTheme="minorHAnsi" w:cstheme="minorHAnsi"/>
          <w:szCs w:val="20"/>
        </w:rPr>
        <w:t>: Prominent Rating for Top Developers</w:t>
      </w:r>
    </w:p>
    <w:p w14:paraId="678DD6FC" w14:textId="77777777" w:rsidR="008A2EAE" w:rsidRDefault="008A2EAE" w:rsidP="00395A14">
      <w:pPr>
        <w:spacing w:after="0" w:line="259" w:lineRule="auto"/>
        <w:ind w:right="0"/>
        <w:jc w:val="center"/>
        <w:rPr>
          <w:rFonts w:asciiTheme="minorHAnsi" w:hAnsiTheme="minorHAnsi" w:cstheme="minorHAnsi"/>
          <w:szCs w:val="20"/>
        </w:rPr>
      </w:pPr>
    </w:p>
    <w:p w14:paraId="3080BE1F" w14:textId="61587D39" w:rsidR="008A2EAE" w:rsidRDefault="008A2EAE" w:rsidP="00395A14">
      <w:pPr>
        <w:spacing w:after="0" w:line="259" w:lineRule="auto"/>
        <w:ind w:right="0"/>
        <w:jc w:val="center"/>
        <w:rPr>
          <w:rFonts w:asciiTheme="minorHAnsi" w:hAnsiTheme="minorHAnsi" w:cstheme="minorHAnsi"/>
          <w:szCs w:val="20"/>
        </w:rPr>
      </w:pPr>
      <w:r w:rsidRPr="008A2EAE">
        <w:rPr>
          <w:rFonts w:asciiTheme="minorHAnsi" w:hAnsiTheme="minorHAnsi" w:cstheme="minorHAnsi"/>
          <w:noProof/>
          <w:szCs w:val="20"/>
        </w:rPr>
        <w:drawing>
          <wp:inline distT="0" distB="0" distL="0" distR="0" wp14:anchorId="1AC8D7BD" wp14:editId="65E9DC2D">
            <wp:extent cx="2743200" cy="1602740"/>
            <wp:effectExtent l="0" t="0" r="0" b="0"/>
            <wp:docPr id="379668567"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68567" name="Picture 1" descr="A graph with green squares&#10;&#10;Description automatically generated"/>
                    <pic:cNvPicPr/>
                  </pic:nvPicPr>
                  <pic:blipFill>
                    <a:blip r:embed="rId23"/>
                    <a:stretch>
                      <a:fillRect/>
                    </a:stretch>
                  </pic:blipFill>
                  <pic:spPr>
                    <a:xfrm>
                      <a:off x="0" y="0"/>
                      <a:ext cx="2743200" cy="1602740"/>
                    </a:xfrm>
                    <a:prstGeom prst="rect">
                      <a:avLst/>
                    </a:prstGeom>
                  </pic:spPr>
                </pic:pic>
              </a:graphicData>
            </a:graphic>
          </wp:inline>
        </w:drawing>
      </w:r>
    </w:p>
    <w:p w14:paraId="745003D1" w14:textId="05A460D7" w:rsidR="00A24915" w:rsidRPr="00A267E5" w:rsidRDefault="00A24915" w:rsidP="00395A14">
      <w:pPr>
        <w:spacing w:after="0" w:line="259" w:lineRule="auto"/>
        <w:ind w:right="0"/>
        <w:jc w:val="center"/>
        <w:rPr>
          <w:rFonts w:asciiTheme="minorHAnsi" w:hAnsiTheme="minorHAnsi" w:cstheme="minorHAnsi"/>
          <w:szCs w:val="20"/>
        </w:rPr>
      </w:pPr>
      <w:r>
        <w:rPr>
          <w:rFonts w:asciiTheme="minorHAnsi" w:hAnsiTheme="minorHAnsi" w:cstheme="minorHAnsi"/>
          <w:szCs w:val="20"/>
        </w:rPr>
        <w:t>Figure 3d:  Distribution of ESRB rating</w:t>
      </w:r>
    </w:p>
    <w:p w14:paraId="498C5CCB" w14:textId="77777777" w:rsidR="00D950BB" w:rsidRPr="00A267E5" w:rsidRDefault="00D950BB" w:rsidP="00D950BB">
      <w:pPr>
        <w:spacing w:after="0" w:line="259" w:lineRule="auto"/>
        <w:ind w:right="0"/>
        <w:rPr>
          <w:rFonts w:asciiTheme="minorHAnsi" w:hAnsiTheme="minorHAnsi" w:cstheme="minorHAnsi"/>
          <w:szCs w:val="20"/>
        </w:rPr>
      </w:pPr>
    </w:p>
    <w:p w14:paraId="28D0C4EB" w14:textId="6770DB96" w:rsidR="00D950BB" w:rsidRPr="00A267E5" w:rsidRDefault="00D950BB" w:rsidP="00D950BB">
      <w:pPr>
        <w:spacing w:after="0" w:line="259" w:lineRule="auto"/>
        <w:ind w:right="0"/>
        <w:rPr>
          <w:rFonts w:asciiTheme="minorHAnsi" w:hAnsiTheme="minorHAnsi" w:cstheme="minorHAnsi"/>
          <w:szCs w:val="20"/>
        </w:rPr>
      </w:pPr>
      <w:r w:rsidRPr="00A267E5">
        <w:rPr>
          <w:rFonts w:asciiTheme="minorHAnsi" w:hAnsiTheme="minorHAnsi" w:cstheme="minorHAnsi"/>
          <w:szCs w:val="20"/>
        </w:rPr>
        <w:t xml:space="preserve">Furthermore, Figure </w:t>
      </w:r>
      <w:r w:rsidR="00395A14" w:rsidRPr="00A267E5">
        <w:rPr>
          <w:rFonts w:asciiTheme="minorHAnsi" w:hAnsiTheme="minorHAnsi" w:cstheme="minorHAnsi"/>
          <w:szCs w:val="20"/>
        </w:rPr>
        <w:t>3c</w:t>
      </w:r>
      <w:r w:rsidRPr="00A267E5">
        <w:rPr>
          <w:rFonts w:asciiTheme="minorHAnsi" w:hAnsiTheme="minorHAnsi" w:cstheme="minorHAnsi"/>
          <w:szCs w:val="20"/>
        </w:rPr>
        <w:t xml:space="preserve"> underscores the prevalence of the 'M' (Mature) rating among the titles developed by these top entities. This observation implies that games tailored for mature audiences tend to enjoy favorable performance in the market.</w:t>
      </w:r>
    </w:p>
    <w:p w14:paraId="18445CA0" w14:textId="0193CF61" w:rsidR="00D950BB" w:rsidRPr="00A267E5" w:rsidRDefault="00D950BB" w:rsidP="00395A14">
      <w:pPr>
        <w:spacing w:after="0" w:line="259" w:lineRule="auto"/>
        <w:ind w:left="0" w:right="0" w:firstLine="0"/>
        <w:rPr>
          <w:rFonts w:asciiTheme="minorHAnsi" w:hAnsiTheme="minorHAnsi" w:cstheme="minorHAnsi"/>
          <w:szCs w:val="20"/>
        </w:rPr>
      </w:pPr>
    </w:p>
    <w:p w14:paraId="11A237F3" w14:textId="77777777" w:rsidR="00D950BB" w:rsidRPr="00A267E5" w:rsidRDefault="00D950BB" w:rsidP="00D950BB">
      <w:pPr>
        <w:spacing w:after="0" w:line="259" w:lineRule="auto"/>
        <w:ind w:right="0"/>
        <w:rPr>
          <w:rFonts w:asciiTheme="minorHAnsi" w:hAnsiTheme="minorHAnsi" w:cstheme="minorHAnsi"/>
          <w:szCs w:val="20"/>
        </w:rPr>
      </w:pPr>
      <w:r w:rsidRPr="00A267E5">
        <w:rPr>
          <w:rFonts w:asciiTheme="minorHAnsi" w:hAnsiTheme="minorHAnsi" w:cstheme="minorHAnsi"/>
          <w:szCs w:val="20"/>
        </w:rPr>
        <w:t xml:space="preserve">Although the analysis did not directly yield average critic and user scores, the success of the identified titles implies a positive reception. The dominance of </w:t>
      </w:r>
      <w:r w:rsidRPr="00A267E5">
        <w:rPr>
          <w:rFonts w:asciiTheme="minorHAnsi" w:hAnsiTheme="minorHAnsi" w:cstheme="minorHAnsi"/>
          <w:szCs w:val="20"/>
        </w:rPr>
        <w:lastRenderedPageBreak/>
        <w:t>the Mature rating among these developers' titles suggests that games catering to adult audiences tend to fare well both critically and commercially.</w:t>
      </w:r>
    </w:p>
    <w:p w14:paraId="5C00EDBA" w14:textId="77777777" w:rsidR="00D950BB" w:rsidRPr="00A267E5" w:rsidRDefault="00D950BB" w:rsidP="00395A14">
      <w:pPr>
        <w:spacing w:after="0" w:line="259" w:lineRule="auto"/>
        <w:ind w:left="0" w:right="0" w:firstLine="0"/>
        <w:rPr>
          <w:rFonts w:asciiTheme="minorHAnsi" w:hAnsiTheme="minorHAnsi" w:cstheme="minorHAnsi"/>
          <w:szCs w:val="20"/>
        </w:rPr>
      </w:pPr>
    </w:p>
    <w:p w14:paraId="3F2D88A5" w14:textId="1456772B" w:rsidR="00D950BB" w:rsidRPr="00A267E5" w:rsidRDefault="00D950BB" w:rsidP="00C76D0A">
      <w:pPr>
        <w:spacing w:after="0" w:line="259" w:lineRule="auto"/>
        <w:ind w:right="0"/>
        <w:rPr>
          <w:rFonts w:asciiTheme="minorHAnsi" w:hAnsiTheme="minorHAnsi" w:cstheme="minorHAnsi"/>
          <w:szCs w:val="20"/>
        </w:rPr>
      </w:pPr>
      <w:r w:rsidRPr="00A267E5">
        <w:rPr>
          <w:rFonts w:asciiTheme="minorHAnsi" w:hAnsiTheme="minorHAnsi" w:cstheme="minorHAnsi"/>
          <w:szCs w:val="20"/>
        </w:rPr>
        <w:t>The data highlights a notable disparity in genre preferences between</w:t>
      </w:r>
      <w:r w:rsidR="00142E46">
        <w:rPr>
          <w:rFonts w:asciiTheme="minorHAnsi" w:hAnsiTheme="minorHAnsi" w:cstheme="minorHAnsi"/>
          <w:szCs w:val="20"/>
        </w:rPr>
        <w:t xml:space="preserve"> </w:t>
      </w:r>
      <w:sdt>
        <w:sdtPr>
          <w:rPr>
            <w:rFonts w:asciiTheme="minorHAnsi" w:hAnsiTheme="minorHAnsi" w:cstheme="minorHAnsi"/>
            <w:szCs w:val="20"/>
          </w:rPr>
          <w:id w:val="-1157215871"/>
          <w:citation/>
        </w:sdtPr>
        <w:sdtEndPr/>
        <w:sdtContent>
          <w:r w:rsidR="00142E46">
            <w:rPr>
              <w:rFonts w:asciiTheme="minorHAnsi" w:hAnsiTheme="minorHAnsi" w:cstheme="minorHAnsi"/>
              <w:szCs w:val="20"/>
            </w:rPr>
            <w:fldChar w:fldCharType="begin"/>
          </w:r>
          <w:r w:rsidR="00142E46">
            <w:rPr>
              <w:rFonts w:asciiTheme="minorHAnsi" w:hAnsiTheme="minorHAnsi" w:cstheme="minorHAnsi"/>
              <w:szCs w:val="20"/>
            </w:rPr>
            <w:instrText xml:space="preserve"> CITATION Top23 \l 1033 </w:instrText>
          </w:r>
          <w:r w:rsidR="00142E46">
            <w:rPr>
              <w:rFonts w:asciiTheme="minorHAnsi" w:hAnsiTheme="minorHAnsi" w:cstheme="minorHAnsi"/>
              <w:szCs w:val="20"/>
            </w:rPr>
            <w:fldChar w:fldCharType="separate"/>
          </w:r>
          <w:r w:rsidR="00142E46" w:rsidRPr="00142E46">
            <w:rPr>
              <w:rFonts w:asciiTheme="minorHAnsi" w:hAnsiTheme="minorHAnsi" w:cstheme="minorHAnsi"/>
              <w:noProof/>
              <w:szCs w:val="20"/>
            </w:rPr>
            <w:t>[13]</w:t>
          </w:r>
          <w:r w:rsidR="00142E46">
            <w:rPr>
              <w:rFonts w:asciiTheme="minorHAnsi" w:hAnsiTheme="minorHAnsi" w:cstheme="minorHAnsi"/>
              <w:szCs w:val="20"/>
            </w:rPr>
            <w:fldChar w:fldCharType="end"/>
          </w:r>
        </w:sdtContent>
      </w:sdt>
      <w:r w:rsidRPr="00A267E5">
        <w:rPr>
          <w:rFonts w:asciiTheme="minorHAnsi" w:hAnsiTheme="minorHAnsi" w:cstheme="minorHAnsi"/>
          <w:szCs w:val="20"/>
        </w:rPr>
        <w:t xml:space="preserve"> Nintendo and the other top developers, with Nintendo's distinct focus on Platform games, a genre traditionally associated with a broader appeal, including younger gamers.</w:t>
      </w:r>
      <w:r w:rsidR="00C76D0A" w:rsidRPr="00A267E5">
        <w:rPr>
          <w:rFonts w:asciiTheme="minorHAnsi" w:hAnsiTheme="minorHAnsi" w:cstheme="minorHAnsi"/>
          <w:szCs w:val="20"/>
        </w:rPr>
        <w:t xml:space="preserve"> </w:t>
      </w:r>
      <w:r w:rsidRPr="00A267E5">
        <w:rPr>
          <w:rFonts w:asciiTheme="minorHAnsi" w:hAnsiTheme="minorHAnsi" w:cstheme="minorHAnsi"/>
          <w:szCs w:val="20"/>
        </w:rPr>
        <w:t>The initial hypothesis posited that top developers would maintain high average critic and user scores, driven by their capacity to produce quality content appreciated by both critics and the gaming community.</w:t>
      </w:r>
    </w:p>
    <w:p w14:paraId="50DFE706" w14:textId="77777777" w:rsidR="00D950BB" w:rsidRPr="00A267E5" w:rsidRDefault="00D950BB" w:rsidP="00D950BB">
      <w:pPr>
        <w:spacing w:after="0" w:line="259" w:lineRule="auto"/>
        <w:ind w:right="0"/>
        <w:rPr>
          <w:rFonts w:asciiTheme="minorHAnsi" w:hAnsiTheme="minorHAnsi" w:cstheme="minorHAnsi"/>
          <w:szCs w:val="20"/>
        </w:rPr>
      </w:pPr>
    </w:p>
    <w:p w14:paraId="2B5C3735" w14:textId="00EA8247" w:rsidR="00D950BB" w:rsidRPr="00A267E5" w:rsidRDefault="00D950BB" w:rsidP="00C76D0A">
      <w:pPr>
        <w:spacing w:after="0" w:line="259" w:lineRule="auto"/>
        <w:ind w:left="0" w:right="0" w:firstLine="0"/>
        <w:rPr>
          <w:rFonts w:asciiTheme="minorHAnsi" w:hAnsiTheme="minorHAnsi" w:cstheme="minorHAnsi"/>
          <w:szCs w:val="20"/>
        </w:rPr>
      </w:pPr>
      <w:r w:rsidRPr="00A267E5">
        <w:rPr>
          <w:rFonts w:asciiTheme="minorHAnsi" w:hAnsiTheme="minorHAnsi" w:cstheme="minorHAnsi"/>
          <w:szCs w:val="20"/>
        </w:rPr>
        <w:t>The prevalent commercial success and the prevalence of the 'Mature' ESRB rating among the developers' top titles indirectly support the hypothesis, indicating a likely correlation between high sales figures and favorable critic and user scores. Nonetheless, a direct comparison of average scores is necessary to conclusively validate the hypothesis.</w:t>
      </w:r>
    </w:p>
    <w:p w14:paraId="3FAA4BDB" w14:textId="77777777" w:rsidR="00C76D0A" w:rsidRPr="00A267E5" w:rsidRDefault="00C76D0A" w:rsidP="00C76D0A">
      <w:pPr>
        <w:spacing w:after="0" w:line="259" w:lineRule="auto"/>
        <w:ind w:left="0" w:right="0" w:firstLine="0"/>
        <w:rPr>
          <w:rFonts w:asciiTheme="minorHAnsi" w:hAnsiTheme="minorHAnsi" w:cstheme="minorHAnsi"/>
          <w:szCs w:val="20"/>
        </w:rPr>
      </w:pPr>
    </w:p>
    <w:p w14:paraId="0AB93A94" w14:textId="257ECACD" w:rsidR="00D950BB" w:rsidRPr="00A267E5" w:rsidRDefault="00D950BB" w:rsidP="00C76D0A">
      <w:pPr>
        <w:spacing w:after="0" w:line="259" w:lineRule="auto"/>
        <w:ind w:right="0"/>
        <w:rPr>
          <w:rFonts w:asciiTheme="minorHAnsi" w:hAnsiTheme="minorHAnsi" w:cstheme="minorHAnsi"/>
          <w:szCs w:val="20"/>
        </w:rPr>
      </w:pPr>
      <w:r w:rsidRPr="00A267E5">
        <w:rPr>
          <w:rFonts w:asciiTheme="minorHAnsi" w:hAnsiTheme="minorHAnsi" w:cstheme="minorHAnsi"/>
          <w:szCs w:val="20"/>
        </w:rPr>
        <w:t>The primary limitation of the study lies in its focus on the most common characteristics, which may not fully capture the nuanced aspects of critical and user reception. Furthermore, the analysis did not consider the temporal context of game releases and their subsequent market dynamics</w:t>
      </w:r>
      <w:r w:rsidR="00C76D0A" w:rsidRPr="00A267E5">
        <w:rPr>
          <w:rFonts w:asciiTheme="minorHAnsi" w:hAnsiTheme="minorHAnsi" w:cstheme="minorHAnsi"/>
          <w:szCs w:val="20"/>
        </w:rPr>
        <w:t xml:space="preserve">. </w:t>
      </w:r>
      <w:r w:rsidRPr="00A267E5">
        <w:rPr>
          <w:rFonts w:asciiTheme="minorHAnsi" w:hAnsiTheme="minorHAnsi" w:cstheme="minorHAnsi"/>
          <w:szCs w:val="20"/>
        </w:rPr>
        <w:t>Future research endeavors should adopt a</w:t>
      </w:r>
      <w:r w:rsidR="004344CB">
        <w:rPr>
          <w:rFonts w:asciiTheme="minorHAnsi" w:hAnsiTheme="minorHAnsi" w:cstheme="minorHAnsi"/>
          <w:szCs w:val="20"/>
        </w:rPr>
        <w:t xml:space="preserve"> </w:t>
      </w:r>
      <w:sdt>
        <w:sdtPr>
          <w:rPr>
            <w:rFonts w:asciiTheme="minorHAnsi" w:hAnsiTheme="minorHAnsi" w:cstheme="minorHAnsi"/>
            <w:szCs w:val="20"/>
          </w:rPr>
          <w:id w:val="-1260361884"/>
          <w:citation/>
        </w:sdtPr>
        <w:sdtEndPr/>
        <w:sdtContent>
          <w:r w:rsidR="004344CB">
            <w:rPr>
              <w:rFonts w:asciiTheme="minorHAnsi" w:hAnsiTheme="minorHAnsi" w:cstheme="minorHAnsi"/>
              <w:szCs w:val="20"/>
            </w:rPr>
            <w:fldChar w:fldCharType="begin"/>
          </w:r>
          <w:r w:rsidR="004344CB">
            <w:rPr>
              <w:rFonts w:asciiTheme="minorHAnsi" w:hAnsiTheme="minorHAnsi" w:cstheme="minorHAnsi"/>
              <w:szCs w:val="20"/>
            </w:rPr>
            <w:instrText xml:space="preserve"> CITATION www3 \l 1033 </w:instrText>
          </w:r>
          <w:r w:rsidR="004344CB">
            <w:rPr>
              <w:rFonts w:asciiTheme="minorHAnsi" w:hAnsiTheme="minorHAnsi" w:cstheme="minorHAnsi"/>
              <w:szCs w:val="20"/>
            </w:rPr>
            <w:fldChar w:fldCharType="separate"/>
          </w:r>
          <w:r w:rsidR="004344CB" w:rsidRPr="004344CB">
            <w:rPr>
              <w:rFonts w:asciiTheme="minorHAnsi" w:hAnsiTheme="minorHAnsi" w:cstheme="minorHAnsi"/>
              <w:noProof/>
              <w:szCs w:val="20"/>
            </w:rPr>
            <w:t>[13]</w:t>
          </w:r>
          <w:r w:rsidR="004344CB">
            <w:rPr>
              <w:rFonts w:asciiTheme="minorHAnsi" w:hAnsiTheme="minorHAnsi" w:cstheme="minorHAnsi"/>
              <w:szCs w:val="20"/>
            </w:rPr>
            <w:fldChar w:fldCharType="end"/>
          </w:r>
        </w:sdtContent>
      </w:sdt>
      <w:r w:rsidRPr="00A267E5">
        <w:rPr>
          <w:rFonts w:asciiTheme="minorHAnsi" w:hAnsiTheme="minorHAnsi" w:cstheme="minorHAnsi"/>
          <w:szCs w:val="20"/>
        </w:rPr>
        <w:t xml:space="preserve"> longitudinal approach to assess how critic</w:t>
      </w:r>
      <w:r w:rsidR="00C76D0A" w:rsidRPr="00A267E5">
        <w:rPr>
          <w:rFonts w:asciiTheme="minorHAnsi" w:hAnsiTheme="minorHAnsi" w:cstheme="minorHAnsi"/>
          <w:szCs w:val="20"/>
        </w:rPr>
        <w:t>s</w:t>
      </w:r>
      <w:r w:rsidRPr="00A267E5">
        <w:rPr>
          <w:rFonts w:asciiTheme="minorHAnsi" w:hAnsiTheme="minorHAnsi" w:cstheme="minorHAnsi"/>
          <w:szCs w:val="20"/>
        </w:rPr>
        <w:t xml:space="preserve"> and user scores evolve alongside evolving market trends and technological advancements. A more in-depth exploration of user reviews and critic</w:t>
      </w:r>
      <w:r w:rsidR="00C76D0A" w:rsidRPr="00A267E5">
        <w:rPr>
          <w:rFonts w:asciiTheme="minorHAnsi" w:hAnsiTheme="minorHAnsi" w:cstheme="minorHAnsi"/>
          <w:szCs w:val="20"/>
        </w:rPr>
        <w:t>s</w:t>
      </w:r>
      <w:r w:rsidRPr="00A267E5">
        <w:rPr>
          <w:rFonts w:asciiTheme="minorHAnsi" w:hAnsiTheme="minorHAnsi" w:cstheme="minorHAnsi"/>
          <w:szCs w:val="20"/>
        </w:rPr>
        <w:t xml:space="preserve"> commentaries could provide deeper insights into the foundations of these scores. Expanding the analysis to encompass indie developers could offer a broader perspective on the ever-evolving dynamics of the industry.</w:t>
      </w:r>
    </w:p>
    <w:p w14:paraId="78D66974" w14:textId="77777777" w:rsidR="00AA52F0" w:rsidRDefault="00AA52F0" w:rsidP="00205245">
      <w:pPr>
        <w:spacing w:after="0" w:line="259" w:lineRule="auto"/>
        <w:ind w:left="0" w:right="0" w:firstLine="0"/>
        <w:rPr>
          <w:rFonts w:asciiTheme="minorHAnsi" w:hAnsiTheme="minorHAnsi" w:cstheme="minorHAnsi"/>
          <w:b/>
          <w:bCs/>
          <w:sz w:val="22"/>
        </w:rPr>
      </w:pPr>
    </w:p>
    <w:p w14:paraId="35C99234" w14:textId="309253B2" w:rsidR="00C63DA3" w:rsidRPr="00892DA4" w:rsidRDefault="001B57A1" w:rsidP="00C63DA3">
      <w:pPr>
        <w:spacing w:after="0" w:line="259" w:lineRule="auto"/>
        <w:ind w:right="0"/>
        <w:rPr>
          <w:rFonts w:asciiTheme="minorHAnsi" w:hAnsiTheme="minorHAnsi" w:cstheme="minorHAnsi"/>
          <w:b/>
          <w:bCs/>
          <w:szCs w:val="20"/>
        </w:rPr>
      </w:pPr>
      <w:r w:rsidRPr="00892DA4">
        <w:rPr>
          <w:rFonts w:asciiTheme="minorHAnsi" w:hAnsiTheme="minorHAnsi" w:cstheme="minorHAnsi"/>
          <w:b/>
          <w:bCs/>
          <w:szCs w:val="20"/>
        </w:rPr>
        <w:t>4.</w:t>
      </w:r>
      <w:r w:rsidR="006D296A" w:rsidRPr="00892DA4">
        <w:rPr>
          <w:sz w:val="18"/>
          <w:szCs w:val="20"/>
        </w:rPr>
        <w:t xml:space="preserve"> </w:t>
      </w:r>
      <w:r w:rsidR="006D296A" w:rsidRPr="00892DA4">
        <w:rPr>
          <w:rFonts w:asciiTheme="minorHAnsi" w:hAnsiTheme="minorHAnsi" w:cstheme="minorHAnsi"/>
          <w:b/>
          <w:bCs/>
          <w:szCs w:val="20"/>
        </w:rPr>
        <w:t>The distribution of user review scores for RPG and Action/Adventure games released in the last 10 years (2013-2023) for the PlayStation and Xbox platforms.</w:t>
      </w:r>
    </w:p>
    <w:p w14:paraId="72A4094B" w14:textId="167284E3" w:rsidR="00C42B69" w:rsidRDefault="00C42B69" w:rsidP="00C42B69">
      <w:pPr>
        <w:spacing w:after="0" w:line="259" w:lineRule="auto"/>
        <w:ind w:right="0"/>
        <w:rPr>
          <w:rFonts w:asciiTheme="minorHAnsi" w:hAnsiTheme="minorHAnsi" w:cstheme="minorHAnsi"/>
          <w:szCs w:val="20"/>
        </w:rPr>
      </w:pPr>
      <w:r w:rsidRPr="00C44F0D">
        <w:rPr>
          <w:rFonts w:asciiTheme="minorHAnsi" w:hAnsiTheme="minorHAnsi" w:cstheme="minorHAnsi"/>
          <w:szCs w:val="20"/>
        </w:rPr>
        <w:t>This analysis aimed to investigate the distribution of user review scores for RPG and Action/Adventure games released within the past decade, with a specific focus on distinguishing between the PlayStation and Xbox gaming platforms.</w:t>
      </w:r>
    </w:p>
    <w:p w14:paraId="56247775" w14:textId="21436019" w:rsidR="00CE50EE" w:rsidRDefault="00CE50EE" w:rsidP="00C42B69">
      <w:pPr>
        <w:spacing w:after="0" w:line="259" w:lineRule="auto"/>
        <w:ind w:right="0"/>
        <w:rPr>
          <w:rFonts w:asciiTheme="minorHAnsi" w:hAnsiTheme="minorHAnsi" w:cstheme="minorHAnsi"/>
          <w:szCs w:val="20"/>
        </w:rPr>
      </w:pPr>
      <w:r w:rsidRPr="00CE50EE">
        <w:rPr>
          <w:rFonts w:asciiTheme="minorHAnsi" w:hAnsiTheme="minorHAnsi" w:cstheme="minorHAnsi"/>
          <w:noProof/>
          <w:szCs w:val="20"/>
        </w:rPr>
        <w:drawing>
          <wp:inline distT="0" distB="0" distL="0" distR="0" wp14:anchorId="30CA5029" wp14:editId="09FE52A4">
            <wp:extent cx="2743200" cy="1794510"/>
            <wp:effectExtent l="0" t="0" r="0" b="0"/>
            <wp:docPr id="6021912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91251" name="Picture 1" descr="A screenshot of a computer screen&#10;&#10;Description automatically generated"/>
                    <pic:cNvPicPr/>
                  </pic:nvPicPr>
                  <pic:blipFill>
                    <a:blip r:embed="rId24"/>
                    <a:stretch>
                      <a:fillRect/>
                    </a:stretch>
                  </pic:blipFill>
                  <pic:spPr>
                    <a:xfrm>
                      <a:off x="0" y="0"/>
                      <a:ext cx="2743200" cy="1794510"/>
                    </a:xfrm>
                    <a:prstGeom prst="rect">
                      <a:avLst/>
                    </a:prstGeom>
                  </pic:spPr>
                </pic:pic>
              </a:graphicData>
            </a:graphic>
          </wp:inline>
        </w:drawing>
      </w:r>
    </w:p>
    <w:p w14:paraId="521FD98B" w14:textId="7E810E99" w:rsidR="00BC27E3" w:rsidRDefault="00BC27E3" w:rsidP="002728D5">
      <w:pPr>
        <w:spacing w:after="0" w:line="259" w:lineRule="auto"/>
        <w:ind w:right="0"/>
        <w:jc w:val="center"/>
        <w:rPr>
          <w:rFonts w:asciiTheme="minorHAnsi" w:hAnsiTheme="minorHAnsi" w:cstheme="minorHAnsi"/>
          <w:szCs w:val="20"/>
        </w:rPr>
      </w:pPr>
      <w:r>
        <w:rPr>
          <w:rFonts w:asciiTheme="minorHAnsi" w:hAnsiTheme="minorHAnsi" w:cstheme="minorHAnsi"/>
          <w:szCs w:val="20"/>
        </w:rPr>
        <w:t>Fi</w:t>
      </w:r>
      <w:r w:rsidR="002728D5">
        <w:rPr>
          <w:rFonts w:asciiTheme="minorHAnsi" w:hAnsiTheme="minorHAnsi" w:cstheme="minorHAnsi"/>
          <w:szCs w:val="20"/>
        </w:rPr>
        <w:t>g:4a Summary statistics</w:t>
      </w:r>
    </w:p>
    <w:p w14:paraId="3EF6A9B2" w14:textId="1441270F" w:rsidR="00CE50EE" w:rsidRDefault="00CE50EE" w:rsidP="00C42B69">
      <w:pPr>
        <w:spacing w:after="0" w:line="259" w:lineRule="auto"/>
        <w:ind w:right="0"/>
        <w:rPr>
          <w:rFonts w:asciiTheme="minorHAnsi" w:hAnsiTheme="minorHAnsi" w:cstheme="minorHAnsi"/>
          <w:szCs w:val="20"/>
        </w:rPr>
      </w:pPr>
      <w:r>
        <w:rPr>
          <w:rFonts w:asciiTheme="minorHAnsi" w:hAnsiTheme="minorHAnsi" w:cstheme="minorHAnsi"/>
          <w:szCs w:val="20"/>
        </w:rPr>
        <w:t xml:space="preserve">The above figure shows the summary statistics for the </w:t>
      </w:r>
      <w:r w:rsidR="00BC27E3">
        <w:rPr>
          <w:rFonts w:asciiTheme="minorHAnsi" w:hAnsiTheme="minorHAnsi" w:cstheme="minorHAnsi"/>
          <w:szCs w:val="20"/>
        </w:rPr>
        <w:t>recent game which are used for the analysis.</w:t>
      </w:r>
    </w:p>
    <w:p w14:paraId="4300ED50" w14:textId="77777777" w:rsidR="00BC27E3" w:rsidRPr="00C44F0D" w:rsidRDefault="00BC27E3" w:rsidP="00C42B69">
      <w:pPr>
        <w:spacing w:after="0" w:line="259" w:lineRule="auto"/>
        <w:ind w:right="0"/>
        <w:rPr>
          <w:rFonts w:asciiTheme="minorHAnsi" w:hAnsiTheme="minorHAnsi" w:cstheme="minorHAnsi"/>
          <w:szCs w:val="20"/>
        </w:rPr>
      </w:pPr>
    </w:p>
    <w:p w14:paraId="219EA1D1" w14:textId="77777777" w:rsidR="00C42B69" w:rsidRPr="00C44F0D" w:rsidRDefault="00C42B69" w:rsidP="00C42B69">
      <w:pPr>
        <w:spacing w:after="0" w:line="259" w:lineRule="auto"/>
        <w:ind w:right="0"/>
        <w:rPr>
          <w:rFonts w:asciiTheme="minorHAnsi" w:hAnsiTheme="minorHAnsi" w:cstheme="minorHAnsi"/>
          <w:szCs w:val="20"/>
        </w:rPr>
      </w:pPr>
      <w:r w:rsidRPr="00C44F0D">
        <w:rPr>
          <w:rFonts w:asciiTheme="minorHAnsi" w:hAnsiTheme="minorHAnsi" w:cstheme="minorHAnsi"/>
          <w:szCs w:val="20"/>
        </w:rPr>
        <w:t>The boxplot serves as an illustrative representation of the spread and central tendencies of user review scores for each genre across the two major gaming platforms. Within each box, the horizontal line denotes the median scores, offering insights into the central tendency of user reviews. Notably, the figure highlights a minor discrepancy in median scores between platforms for Action games, with PlayStation showing a slightly higher median score compared to Xbox. Conversely, RPGs exhibit similar median scores across both PlayStation and Xbox platforms.</w:t>
      </w:r>
    </w:p>
    <w:p w14:paraId="5DB29030" w14:textId="04E22D96" w:rsidR="00C42B69" w:rsidRPr="00C44F0D" w:rsidRDefault="00C44F0D" w:rsidP="00C42B69">
      <w:pPr>
        <w:spacing w:after="0" w:line="259" w:lineRule="auto"/>
        <w:ind w:right="0"/>
        <w:rPr>
          <w:rFonts w:asciiTheme="minorHAnsi" w:hAnsiTheme="minorHAnsi" w:cstheme="minorHAnsi"/>
          <w:szCs w:val="20"/>
        </w:rPr>
      </w:pPr>
      <w:r w:rsidRPr="00C44F0D">
        <w:rPr>
          <w:rFonts w:asciiTheme="minorHAnsi" w:hAnsiTheme="minorHAnsi" w:cstheme="minorHAnsi"/>
          <w:b/>
          <w:bCs/>
          <w:noProof/>
          <w:szCs w:val="20"/>
        </w:rPr>
        <w:drawing>
          <wp:inline distT="0" distB="0" distL="0" distR="0" wp14:anchorId="73FB8431" wp14:editId="383A2E2E">
            <wp:extent cx="2743200" cy="1282700"/>
            <wp:effectExtent l="0" t="0" r="0" b="0"/>
            <wp:docPr id="213545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52468" name="Picture 1" descr="A screenshot of a computer&#10;&#10;Description automatically generated"/>
                    <pic:cNvPicPr/>
                  </pic:nvPicPr>
                  <pic:blipFill>
                    <a:blip r:embed="rId25"/>
                    <a:stretch>
                      <a:fillRect/>
                    </a:stretch>
                  </pic:blipFill>
                  <pic:spPr>
                    <a:xfrm>
                      <a:off x="0" y="0"/>
                      <a:ext cx="2743200" cy="1282700"/>
                    </a:xfrm>
                    <a:prstGeom prst="rect">
                      <a:avLst/>
                    </a:prstGeom>
                  </pic:spPr>
                </pic:pic>
              </a:graphicData>
            </a:graphic>
          </wp:inline>
        </w:drawing>
      </w:r>
    </w:p>
    <w:p w14:paraId="2652634C" w14:textId="54BB8594" w:rsidR="00C42B69" w:rsidRPr="00C44F0D" w:rsidRDefault="00C42B69" w:rsidP="00C44F0D">
      <w:pPr>
        <w:spacing w:after="0" w:line="259" w:lineRule="auto"/>
        <w:ind w:right="0"/>
        <w:jc w:val="center"/>
        <w:rPr>
          <w:rFonts w:asciiTheme="minorHAnsi" w:hAnsiTheme="minorHAnsi" w:cstheme="minorHAnsi"/>
          <w:szCs w:val="20"/>
        </w:rPr>
      </w:pPr>
      <w:r w:rsidRPr="00C44F0D">
        <w:rPr>
          <w:rFonts w:asciiTheme="minorHAnsi" w:hAnsiTheme="minorHAnsi" w:cstheme="minorHAnsi"/>
          <w:szCs w:val="20"/>
        </w:rPr>
        <w:t xml:space="preserve">Table </w:t>
      </w:r>
      <w:r w:rsidR="00C44F0D" w:rsidRPr="00C44F0D">
        <w:rPr>
          <w:rFonts w:asciiTheme="minorHAnsi" w:hAnsiTheme="minorHAnsi" w:cstheme="minorHAnsi"/>
          <w:szCs w:val="20"/>
        </w:rPr>
        <w:t>4</w:t>
      </w:r>
      <w:r w:rsidRPr="00C44F0D">
        <w:rPr>
          <w:rFonts w:asciiTheme="minorHAnsi" w:hAnsiTheme="minorHAnsi" w:cstheme="minorHAnsi"/>
          <w:szCs w:val="20"/>
        </w:rPr>
        <w:t>: Selected RPG and Action/Adventure Games on PlayStation and Xbox</w:t>
      </w:r>
    </w:p>
    <w:p w14:paraId="41B816A1" w14:textId="77777777" w:rsidR="00C42B69" w:rsidRPr="00C44F0D" w:rsidRDefault="00C42B69" w:rsidP="00C42B69">
      <w:pPr>
        <w:spacing w:after="0" w:line="259" w:lineRule="auto"/>
        <w:ind w:right="0"/>
        <w:rPr>
          <w:rFonts w:asciiTheme="minorHAnsi" w:hAnsiTheme="minorHAnsi" w:cstheme="minorHAnsi"/>
          <w:szCs w:val="20"/>
        </w:rPr>
      </w:pPr>
      <w:r w:rsidRPr="00C44F0D">
        <w:rPr>
          <w:rFonts w:asciiTheme="minorHAnsi" w:hAnsiTheme="minorHAnsi" w:cstheme="minorHAnsi"/>
          <w:szCs w:val="20"/>
        </w:rPr>
        <w:t>This tabulated data enumerates several high-profile games sourced from the dataset, including titles like 'Grand Theft Auto V' and 'The Last of Us.' The table provides contextual information such as the year of release, platform, and publisher for these selected games, setting the stage for the subsequent boxplot analysis.</w:t>
      </w:r>
    </w:p>
    <w:p w14:paraId="5E39C11A" w14:textId="77777777" w:rsidR="00CE50EE" w:rsidRPr="00C44F0D" w:rsidRDefault="00CE50EE" w:rsidP="00CE50EE">
      <w:pPr>
        <w:spacing w:after="0" w:line="259" w:lineRule="auto"/>
        <w:ind w:right="0"/>
        <w:rPr>
          <w:rFonts w:asciiTheme="minorHAnsi" w:hAnsiTheme="minorHAnsi" w:cstheme="minorHAnsi"/>
          <w:szCs w:val="20"/>
        </w:rPr>
      </w:pPr>
      <w:r w:rsidRPr="00C44F0D">
        <w:rPr>
          <w:rFonts w:asciiTheme="minorHAnsi" w:hAnsiTheme="minorHAnsi" w:cstheme="minorHAnsi"/>
          <w:b/>
          <w:bCs/>
          <w:noProof/>
          <w:szCs w:val="20"/>
        </w:rPr>
        <w:lastRenderedPageBreak/>
        <w:drawing>
          <wp:inline distT="0" distB="0" distL="0" distR="0" wp14:anchorId="0D704AC2" wp14:editId="27F0BD3C">
            <wp:extent cx="2743200" cy="1593215"/>
            <wp:effectExtent l="0" t="0" r="0" b="6985"/>
            <wp:docPr id="961209554"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9554" name="Picture 1" descr="A graph with different colored squares&#10;&#10;Description automatically generated"/>
                    <pic:cNvPicPr/>
                  </pic:nvPicPr>
                  <pic:blipFill>
                    <a:blip r:embed="rId26"/>
                    <a:stretch>
                      <a:fillRect/>
                    </a:stretch>
                  </pic:blipFill>
                  <pic:spPr>
                    <a:xfrm>
                      <a:off x="0" y="0"/>
                      <a:ext cx="2743200" cy="1593215"/>
                    </a:xfrm>
                    <a:prstGeom prst="rect">
                      <a:avLst/>
                    </a:prstGeom>
                  </pic:spPr>
                </pic:pic>
              </a:graphicData>
            </a:graphic>
          </wp:inline>
        </w:drawing>
      </w:r>
    </w:p>
    <w:p w14:paraId="68B1F0D0" w14:textId="55CE6D45" w:rsidR="00CE50EE" w:rsidRPr="00C44F0D" w:rsidRDefault="00CE50EE" w:rsidP="00CE50EE">
      <w:pPr>
        <w:spacing w:after="0" w:line="259" w:lineRule="auto"/>
        <w:ind w:right="0"/>
        <w:jc w:val="center"/>
        <w:rPr>
          <w:rFonts w:asciiTheme="minorHAnsi" w:hAnsiTheme="minorHAnsi" w:cstheme="minorHAnsi"/>
          <w:szCs w:val="20"/>
        </w:rPr>
      </w:pPr>
      <w:r w:rsidRPr="00C44F0D">
        <w:rPr>
          <w:rFonts w:asciiTheme="minorHAnsi" w:hAnsiTheme="minorHAnsi" w:cstheme="minorHAnsi"/>
          <w:szCs w:val="20"/>
        </w:rPr>
        <w:t>Figure 4</w:t>
      </w:r>
      <w:r w:rsidR="002728D5">
        <w:rPr>
          <w:rFonts w:asciiTheme="minorHAnsi" w:hAnsiTheme="minorHAnsi" w:cstheme="minorHAnsi"/>
          <w:szCs w:val="20"/>
        </w:rPr>
        <w:t>b</w:t>
      </w:r>
      <w:r w:rsidRPr="00C44F0D">
        <w:rPr>
          <w:rFonts w:asciiTheme="minorHAnsi" w:hAnsiTheme="minorHAnsi" w:cstheme="minorHAnsi"/>
          <w:szCs w:val="20"/>
        </w:rPr>
        <w:t>: Boxplot of User Review Scores</w:t>
      </w:r>
    </w:p>
    <w:p w14:paraId="4E48E4EC" w14:textId="77777777" w:rsidR="00C42B69" w:rsidRPr="00C44F0D" w:rsidRDefault="00C42B69" w:rsidP="00C42B69">
      <w:pPr>
        <w:spacing w:after="0" w:line="259" w:lineRule="auto"/>
        <w:ind w:right="0"/>
        <w:rPr>
          <w:rFonts w:asciiTheme="minorHAnsi" w:hAnsiTheme="minorHAnsi" w:cstheme="minorHAnsi"/>
          <w:szCs w:val="20"/>
        </w:rPr>
      </w:pPr>
    </w:p>
    <w:p w14:paraId="085D2073" w14:textId="2294EBE0" w:rsidR="00C42B69" w:rsidRPr="00C44F0D" w:rsidRDefault="00C42B69" w:rsidP="00123D7F">
      <w:pPr>
        <w:spacing w:after="0" w:line="259" w:lineRule="auto"/>
        <w:ind w:right="0"/>
        <w:rPr>
          <w:rFonts w:asciiTheme="minorHAnsi" w:hAnsiTheme="minorHAnsi" w:cstheme="minorHAnsi"/>
          <w:szCs w:val="20"/>
        </w:rPr>
      </w:pPr>
      <w:r w:rsidRPr="00C44F0D">
        <w:rPr>
          <w:rFonts w:asciiTheme="minorHAnsi" w:hAnsiTheme="minorHAnsi" w:cstheme="minorHAnsi"/>
          <w:szCs w:val="20"/>
        </w:rPr>
        <w:t xml:space="preserve">The boxplot (Figure </w:t>
      </w:r>
      <w:r w:rsidR="00D35AD2">
        <w:rPr>
          <w:rFonts w:asciiTheme="minorHAnsi" w:hAnsiTheme="minorHAnsi" w:cstheme="minorHAnsi"/>
          <w:szCs w:val="20"/>
        </w:rPr>
        <w:t>4</w:t>
      </w:r>
      <w:r w:rsidR="002728D5">
        <w:rPr>
          <w:rFonts w:asciiTheme="minorHAnsi" w:hAnsiTheme="minorHAnsi" w:cstheme="minorHAnsi"/>
          <w:szCs w:val="20"/>
        </w:rPr>
        <w:t>b</w:t>
      </w:r>
      <w:r w:rsidRPr="00C44F0D">
        <w:rPr>
          <w:rFonts w:asciiTheme="minorHAnsi" w:hAnsiTheme="minorHAnsi" w:cstheme="minorHAnsi"/>
          <w:szCs w:val="20"/>
        </w:rPr>
        <w:t xml:space="preserve">) </w:t>
      </w:r>
      <w:r w:rsidR="00B35B37" w:rsidRPr="00C44F0D">
        <w:rPr>
          <w:rFonts w:asciiTheme="minorHAnsi" w:hAnsiTheme="minorHAnsi" w:cstheme="minorHAnsi"/>
          <w:szCs w:val="20"/>
        </w:rPr>
        <w:t>underscores</w:t>
      </w:r>
      <w:r w:rsidRPr="00C44F0D">
        <w:rPr>
          <w:rFonts w:asciiTheme="minorHAnsi" w:hAnsiTheme="minorHAnsi" w:cstheme="minorHAnsi"/>
          <w:szCs w:val="20"/>
        </w:rPr>
        <w:t xml:space="preserve"> that, while outliers exist, the distribution of user review scores remains relatively consistent across platforms for each genre. An observation worth noting is that the interquartile ranges for RPGs are marginally wider than those for Action/Adventure games, implying a somewhat higher degree of</w:t>
      </w:r>
      <w:r w:rsidR="004344CB">
        <w:rPr>
          <w:rFonts w:asciiTheme="minorHAnsi" w:hAnsiTheme="minorHAnsi" w:cstheme="minorHAnsi"/>
          <w:szCs w:val="20"/>
        </w:rPr>
        <w:t xml:space="preserve"> </w:t>
      </w:r>
      <w:sdt>
        <w:sdtPr>
          <w:rPr>
            <w:rFonts w:asciiTheme="minorHAnsi" w:hAnsiTheme="minorHAnsi" w:cstheme="minorHAnsi"/>
            <w:szCs w:val="20"/>
          </w:rPr>
          <w:id w:val="1746758146"/>
          <w:citation/>
        </w:sdtPr>
        <w:sdtEndPr/>
        <w:sdtContent>
          <w:r w:rsidR="004344CB">
            <w:rPr>
              <w:rFonts w:asciiTheme="minorHAnsi" w:hAnsiTheme="minorHAnsi" w:cstheme="minorHAnsi"/>
              <w:szCs w:val="20"/>
            </w:rPr>
            <w:fldChar w:fldCharType="begin"/>
          </w:r>
          <w:r w:rsidR="004344CB">
            <w:rPr>
              <w:rFonts w:asciiTheme="minorHAnsi" w:hAnsiTheme="minorHAnsi" w:cstheme="minorHAnsi"/>
              <w:szCs w:val="20"/>
            </w:rPr>
            <w:instrText xml:space="preserve"> CITATION Kim01 \l 1033 </w:instrText>
          </w:r>
          <w:r w:rsidR="004344CB">
            <w:rPr>
              <w:rFonts w:asciiTheme="minorHAnsi" w:hAnsiTheme="minorHAnsi" w:cstheme="minorHAnsi"/>
              <w:szCs w:val="20"/>
            </w:rPr>
            <w:fldChar w:fldCharType="separate"/>
          </w:r>
          <w:r w:rsidR="004344CB" w:rsidRPr="004344CB">
            <w:rPr>
              <w:rFonts w:asciiTheme="minorHAnsi" w:hAnsiTheme="minorHAnsi" w:cstheme="minorHAnsi"/>
              <w:noProof/>
              <w:szCs w:val="20"/>
            </w:rPr>
            <w:t>[13]</w:t>
          </w:r>
          <w:r w:rsidR="004344CB">
            <w:rPr>
              <w:rFonts w:asciiTheme="minorHAnsi" w:hAnsiTheme="minorHAnsi" w:cstheme="minorHAnsi"/>
              <w:szCs w:val="20"/>
            </w:rPr>
            <w:fldChar w:fldCharType="end"/>
          </w:r>
        </w:sdtContent>
      </w:sdt>
      <w:r w:rsidRPr="00C44F0D">
        <w:rPr>
          <w:rFonts w:asciiTheme="minorHAnsi" w:hAnsiTheme="minorHAnsi" w:cstheme="minorHAnsi"/>
          <w:szCs w:val="20"/>
        </w:rPr>
        <w:t xml:space="preserve"> variability in user scores for RPGs.</w:t>
      </w:r>
      <w:r w:rsidR="00123D7F">
        <w:rPr>
          <w:rFonts w:asciiTheme="minorHAnsi" w:hAnsiTheme="minorHAnsi" w:cstheme="minorHAnsi"/>
          <w:szCs w:val="20"/>
        </w:rPr>
        <w:t xml:space="preserve"> </w:t>
      </w:r>
      <w:r w:rsidRPr="00C44F0D">
        <w:rPr>
          <w:rFonts w:asciiTheme="minorHAnsi" w:hAnsiTheme="minorHAnsi" w:cstheme="minorHAnsi"/>
          <w:szCs w:val="20"/>
        </w:rPr>
        <w:t>A notable observation from the analysis pertains to Action/Adventure games, which tend to exhibit a narrower interquartile range on the PlayStation platform, suggesting a more uniform reception among users. In contrast, Xbox Action/Adventure games display a broader score distribution, hinting at a broader spectrum of user opinions.</w:t>
      </w:r>
    </w:p>
    <w:p w14:paraId="77B28536" w14:textId="77777777" w:rsidR="00C42B69" w:rsidRPr="00C44F0D" w:rsidRDefault="00C42B69" w:rsidP="00C42B69">
      <w:pPr>
        <w:spacing w:after="0" w:line="259" w:lineRule="auto"/>
        <w:ind w:right="0"/>
        <w:rPr>
          <w:rFonts w:asciiTheme="minorHAnsi" w:hAnsiTheme="minorHAnsi" w:cstheme="minorHAnsi"/>
          <w:szCs w:val="20"/>
        </w:rPr>
      </w:pPr>
    </w:p>
    <w:p w14:paraId="3C9040E6" w14:textId="51FBFE3A" w:rsidR="00C42B69" w:rsidRPr="00C44F0D" w:rsidRDefault="00C42B69" w:rsidP="00123D7F">
      <w:pPr>
        <w:spacing w:after="0" w:line="259" w:lineRule="auto"/>
        <w:ind w:right="0"/>
        <w:rPr>
          <w:rFonts w:asciiTheme="minorHAnsi" w:hAnsiTheme="minorHAnsi" w:cstheme="minorHAnsi"/>
          <w:szCs w:val="20"/>
        </w:rPr>
      </w:pPr>
      <w:r w:rsidRPr="00C44F0D">
        <w:rPr>
          <w:rFonts w:asciiTheme="minorHAnsi" w:hAnsiTheme="minorHAnsi" w:cstheme="minorHAnsi"/>
          <w:szCs w:val="20"/>
        </w:rPr>
        <w:t>The initial hypothesis posited that user review scores would significantly differ between the two gaming platforms, reflecting platform-specific user preferences.</w:t>
      </w:r>
      <w:r w:rsidR="00123D7F">
        <w:rPr>
          <w:rFonts w:asciiTheme="minorHAnsi" w:hAnsiTheme="minorHAnsi" w:cstheme="minorHAnsi"/>
          <w:szCs w:val="20"/>
        </w:rPr>
        <w:t xml:space="preserve"> </w:t>
      </w:r>
      <w:r w:rsidRPr="00C44F0D">
        <w:rPr>
          <w:rFonts w:asciiTheme="minorHAnsi" w:hAnsiTheme="minorHAnsi" w:cstheme="minorHAnsi"/>
          <w:szCs w:val="20"/>
        </w:rPr>
        <w:t>The results offer partial support for the hypothesis. While distinctions</w:t>
      </w:r>
      <w:r w:rsidR="004344CB">
        <w:rPr>
          <w:rFonts w:asciiTheme="minorHAnsi" w:hAnsiTheme="minorHAnsi" w:cstheme="minorHAnsi"/>
          <w:szCs w:val="20"/>
        </w:rPr>
        <w:t xml:space="preserve"> </w:t>
      </w:r>
      <w:sdt>
        <w:sdtPr>
          <w:rPr>
            <w:rFonts w:asciiTheme="minorHAnsi" w:hAnsiTheme="minorHAnsi" w:cstheme="minorHAnsi"/>
            <w:szCs w:val="20"/>
          </w:rPr>
          <w:id w:val="-1407680131"/>
          <w:citation/>
        </w:sdtPr>
        <w:sdtEndPr/>
        <w:sdtContent>
          <w:r w:rsidR="004344CB">
            <w:rPr>
              <w:rFonts w:asciiTheme="minorHAnsi" w:hAnsiTheme="minorHAnsi" w:cstheme="minorHAnsi"/>
              <w:szCs w:val="20"/>
            </w:rPr>
            <w:fldChar w:fldCharType="begin"/>
          </w:r>
          <w:r w:rsidR="004344CB">
            <w:rPr>
              <w:rFonts w:asciiTheme="minorHAnsi" w:hAnsiTheme="minorHAnsi" w:cstheme="minorHAnsi"/>
              <w:szCs w:val="20"/>
            </w:rPr>
            <w:instrText xml:space="preserve"> CITATION IEE23 \l 1033 </w:instrText>
          </w:r>
          <w:r w:rsidR="004344CB">
            <w:rPr>
              <w:rFonts w:asciiTheme="minorHAnsi" w:hAnsiTheme="minorHAnsi" w:cstheme="minorHAnsi"/>
              <w:szCs w:val="20"/>
            </w:rPr>
            <w:fldChar w:fldCharType="separate"/>
          </w:r>
          <w:r w:rsidR="004344CB" w:rsidRPr="004344CB">
            <w:rPr>
              <w:rFonts w:asciiTheme="minorHAnsi" w:hAnsiTheme="minorHAnsi" w:cstheme="minorHAnsi"/>
              <w:noProof/>
              <w:szCs w:val="20"/>
            </w:rPr>
            <w:t>[13]</w:t>
          </w:r>
          <w:r w:rsidR="004344CB">
            <w:rPr>
              <w:rFonts w:asciiTheme="minorHAnsi" w:hAnsiTheme="minorHAnsi" w:cstheme="minorHAnsi"/>
              <w:szCs w:val="20"/>
            </w:rPr>
            <w:fldChar w:fldCharType="end"/>
          </w:r>
        </w:sdtContent>
      </w:sdt>
      <w:r w:rsidRPr="00C44F0D">
        <w:rPr>
          <w:rFonts w:asciiTheme="minorHAnsi" w:hAnsiTheme="minorHAnsi" w:cstheme="minorHAnsi"/>
          <w:szCs w:val="20"/>
        </w:rPr>
        <w:t xml:space="preserve"> in score distributions are discernible, they are not as pronounced as initially anticipated. The overall consistency observed across platforms, especially in the case of RPGs, implies that user preferences may not exhibit as significant divergence as initially implied by platform allegiances.</w:t>
      </w:r>
    </w:p>
    <w:p w14:paraId="0516790C" w14:textId="77777777" w:rsidR="00C42B69" w:rsidRPr="00C44F0D" w:rsidRDefault="00C42B69" w:rsidP="00C42B69">
      <w:pPr>
        <w:spacing w:after="0" w:line="259" w:lineRule="auto"/>
        <w:ind w:right="0"/>
        <w:rPr>
          <w:rFonts w:asciiTheme="minorHAnsi" w:hAnsiTheme="minorHAnsi" w:cstheme="minorHAnsi"/>
          <w:szCs w:val="20"/>
        </w:rPr>
      </w:pPr>
    </w:p>
    <w:p w14:paraId="739228AC" w14:textId="77777777" w:rsidR="00C42B69" w:rsidRPr="00C44F0D" w:rsidRDefault="00C42B69" w:rsidP="00C42B69">
      <w:pPr>
        <w:spacing w:after="0" w:line="259" w:lineRule="auto"/>
        <w:ind w:right="0"/>
        <w:rPr>
          <w:rFonts w:asciiTheme="minorHAnsi" w:hAnsiTheme="minorHAnsi" w:cstheme="minorHAnsi"/>
          <w:szCs w:val="20"/>
        </w:rPr>
      </w:pPr>
      <w:r w:rsidRPr="00C44F0D">
        <w:rPr>
          <w:rFonts w:asciiTheme="minorHAnsi" w:hAnsiTheme="minorHAnsi" w:cstheme="minorHAnsi"/>
          <w:szCs w:val="20"/>
        </w:rPr>
        <w:t>It is essential to recognize the limitations of this study, primarily stemming from its focus on user review scores, which are inherently subjective and influenced by various external factors, including marketing strategies and brand loyalty.</w:t>
      </w:r>
    </w:p>
    <w:p w14:paraId="0F967FBA" w14:textId="77777777" w:rsidR="006D296A" w:rsidRDefault="006D296A" w:rsidP="00C42B69">
      <w:pPr>
        <w:spacing w:after="0" w:line="259" w:lineRule="auto"/>
        <w:ind w:right="0"/>
        <w:rPr>
          <w:rFonts w:asciiTheme="minorHAnsi" w:hAnsiTheme="minorHAnsi" w:cstheme="minorHAnsi"/>
          <w:szCs w:val="20"/>
        </w:rPr>
      </w:pPr>
    </w:p>
    <w:p w14:paraId="536AD7C8" w14:textId="012F532C" w:rsidR="00C42B69" w:rsidRDefault="00C42B69" w:rsidP="00C42B69">
      <w:pPr>
        <w:spacing w:after="0" w:line="259" w:lineRule="auto"/>
        <w:ind w:right="0"/>
        <w:rPr>
          <w:rFonts w:asciiTheme="minorHAnsi" w:hAnsiTheme="minorHAnsi" w:cstheme="minorHAnsi"/>
          <w:szCs w:val="20"/>
        </w:rPr>
      </w:pPr>
      <w:r w:rsidRPr="00C44F0D">
        <w:rPr>
          <w:rFonts w:asciiTheme="minorHAnsi" w:hAnsiTheme="minorHAnsi" w:cstheme="minorHAnsi"/>
          <w:szCs w:val="20"/>
        </w:rPr>
        <w:t xml:space="preserve">Future research endeavors could expand the scope by incorporating a broader spectrum of variables, such as sales data and demographic information, to offer a </w:t>
      </w:r>
      <w:r w:rsidRPr="00C44F0D">
        <w:rPr>
          <w:rFonts w:asciiTheme="minorHAnsi" w:hAnsiTheme="minorHAnsi" w:cstheme="minorHAnsi"/>
          <w:szCs w:val="20"/>
        </w:rPr>
        <w:t>more comprehensive understanding of user preferences. Additionally, investigating the impact of emerging platform technologies and exclusive titles on user review scores could yield valuable insights for further exploration in this field.</w:t>
      </w:r>
    </w:p>
    <w:p w14:paraId="3C172DF1" w14:textId="77777777" w:rsidR="001F2AA5" w:rsidRDefault="001F2AA5" w:rsidP="00C42B69">
      <w:pPr>
        <w:spacing w:after="0" w:line="259" w:lineRule="auto"/>
        <w:ind w:right="0"/>
        <w:rPr>
          <w:rFonts w:asciiTheme="minorHAnsi" w:hAnsiTheme="minorHAnsi" w:cstheme="minorHAnsi"/>
          <w:szCs w:val="20"/>
        </w:rPr>
      </w:pPr>
    </w:p>
    <w:p w14:paraId="5FD10397" w14:textId="26F865A6" w:rsidR="0025094C" w:rsidRDefault="0025094C" w:rsidP="00C42B69">
      <w:pPr>
        <w:spacing w:after="0" w:line="259" w:lineRule="auto"/>
        <w:ind w:right="0"/>
        <w:rPr>
          <w:rFonts w:asciiTheme="minorHAnsi" w:hAnsiTheme="minorHAnsi" w:cstheme="minorHAnsi"/>
          <w:szCs w:val="20"/>
        </w:rPr>
      </w:pPr>
      <w:r w:rsidRPr="00FB6A76">
        <w:rPr>
          <w:rFonts w:asciiTheme="minorHAnsi" w:hAnsiTheme="minorHAnsi" w:cstheme="minorHAnsi"/>
          <w:b/>
          <w:bCs/>
          <w:szCs w:val="20"/>
        </w:rPr>
        <w:t>5.</w:t>
      </w:r>
      <w:r w:rsidR="00FB6A76" w:rsidRPr="00FB6A76">
        <w:rPr>
          <w:b/>
          <w:bCs/>
        </w:rPr>
        <w:t xml:space="preserve"> </w:t>
      </w:r>
      <w:r w:rsidR="00FB6A76" w:rsidRPr="00FB6A76">
        <w:rPr>
          <w:rFonts w:asciiTheme="minorHAnsi" w:hAnsiTheme="minorHAnsi" w:cstheme="minorHAnsi"/>
          <w:b/>
          <w:bCs/>
        </w:rPr>
        <w:t>To what extent do regional differences in user preferences affect t</w:t>
      </w:r>
      <w:r w:rsidR="00FB6A76" w:rsidRPr="00D20253">
        <w:rPr>
          <w:rFonts w:asciiTheme="minorHAnsi" w:hAnsiTheme="minorHAnsi" w:cstheme="minorHAnsi"/>
          <w:b/>
          <w:bCs/>
        </w:rPr>
        <w:t>he sales</w:t>
      </w:r>
      <w:r w:rsidR="00E5587E" w:rsidRPr="00D20253">
        <w:rPr>
          <w:rFonts w:asciiTheme="minorHAnsi" w:hAnsiTheme="minorHAnsi" w:cstheme="minorHAnsi"/>
          <w:b/>
          <w:bCs/>
        </w:rPr>
        <w:t xml:space="preserve"> </w:t>
      </w:r>
      <w:r w:rsidR="00E5587E" w:rsidRPr="00D20253">
        <w:rPr>
          <w:b/>
          <w:bCs/>
        </w:rPr>
        <w:t>and critical reception of specific game genres</w:t>
      </w:r>
    </w:p>
    <w:p w14:paraId="25B02868" w14:textId="75634696" w:rsidR="00455189" w:rsidRPr="00455189" w:rsidRDefault="00455189" w:rsidP="00455189">
      <w:pPr>
        <w:spacing w:after="0" w:line="259" w:lineRule="auto"/>
        <w:ind w:right="0"/>
        <w:rPr>
          <w:rFonts w:asciiTheme="minorHAnsi" w:hAnsiTheme="minorHAnsi" w:cstheme="minorHAnsi"/>
          <w:szCs w:val="20"/>
        </w:rPr>
      </w:pPr>
      <w:r w:rsidRPr="00455189">
        <w:rPr>
          <w:rFonts w:asciiTheme="minorHAnsi" w:hAnsiTheme="minorHAnsi" w:cstheme="minorHAnsi"/>
          <w:szCs w:val="20"/>
        </w:rPr>
        <w:t>This study</w:t>
      </w:r>
      <w:r w:rsidR="00EF5104">
        <w:rPr>
          <w:rFonts w:asciiTheme="minorHAnsi" w:hAnsiTheme="minorHAnsi" w:cstheme="minorHAnsi"/>
          <w:szCs w:val="20"/>
        </w:rPr>
        <w:t xml:space="preserve"> </w:t>
      </w:r>
      <w:r w:rsidRPr="00455189">
        <w:rPr>
          <w:rFonts w:asciiTheme="minorHAnsi" w:hAnsiTheme="minorHAnsi" w:cstheme="minorHAnsi"/>
          <w:szCs w:val="20"/>
        </w:rPr>
        <w:t>into the action game genre, widely recognized for its commercial success and popularity, with the primary objective of discerning regional variations in user preferences and their consequential effects on sales and critical reception. The core of the analysis revolved around the evaluation of sales performance across major gaming platforms and diverse geographical regions.</w:t>
      </w:r>
    </w:p>
    <w:p w14:paraId="720AE556" w14:textId="33FD9A48" w:rsidR="00455189" w:rsidRPr="00455189" w:rsidRDefault="00483C88" w:rsidP="00455189">
      <w:pPr>
        <w:spacing w:after="0" w:line="259" w:lineRule="auto"/>
        <w:ind w:right="0"/>
        <w:rPr>
          <w:rFonts w:asciiTheme="minorHAnsi" w:hAnsiTheme="minorHAnsi" w:cstheme="minorHAnsi"/>
          <w:szCs w:val="20"/>
        </w:rPr>
      </w:pPr>
      <w:r w:rsidRPr="00483C88">
        <w:rPr>
          <w:rFonts w:asciiTheme="minorHAnsi" w:hAnsiTheme="minorHAnsi" w:cstheme="minorHAnsi"/>
          <w:noProof/>
          <w:szCs w:val="20"/>
        </w:rPr>
        <w:drawing>
          <wp:inline distT="0" distB="0" distL="0" distR="0" wp14:anchorId="23148450" wp14:editId="1795D1CD">
            <wp:extent cx="2743200" cy="1325880"/>
            <wp:effectExtent l="0" t="0" r="0" b="7620"/>
            <wp:docPr id="12550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1546" name="Picture 1" descr="A screenshot of a computer&#10;&#10;Description automatically generated"/>
                    <pic:cNvPicPr/>
                  </pic:nvPicPr>
                  <pic:blipFill>
                    <a:blip r:embed="rId27"/>
                    <a:stretch>
                      <a:fillRect/>
                    </a:stretch>
                  </pic:blipFill>
                  <pic:spPr>
                    <a:xfrm>
                      <a:off x="0" y="0"/>
                      <a:ext cx="2743200" cy="1325880"/>
                    </a:xfrm>
                    <a:prstGeom prst="rect">
                      <a:avLst/>
                    </a:prstGeom>
                  </pic:spPr>
                </pic:pic>
              </a:graphicData>
            </a:graphic>
          </wp:inline>
        </w:drawing>
      </w:r>
    </w:p>
    <w:p w14:paraId="270CFFFE" w14:textId="77777777" w:rsidR="00455189" w:rsidRPr="00455189" w:rsidRDefault="00455189" w:rsidP="00483C88">
      <w:pPr>
        <w:spacing w:after="0" w:line="259" w:lineRule="auto"/>
        <w:ind w:right="0"/>
        <w:jc w:val="center"/>
        <w:rPr>
          <w:rFonts w:asciiTheme="minorHAnsi" w:hAnsiTheme="minorHAnsi" w:cstheme="minorHAnsi"/>
          <w:szCs w:val="20"/>
        </w:rPr>
      </w:pPr>
      <w:r w:rsidRPr="00455189">
        <w:rPr>
          <w:rFonts w:asciiTheme="minorHAnsi" w:hAnsiTheme="minorHAnsi" w:cstheme="minorHAnsi"/>
          <w:szCs w:val="20"/>
        </w:rPr>
        <w:t>Table 5: Global Sales of Top Action Games:</w:t>
      </w:r>
    </w:p>
    <w:p w14:paraId="38C56E8B" w14:textId="77777777" w:rsidR="00455189" w:rsidRPr="00455189" w:rsidRDefault="00455189" w:rsidP="00455189">
      <w:pPr>
        <w:spacing w:after="0" w:line="259" w:lineRule="auto"/>
        <w:ind w:right="0"/>
        <w:rPr>
          <w:rFonts w:asciiTheme="minorHAnsi" w:hAnsiTheme="minorHAnsi" w:cstheme="minorHAnsi"/>
          <w:szCs w:val="20"/>
        </w:rPr>
      </w:pPr>
    </w:p>
    <w:p w14:paraId="092E97FA" w14:textId="77777777" w:rsidR="00455189" w:rsidRDefault="00455189" w:rsidP="00455189">
      <w:pPr>
        <w:spacing w:after="0" w:line="259" w:lineRule="auto"/>
        <w:ind w:right="0"/>
        <w:rPr>
          <w:rFonts w:asciiTheme="minorHAnsi" w:hAnsiTheme="minorHAnsi" w:cstheme="minorHAnsi"/>
          <w:szCs w:val="20"/>
        </w:rPr>
      </w:pPr>
      <w:r w:rsidRPr="00455189">
        <w:rPr>
          <w:rFonts w:asciiTheme="minorHAnsi" w:hAnsiTheme="minorHAnsi" w:cstheme="minorHAnsi"/>
          <w:szCs w:val="20"/>
        </w:rPr>
        <w:t>Table 5 provides an insight into the global sales figures for a selection of notable action games. Notably, "Grand Theft Auto V" on the PS3 stands out as the top performer, boasting an impressive global sales figure of 21.0 million units. This observation underscores a strong inclination toward high-intensity, narrative-driven action titles, particularly on the PlayStation platform.</w:t>
      </w:r>
    </w:p>
    <w:p w14:paraId="7E6A9F08" w14:textId="4E482B29" w:rsidR="00A20D3A" w:rsidRDefault="00A20D3A" w:rsidP="00455189">
      <w:pPr>
        <w:spacing w:after="0" w:line="259" w:lineRule="auto"/>
        <w:ind w:right="0"/>
        <w:rPr>
          <w:rFonts w:asciiTheme="minorHAnsi" w:hAnsiTheme="minorHAnsi" w:cstheme="minorHAnsi"/>
          <w:szCs w:val="20"/>
        </w:rPr>
      </w:pPr>
      <w:r w:rsidRPr="00A20D3A">
        <w:rPr>
          <w:rFonts w:asciiTheme="minorHAnsi" w:hAnsiTheme="minorHAnsi" w:cstheme="minorHAnsi"/>
          <w:noProof/>
          <w:szCs w:val="20"/>
        </w:rPr>
        <w:drawing>
          <wp:inline distT="0" distB="0" distL="0" distR="0" wp14:anchorId="41AC9BC9" wp14:editId="3AE1D9BD">
            <wp:extent cx="2743200" cy="900430"/>
            <wp:effectExtent l="0" t="0" r="0" b="0"/>
            <wp:docPr id="68040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2543" name="Picture 1" descr="A screenshot of a computer&#10;&#10;Description automatically generated"/>
                    <pic:cNvPicPr/>
                  </pic:nvPicPr>
                  <pic:blipFill>
                    <a:blip r:embed="rId28"/>
                    <a:stretch>
                      <a:fillRect/>
                    </a:stretch>
                  </pic:blipFill>
                  <pic:spPr>
                    <a:xfrm>
                      <a:off x="0" y="0"/>
                      <a:ext cx="2743200" cy="900430"/>
                    </a:xfrm>
                    <a:prstGeom prst="rect">
                      <a:avLst/>
                    </a:prstGeom>
                  </pic:spPr>
                </pic:pic>
              </a:graphicData>
            </a:graphic>
          </wp:inline>
        </w:drawing>
      </w:r>
    </w:p>
    <w:p w14:paraId="517FC4CC" w14:textId="678A0CE5" w:rsidR="0033097F" w:rsidRDefault="0033097F" w:rsidP="00455189">
      <w:pPr>
        <w:spacing w:after="0" w:line="259" w:lineRule="auto"/>
        <w:ind w:right="0"/>
        <w:rPr>
          <w:rFonts w:asciiTheme="minorHAnsi" w:hAnsiTheme="minorHAnsi" w:cstheme="minorHAnsi"/>
          <w:szCs w:val="20"/>
        </w:rPr>
      </w:pPr>
      <w:r w:rsidRPr="0033097F">
        <w:rPr>
          <w:rFonts w:asciiTheme="minorHAnsi" w:hAnsiTheme="minorHAnsi" w:cstheme="minorHAnsi"/>
          <w:noProof/>
          <w:szCs w:val="20"/>
        </w:rPr>
        <w:drawing>
          <wp:inline distT="0" distB="0" distL="0" distR="0" wp14:anchorId="361D8AC7" wp14:editId="202DD4AE">
            <wp:extent cx="2743200" cy="1285240"/>
            <wp:effectExtent l="0" t="0" r="0" b="0"/>
            <wp:docPr id="166175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2081" name="Picture 1" descr="A screenshot of a computer&#10;&#10;Description automatically generated"/>
                    <pic:cNvPicPr/>
                  </pic:nvPicPr>
                  <pic:blipFill>
                    <a:blip r:embed="rId29"/>
                    <a:stretch>
                      <a:fillRect/>
                    </a:stretch>
                  </pic:blipFill>
                  <pic:spPr>
                    <a:xfrm>
                      <a:off x="0" y="0"/>
                      <a:ext cx="2743200" cy="1285240"/>
                    </a:xfrm>
                    <a:prstGeom prst="rect">
                      <a:avLst/>
                    </a:prstGeom>
                  </pic:spPr>
                </pic:pic>
              </a:graphicData>
            </a:graphic>
          </wp:inline>
        </w:drawing>
      </w:r>
    </w:p>
    <w:p w14:paraId="0237C65A" w14:textId="354290E9" w:rsidR="00D65F4B" w:rsidRDefault="00D65F4B" w:rsidP="00D65F4B">
      <w:pPr>
        <w:spacing w:after="0" w:line="259" w:lineRule="auto"/>
        <w:ind w:right="0"/>
        <w:jc w:val="center"/>
        <w:rPr>
          <w:rFonts w:asciiTheme="minorHAnsi" w:hAnsiTheme="minorHAnsi" w:cstheme="minorHAnsi"/>
          <w:szCs w:val="20"/>
        </w:rPr>
      </w:pPr>
      <w:r>
        <w:rPr>
          <w:rFonts w:asciiTheme="minorHAnsi" w:hAnsiTheme="minorHAnsi" w:cstheme="minorHAnsi"/>
          <w:szCs w:val="20"/>
        </w:rPr>
        <w:t>Fig 5a Statistics summary</w:t>
      </w:r>
    </w:p>
    <w:p w14:paraId="74F75F3D" w14:textId="69ECC592" w:rsidR="00A20D3A" w:rsidRPr="00455189" w:rsidRDefault="00A20D3A" w:rsidP="00455189">
      <w:pPr>
        <w:spacing w:after="0" w:line="259" w:lineRule="auto"/>
        <w:ind w:right="0"/>
        <w:rPr>
          <w:rFonts w:asciiTheme="minorHAnsi" w:hAnsiTheme="minorHAnsi" w:cstheme="minorHAnsi"/>
          <w:szCs w:val="20"/>
        </w:rPr>
      </w:pPr>
      <w:r>
        <w:rPr>
          <w:rFonts w:asciiTheme="minorHAnsi" w:hAnsiTheme="minorHAnsi" w:cstheme="minorHAnsi"/>
          <w:szCs w:val="20"/>
        </w:rPr>
        <w:lastRenderedPageBreak/>
        <w:t xml:space="preserve">The above figure shows the summary statistics for the </w:t>
      </w:r>
      <w:r w:rsidR="00D65F4B">
        <w:rPr>
          <w:rFonts w:asciiTheme="minorHAnsi" w:hAnsiTheme="minorHAnsi" w:cstheme="minorHAnsi"/>
          <w:szCs w:val="20"/>
        </w:rPr>
        <w:t>overall video game sales</w:t>
      </w:r>
      <w:r w:rsidR="00166F68">
        <w:rPr>
          <w:rFonts w:asciiTheme="minorHAnsi" w:hAnsiTheme="minorHAnsi" w:cstheme="minorHAnsi"/>
          <w:szCs w:val="20"/>
        </w:rPr>
        <w:t>, user score and count for the specific regions</w:t>
      </w:r>
      <w:r w:rsidR="00D65F4B">
        <w:rPr>
          <w:rFonts w:asciiTheme="minorHAnsi" w:hAnsiTheme="minorHAnsi" w:cstheme="minorHAnsi"/>
          <w:szCs w:val="20"/>
        </w:rPr>
        <w:t>.</w:t>
      </w:r>
    </w:p>
    <w:p w14:paraId="5B88FE40" w14:textId="7F87D020" w:rsidR="00455189" w:rsidRPr="00455189" w:rsidRDefault="00483C88" w:rsidP="00455189">
      <w:pPr>
        <w:spacing w:after="0" w:line="259" w:lineRule="auto"/>
        <w:ind w:right="0"/>
        <w:rPr>
          <w:rFonts w:asciiTheme="minorHAnsi" w:hAnsiTheme="minorHAnsi" w:cstheme="minorHAnsi"/>
          <w:szCs w:val="20"/>
        </w:rPr>
      </w:pPr>
      <w:r w:rsidRPr="0025094C">
        <w:rPr>
          <w:rFonts w:asciiTheme="minorHAnsi" w:hAnsiTheme="minorHAnsi" w:cstheme="minorHAnsi"/>
          <w:noProof/>
          <w:szCs w:val="20"/>
        </w:rPr>
        <w:drawing>
          <wp:inline distT="0" distB="0" distL="0" distR="0" wp14:anchorId="18484713" wp14:editId="6E37172A">
            <wp:extent cx="2743200" cy="1583055"/>
            <wp:effectExtent l="0" t="0" r="0" b="0"/>
            <wp:docPr id="628992613"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2613" name="Picture 1" descr="A graph of different colored columns&#10;&#10;Description automatically generated"/>
                    <pic:cNvPicPr/>
                  </pic:nvPicPr>
                  <pic:blipFill>
                    <a:blip r:embed="rId30"/>
                    <a:stretch>
                      <a:fillRect/>
                    </a:stretch>
                  </pic:blipFill>
                  <pic:spPr>
                    <a:xfrm>
                      <a:off x="0" y="0"/>
                      <a:ext cx="2743200" cy="1583055"/>
                    </a:xfrm>
                    <a:prstGeom prst="rect">
                      <a:avLst/>
                    </a:prstGeom>
                  </pic:spPr>
                </pic:pic>
              </a:graphicData>
            </a:graphic>
          </wp:inline>
        </w:drawing>
      </w:r>
    </w:p>
    <w:p w14:paraId="318ED270" w14:textId="55BE1BE7" w:rsidR="00455189" w:rsidRPr="00455189" w:rsidRDefault="00455189" w:rsidP="00483C88">
      <w:pPr>
        <w:spacing w:after="0" w:line="259" w:lineRule="auto"/>
        <w:ind w:right="0"/>
        <w:jc w:val="center"/>
        <w:rPr>
          <w:rFonts w:asciiTheme="minorHAnsi" w:hAnsiTheme="minorHAnsi" w:cstheme="minorHAnsi"/>
          <w:szCs w:val="20"/>
        </w:rPr>
      </w:pPr>
      <w:r w:rsidRPr="00455189">
        <w:rPr>
          <w:rFonts w:asciiTheme="minorHAnsi" w:hAnsiTheme="minorHAnsi" w:cstheme="minorHAnsi"/>
          <w:szCs w:val="20"/>
        </w:rPr>
        <w:t xml:space="preserve">Figure </w:t>
      </w:r>
      <w:r w:rsidR="00483C88">
        <w:rPr>
          <w:rFonts w:asciiTheme="minorHAnsi" w:hAnsiTheme="minorHAnsi" w:cstheme="minorHAnsi"/>
          <w:szCs w:val="20"/>
        </w:rPr>
        <w:t>5</w:t>
      </w:r>
      <w:r w:rsidR="00D65F4B">
        <w:rPr>
          <w:rFonts w:asciiTheme="minorHAnsi" w:hAnsiTheme="minorHAnsi" w:cstheme="minorHAnsi"/>
          <w:szCs w:val="20"/>
        </w:rPr>
        <w:t>b</w:t>
      </w:r>
      <w:r w:rsidRPr="00455189">
        <w:rPr>
          <w:rFonts w:asciiTheme="minorHAnsi" w:hAnsiTheme="minorHAnsi" w:cstheme="minorHAnsi"/>
          <w:szCs w:val="20"/>
        </w:rPr>
        <w:t>: Average Sales of Action Games in Different Regions by Platform:</w:t>
      </w:r>
    </w:p>
    <w:p w14:paraId="4F2BEFD3" w14:textId="77777777" w:rsidR="00455189" w:rsidRPr="00455189" w:rsidRDefault="00455189" w:rsidP="00455189">
      <w:pPr>
        <w:spacing w:after="0" w:line="259" w:lineRule="auto"/>
        <w:ind w:right="0"/>
        <w:rPr>
          <w:rFonts w:asciiTheme="minorHAnsi" w:hAnsiTheme="minorHAnsi" w:cstheme="minorHAnsi"/>
          <w:szCs w:val="20"/>
        </w:rPr>
      </w:pPr>
    </w:p>
    <w:p w14:paraId="639C4306" w14:textId="79413DEA" w:rsidR="00455189" w:rsidRPr="00455189" w:rsidRDefault="00455189" w:rsidP="00455189">
      <w:pPr>
        <w:spacing w:after="0" w:line="259" w:lineRule="auto"/>
        <w:ind w:right="0"/>
        <w:rPr>
          <w:rFonts w:asciiTheme="minorHAnsi" w:hAnsiTheme="minorHAnsi" w:cstheme="minorHAnsi"/>
          <w:szCs w:val="20"/>
        </w:rPr>
      </w:pPr>
      <w:r w:rsidRPr="00455189">
        <w:rPr>
          <w:rFonts w:asciiTheme="minorHAnsi" w:hAnsiTheme="minorHAnsi" w:cstheme="minorHAnsi"/>
          <w:szCs w:val="20"/>
        </w:rPr>
        <w:t xml:space="preserve">Figure </w:t>
      </w:r>
      <w:r w:rsidR="00483C88">
        <w:rPr>
          <w:rFonts w:asciiTheme="minorHAnsi" w:hAnsiTheme="minorHAnsi" w:cstheme="minorHAnsi"/>
          <w:szCs w:val="20"/>
        </w:rPr>
        <w:t>5</w:t>
      </w:r>
      <w:r w:rsidR="00D65F4B">
        <w:rPr>
          <w:rFonts w:asciiTheme="minorHAnsi" w:hAnsiTheme="minorHAnsi" w:cstheme="minorHAnsi"/>
          <w:szCs w:val="20"/>
        </w:rPr>
        <w:t>b</w:t>
      </w:r>
      <w:r w:rsidRPr="00455189">
        <w:rPr>
          <w:rFonts w:asciiTheme="minorHAnsi" w:hAnsiTheme="minorHAnsi" w:cstheme="minorHAnsi"/>
          <w:szCs w:val="20"/>
        </w:rPr>
        <w:t>, presented as a stacked bar plot, offers a visual representation of the average sales volumes for action games on various gaming platforms, categorized by region. This graphical depiction reaffirms the robust sales performance of action games in North America and Europe, irrespective of the gaming platform. In contrast, the sales figures in Japan appear comparatively subdued, indicating distinct regional gaming preferences.</w:t>
      </w:r>
    </w:p>
    <w:p w14:paraId="34FED83A" w14:textId="77777777" w:rsidR="00455189" w:rsidRPr="00455189" w:rsidRDefault="00455189" w:rsidP="00483C88">
      <w:pPr>
        <w:spacing w:after="0" w:line="259" w:lineRule="auto"/>
        <w:ind w:left="0" w:right="0" w:firstLine="0"/>
        <w:rPr>
          <w:rFonts w:asciiTheme="minorHAnsi" w:hAnsiTheme="minorHAnsi" w:cstheme="minorHAnsi"/>
          <w:szCs w:val="20"/>
        </w:rPr>
      </w:pPr>
    </w:p>
    <w:p w14:paraId="2FB9F619" w14:textId="1D67A6A0" w:rsidR="00455189" w:rsidRPr="00455189" w:rsidRDefault="00455189" w:rsidP="00455189">
      <w:pPr>
        <w:spacing w:after="0" w:line="259" w:lineRule="auto"/>
        <w:ind w:right="0"/>
        <w:rPr>
          <w:rFonts w:asciiTheme="minorHAnsi" w:hAnsiTheme="minorHAnsi" w:cstheme="minorHAnsi"/>
          <w:szCs w:val="20"/>
        </w:rPr>
      </w:pPr>
      <w:r w:rsidRPr="00455189">
        <w:rPr>
          <w:rFonts w:asciiTheme="minorHAnsi" w:hAnsiTheme="minorHAnsi" w:cstheme="minorHAnsi"/>
          <w:szCs w:val="20"/>
        </w:rPr>
        <w:t>The analysis unveiled significant regional disparities in the sales of action games. Both North American and European markets exhibited a notable affinity for this genre, with the PlayStation 3 and Xbox 360 platforms commanding</w:t>
      </w:r>
      <w:r w:rsidR="004344CB">
        <w:rPr>
          <w:rFonts w:asciiTheme="minorHAnsi" w:hAnsiTheme="minorHAnsi" w:cstheme="minorHAnsi"/>
          <w:szCs w:val="20"/>
        </w:rPr>
        <w:t xml:space="preserve"> </w:t>
      </w:r>
      <w:sdt>
        <w:sdtPr>
          <w:rPr>
            <w:rFonts w:asciiTheme="minorHAnsi" w:hAnsiTheme="minorHAnsi" w:cstheme="minorHAnsi"/>
            <w:szCs w:val="20"/>
          </w:rPr>
          <w:id w:val="-413087386"/>
          <w:citation/>
        </w:sdtPr>
        <w:sdtEndPr/>
        <w:sdtContent>
          <w:r w:rsidR="004344CB">
            <w:rPr>
              <w:rFonts w:asciiTheme="minorHAnsi" w:hAnsiTheme="minorHAnsi" w:cstheme="minorHAnsi"/>
              <w:szCs w:val="20"/>
            </w:rPr>
            <w:fldChar w:fldCharType="begin"/>
          </w:r>
          <w:r w:rsidR="004344CB">
            <w:rPr>
              <w:rFonts w:asciiTheme="minorHAnsi" w:hAnsiTheme="minorHAnsi" w:cstheme="minorHAnsi"/>
              <w:szCs w:val="20"/>
            </w:rPr>
            <w:instrText xml:space="preserve"> CITATION Cho23 \l 1033 </w:instrText>
          </w:r>
          <w:r w:rsidR="004344CB">
            <w:rPr>
              <w:rFonts w:asciiTheme="minorHAnsi" w:hAnsiTheme="minorHAnsi" w:cstheme="minorHAnsi"/>
              <w:szCs w:val="20"/>
            </w:rPr>
            <w:fldChar w:fldCharType="separate"/>
          </w:r>
          <w:r w:rsidR="004344CB" w:rsidRPr="004344CB">
            <w:rPr>
              <w:rFonts w:asciiTheme="minorHAnsi" w:hAnsiTheme="minorHAnsi" w:cstheme="minorHAnsi"/>
              <w:noProof/>
              <w:szCs w:val="20"/>
            </w:rPr>
            <w:t>[9]</w:t>
          </w:r>
          <w:r w:rsidR="004344CB">
            <w:rPr>
              <w:rFonts w:asciiTheme="minorHAnsi" w:hAnsiTheme="minorHAnsi" w:cstheme="minorHAnsi"/>
              <w:szCs w:val="20"/>
            </w:rPr>
            <w:fldChar w:fldCharType="end"/>
          </w:r>
        </w:sdtContent>
      </w:sdt>
      <w:r w:rsidRPr="00455189">
        <w:rPr>
          <w:rFonts w:asciiTheme="minorHAnsi" w:hAnsiTheme="minorHAnsi" w:cstheme="minorHAnsi"/>
          <w:szCs w:val="20"/>
        </w:rPr>
        <w:t xml:space="preserve"> substantial shares of the market. Notably, the PlayStation 3 emerged as the preferred platform for the action genre. In contrast, Japanese sales figures </w:t>
      </w:r>
      <w:r w:rsidR="00111528" w:rsidRPr="00455189">
        <w:rPr>
          <w:rFonts w:asciiTheme="minorHAnsi" w:hAnsiTheme="minorHAnsi" w:cstheme="minorHAnsi"/>
          <w:szCs w:val="20"/>
        </w:rPr>
        <w:t>lagged</w:t>
      </w:r>
      <w:r w:rsidRPr="00455189">
        <w:rPr>
          <w:rFonts w:asciiTheme="minorHAnsi" w:hAnsiTheme="minorHAnsi" w:cstheme="minorHAnsi"/>
          <w:szCs w:val="20"/>
        </w:rPr>
        <w:t>, signifying a unique regional gaming culture characterized by distinct preferences.</w:t>
      </w:r>
    </w:p>
    <w:p w14:paraId="0C22EC6F" w14:textId="77777777" w:rsidR="00455189" w:rsidRPr="00455189" w:rsidRDefault="00455189" w:rsidP="00455189">
      <w:pPr>
        <w:spacing w:after="0" w:line="259" w:lineRule="auto"/>
        <w:ind w:right="0"/>
        <w:rPr>
          <w:rFonts w:asciiTheme="minorHAnsi" w:hAnsiTheme="minorHAnsi" w:cstheme="minorHAnsi"/>
          <w:szCs w:val="20"/>
        </w:rPr>
      </w:pPr>
    </w:p>
    <w:p w14:paraId="0F9C3DA7" w14:textId="314BD63C" w:rsidR="00455189" w:rsidRPr="00455189" w:rsidRDefault="00455189" w:rsidP="00111528">
      <w:pPr>
        <w:spacing w:after="0" w:line="259" w:lineRule="auto"/>
        <w:ind w:right="0"/>
        <w:rPr>
          <w:rFonts w:asciiTheme="minorHAnsi" w:hAnsiTheme="minorHAnsi" w:cstheme="minorHAnsi"/>
          <w:szCs w:val="20"/>
        </w:rPr>
      </w:pPr>
      <w:r w:rsidRPr="00455189">
        <w:rPr>
          <w:rFonts w:asciiTheme="minorHAnsi" w:hAnsiTheme="minorHAnsi" w:cstheme="minorHAnsi"/>
          <w:szCs w:val="20"/>
        </w:rPr>
        <w:t>While the critical reception data was not explicitly visualized, the robust sales performance of critically acclaimed titles like "Grand Theft Auto V" strongly implies a positive correlation between critical reception and sales, particularly in regions where the action genre enjoys significant popularity.</w:t>
      </w:r>
      <w:r w:rsidR="00111528">
        <w:rPr>
          <w:rFonts w:asciiTheme="minorHAnsi" w:hAnsiTheme="minorHAnsi" w:cstheme="minorHAnsi"/>
          <w:szCs w:val="20"/>
        </w:rPr>
        <w:t xml:space="preserve"> </w:t>
      </w:r>
      <w:r w:rsidRPr="00455189">
        <w:rPr>
          <w:rFonts w:asciiTheme="minorHAnsi" w:hAnsiTheme="minorHAnsi" w:cstheme="minorHAnsi"/>
          <w:szCs w:val="20"/>
        </w:rPr>
        <w:t>The research hypothesis posited a substantial impact of regional preferences on both the sales and critical reception of action games, with the anticipation of observable distinctions across various gaming platforms.</w:t>
      </w:r>
    </w:p>
    <w:p w14:paraId="671B9949" w14:textId="77777777" w:rsidR="00111528" w:rsidRDefault="00111528" w:rsidP="00455189">
      <w:pPr>
        <w:spacing w:after="0" w:line="259" w:lineRule="auto"/>
        <w:ind w:right="0"/>
        <w:rPr>
          <w:rFonts w:asciiTheme="minorHAnsi" w:hAnsiTheme="minorHAnsi" w:cstheme="minorHAnsi"/>
          <w:szCs w:val="20"/>
        </w:rPr>
      </w:pPr>
    </w:p>
    <w:p w14:paraId="04208F91" w14:textId="628D7057" w:rsidR="00455189" w:rsidRPr="00455189" w:rsidRDefault="00455189" w:rsidP="00455189">
      <w:pPr>
        <w:spacing w:after="0" w:line="259" w:lineRule="auto"/>
        <w:ind w:right="0"/>
        <w:rPr>
          <w:rFonts w:asciiTheme="minorHAnsi" w:hAnsiTheme="minorHAnsi" w:cstheme="minorHAnsi"/>
          <w:szCs w:val="20"/>
        </w:rPr>
      </w:pPr>
      <w:r w:rsidRPr="00455189">
        <w:rPr>
          <w:rFonts w:asciiTheme="minorHAnsi" w:hAnsiTheme="minorHAnsi" w:cstheme="minorHAnsi"/>
          <w:szCs w:val="20"/>
        </w:rPr>
        <w:t>The findings align with the hypothesis, providing evidence of pronounced regional variations in sales trends. The strong performance of action games in Western markets substantiates the hypothesis, emphasizing the pivotal role of regional preferences in shaping sales dynamics.</w:t>
      </w:r>
    </w:p>
    <w:p w14:paraId="244B7876" w14:textId="77777777" w:rsidR="00401366" w:rsidRDefault="00401366" w:rsidP="00455189">
      <w:pPr>
        <w:spacing w:after="0" w:line="259" w:lineRule="auto"/>
        <w:ind w:right="0"/>
        <w:rPr>
          <w:rFonts w:asciiTheme="minorHAnsi" w:hAnsiTheme="minorHAnsi" w:cstheme="minorHAnsi"/>
          <w:szCs w:val="20"/>
        </w:rPr>
      </w:pPr>
    </w:p>
    <w:p w14:paraId="71BBC1F7" w14:textId="5494DC52" w:rsidR="00455189" w:rsidRDefault="00455189" w:rsidP="005F45DF">
      <w:pPr>
        <w:spacing w:after="0" w:line="259" w:lineRule="auto"/>
        <w:ind w:right="0"/>
        <w:rPr>
          <w:rFonts w:asciiTheme="minorHAnsi" w:hAnsiTheme="minorHAnsi" w:cstheme="minorHAnsi"/>
          <w:szCs w:val="20"/>
        </w:rPr>
      </w:pPr>
      <w:r w:rsidRPr="00455189">
        <w:rPr>
          <w:rFonts w:asciiTheme="minorHAnsi" w:hAnsiTheme="minorHAnsi" w:cstheme="minorHAnsi"/>
          <w:szCs w:val="20"/>
        </w:rPr>
        <w:t>The analysis acknowledges certain limitations, including the absence of a direct assessment of critical reception and a predominant focus on quantitative sales data. Furthermore, the study did not encompass digital sales, a notable omission given their growing significance in the gaming industry.</w:t>
      </w:r>
      <w:r w:rsidR="00401366">
        <w:rPr>
          <w:rFonts w:asciiTheme="minorHAnsi" w:hAnsiTheme="minorHAnsi" w:cstheme="minorHAnsi"/>
          <w:szCs w:val="20"/>
        </w:rPr>
        <w:t xml:space="preserve"> </w:t>
      </w:r>
      <w:r w:rsidR="005F45DF">
        <w:rPr>
          <w:rFonts w:asciiTheme="minorHAnsi" w:hAnsiTheme="minorHAnsi" w:cstheme="minorHAnsi"/>
          <w:szCs w:val="20"/>
        </w:rPr>
        <w:t xml:space="preserve"> </w:t>
      </w:r>
      <w:r w:rsidRPr="00455189">
        <w:rPr>
          <w:rFonts w:asciiTheme="minorHAnsi" w:hAnsiTheme="minorHAnsi" w:cstheme="minorHAnsi"/>
          <w:szCs w:val="20"/>
        </w:rPr>
        <w:t xml:space="preserve">Future research could enhance comprehensiveness by incorporating a broader dataset inclusive of digital sales and user engagement metrics. Qualitative analyses may explore the influence of cultural factors on game reception, while longitudinal studies could track the evolution of regional preferences, especially </w:t>
      </w:r>
      <w:r w:rsidR="00401366" w:rsidRPr="00455189">
        <w:rPr>
          <w:rFonts w:asciiTheme="minorHAnsi" w:hAnsiTheme="minorHAnsi" w:cstheme="minorHAnsi"/>
          <w:szCs w:val="20"/>
        </w:rPr>
        <w:t>considering</w:t>
      </w:r>
      <w:r w:rsidRPr="00455189">
        <w:rPr>
          <w:rFonts w:asciiTheme="minorHAnsi" w:hAnsiTheme="minorHAnsi" w:cstheme="minorHAnsi"/>
          <w:szCs w:val="20"/>
        </w:rPr>
        <w:t xml:space="preserve"> emerging gaming platforms and technologies.</w:t>
      </w:r>
    </w:p>
    <w:p w14:paraId="01D00D06" w14:textId="31CF79FE" w:rsidR="0025094C" w:rsidRDefault="0025094C" w:rsidP="00C42B69">
      <w:pPr>
        <w:spacing w:after="0" w:line="259" w:lineRule="auto"/>
        <w:ind w:right="0"/>
        <w:rPr>
          <w:rFonts w:asciiTheme="minorHAnsi" w:hAnsiTheme="minorHAnsi" w:cstheme="minorHAnsi"/>
          <w:szCs w:val="20"/>
        </w:rPr>
      </w:pPr>
    </w:p>
    <w:p w14:paraId="7DDF23E2" w14:textId="28E1BA9D" w:rsidR="005D63E8" w:rsidRPr="00C868D1" w:rsidRDefault="005D63E8" w:rsidP="00C868D1">
      <w:pPr>
        <w:pStyle w:val="ListParagraph"/>
        <w:numPr>
          <w:ilvl w:val="0"/>
          <w:numId w:val="6"/>
        </w:numPr>
        <w:spacing w:after="0" w:line="259" w:lineRule="auto"/>
        <w:ind w:right="0"/>
        <w:rPr>
          <w:rFonts w:asciiTheme="minorHAnsi" w:hAnsiTheme="minorHAnsi" w:cstheme="minorHAnsi"/>
          <w:b/>
          <w:bCs/>
          <w:szCs w:val="20"/>
        </w:rPr>
      </w:pPr>
      <w:r w:rsidRPr="00C868D1">
        <w:rPr>
          <w:rFonts w:asciiTheme="minorHAnsi" w:hAnsiTheme="minorHAnsi" w:cstheme="minorHAnsi"/>
          <w:b/>
          <w:bCs/>
          <w:szCs w:val="20"/>
        </w:rPr>
        <w:t>Limitations:</w:t>
      </w:r>
    </w:p>
    <w:p w14:paraId="38D535D5" w14:textId="18257FBD" w:rsidR="00F20769" w:rsidRPr="00F20769" w:rsidRDefault="005D63E8" w:rsidP="00F20769">
      <w:pPr>
        <w:spacing w:after="0" w:line="259" w:lineRule="auto"/>
        <w:ind w:right="0"/>
        <w:rPr>
          <w:rFonts w:asciiTheme="minorHAnsi" w:hAnsiTheme="minorHAnsi" w:cstheme="minorHAnsi"/>
          <w:szCs w:val="20"/>
        </w:rPr>
      </w:pPr>
      <w:r w:rsidRPr="005D63E8">
        <w:rPr>
          <w:rFonts w:asciiTheme="minorHAnsi" w:hAnsiTheme="minorHAnsi" w:cstheme="minorHAnsi"/>
          <w:szCs w:val="20"/>
        </w:rPr>
        <w:t>It is important to recognize the limitations of this research, which examined various aspects of video game sales, critical reception, and user preferences. One significant drawback is that the datasets utilized did not include all sales data, particularly information on digital distribution, which has grown to be a substantial segment of the</w:t>
      </w:r>
      <w:r w:rsidR="0068147A">
        <w:rPr>
          <w:rFonts w:asciiTheme="minorHAnsi" w:hAnsiTheme="minorHAnsi" w:cstheme="minorHAnsi"/>
          <w:szCs w:val="20"/>
        </w:rPr>
        <w:t xml:space="preserve"> </w:t>
      </w:r>
      <w:sdt>
        <w:sdtPr>
          <w:rPr>
            <w:rFonts w:asciiTheme="minorHAnsi" w:hAnsiTheme="minorHAnsi" w:cstheme="minorHAnsi"/>
            <w:szCs w:val="20"/>
          </w:rPr>
          <w:id w:val="-305314785"/>
          <w:citation/>
        </w:sdtPr>
        <w:sdtEndPr/>
        <w:sdtContent>
          <w:r w:rsidR="005035C3">
            <w:rPr>
              <w:rFonts w:asciiTheme="minorHAnsi" w:hAnsiTheme="minorHAnsi" w:cstheme="minorHAnsi"/>
              <w:szCs w:val="20"/>
            </w:rPr>
            <w:fldChar w:fldCharType="begin"/>
          </w:r>
          <w:r w:rsidR="005035C3">
            <w:rPr>
              <w:rFonts w:asciiTheme="minorHAnsi" w:hAnsiTheme="minorHAnsi" w:cstheme="minorHAnsi"/>
              <w:szCs w:val="20"/>
            </w:rPr>
            <w:instrText xml:space="preserve"> CITATION Vio \l 1033 </w:instrText>
          </w:r>
          <w:r w:rsidR="005035C3">
            <w:rPr>
              <w:rFonts w:asciiTheme="minorHAnsi" w:hAnsiTheme="minorHAnsi" w:cstheme="minorHAnsi"/>
              <w:szCs w:val="20"/>
            </w:rPr>
            <w:fldChar w:fldCharType="separate"/>
          </w:r>
          <w:r w:rsidR="005035C3" w:rsidRPr="005035C3">
            <w:rPr>
              <w:rFonts w:asciiTheme="minorHAnsi" w:hAnsiTheme="minorHAnsi" w:cstheme="minorHAnsi"/>
              <w:noProof/>
              <w:szCs w:val="20"/>
            </w:rPr>
            <w:t>[13]</w:t>
          </w:r>
          <w:r w:rsidR="005035C3">
            <w:rPr>
              <w:rFonts w:asciiTheme="minorHAnsi" w:hAnsiTheme="minorHAnsi" w:cstheme="minorHAnsi"/>
              <w:szCs w:val="20"/>
            </w:rPr>
            <w:fldChar w:fldCharType="end"/>
          </w:r>
        </w:sdtContent>
      </w:sdt>
      <w:r w:rsidRPr="005D63E8">
        <w:rPr>
          <w:rFonts w:asciiTheme="minorHAnsi" w:hAnsiTheme="minorHAnsi" w:cstheme="minorHAnsi"/>
          <w:szCs w:val="20"/>
        </w:rPr>
        <w:t xml:space="preserve"> market. Moreover, time-related factors were not consistently considered, which may have obscured our comprehension of how gaming preferences change in response to advancements in technology and generational differences.</w:t>
      </w:r>
      <w:r w:rsidR="00F20769">
        <w:rPr>
          <w:rFonts w:asciiTheme="minorHAnsi" w:hAnsiTheme="minorHAnsi" w:cstheme="minorHAnsi"/>
          <w:szCs w:val="20"/>
        </w:rPr>
        <w:t xml:space="preserve"> </w:t>
      </w:r>
      <w:r w:rsidR="00F20769" w:rsidRPr="00F20769">
        <w:rPr>
          <w:rFonts w:asciiTheme="minorHAnsi" w:hAnsiTheme="minorHAnsi" w:cstheme="minorHAnsi"/>
          <w:szCs w:val="20"/>
        </w:rPr>
        <w:t>The studies are primarily correlational, which limits our ability to infer causality from the observed associations. This is another limitation of the research. Furthermore, there was no way to take into consideration innate biases or modifications in reviewing standards over time in the analysis of user scores and critical reviews, both of which are subjective in nature.</w:t>
      </w:r>
    </w:p>
    <w:p w14:paraId="667EF116" w14:textId="77777777" w:rsidR="00F20769" w:rsidRPr="00F20769" w:rsidRDefault="00F20769" w:rsidP="00F20769">
      <w:pPr>
        <w:spacing w:after="0" w:line="259" w:lineRule="auto"/>
        <w:ind w:right="0"/>
        <w:rPr>
          <w:rFonts w:asciiTheme="minorHAnsi" w:hAnsiTheme="minorHAnsi" w:cstheme="minorHAnsi"/>
          <w:szCs w:val="20"/>
        </w:rPr>
      </w:pPr>
    </w:p>
    <w:p w14:paraId="061C6156" w14:textId="0E163034" w:rsidR="00F20769" w:rsidRDefault="00F20769" w:rsidP="00F20769">
      <w:pPr>
        <w:spacing w:after="0" w:line="259" w:lineRule="auto"/>
        <w:ind w:right="0"/>
        <w:rPr>
          <w:rFonts w:asciiTheme="minorHAnsi" w:hAnsiTheme="minorHAnsi" w:cstheme="minorHAnsi"/>
          <w:szCs w:val="20"/>
        </w:rPr>
      </w:pPr>
      <w:r w:rsidRPr="00F20769">
        <w:rPr>
          <w:rFonts w:asciiTheme="minorHAnsi" w:hAnsiTheme="minorHAnsi" w:cstheme="minorHAnsi"/>
          <w:szCs w:val="20"/>
        </w:rPr>
        <w:t>Furthermore, it's possible that the research's primary focus on well-known developers and particular game franchises prevented it from accurately capturing industry trends. It's</w:t>
      </w:r>
      <w:r w:rsidR="005035C3">
        <w:rPr>
          <w:rFonts w:asciiTheme="minorHAnsi" w:hAnsiTheme="minorHAnsi" w:cstheme="minorHAnsi"/>
          <w:szCs w:val="20"/>
        </w:rPr>
        <w:t xml:space="preserve"> </w:t>
      </w:r>
      <w:sdt>
        <w:sdtPr>
          <w:rPr>
            <w:rFonts w:asciiTheme="minorHAnsi" w:hAnsiTheme="minorHAnsi" w:cstheme="minorHAnsi"/>
            <w:szCs w:val="20"/>
          </w:rPr>
          <w:id w:val="-1689526546"/>
          <w:citation/>
        </w:sdtPr>
        <w:sdtEndPr/>
        <w:sdtContent>
          <w:r w:rsidR="005035C3">
            <w:rPr>
              <w:rFonts w:asciiTheme="minorHAnsi" w:hAnsiTheme="minorHAnsi" w:cstheme="minorHAnsi"/>
              <w:szCs w:val="20"/>
            </w:rPr>
            <w:fldChar w:fldCharType="begin"/>
          </w:r>
          <w:r w:rsidR="005035C3">
            <w:rPr>
              <w:rFonts w:asciiTheme="minorHAnsi" w:hAnsiTheme="minorHAnsi" w:cstheme="minorHAnsi"/>
              <w:szCs w:val="20"/>
            </w:rPr>
            <w:instrText xml:space="preserve"> CITATION Fun93 \l 1033 </w:instrText>
          </w:r>
          <w:r w:rsidR="005035C3">
            <w:rPr>
              <w:rFonts w:asciiTheme="minorHAnsi" w:hAnsiTheme="minorHAnsi" w:cstheme="minorHAnsi"/>
              <w:szCs w:val="20"/>
            </w:rPr>
            <w:fldChar w:fldCharType="separate"/>
          </w:r>
          <w:r w:rsidR="005035C3" w:rsidRPr="005035C3">
            <w:rPr>
              <w:rFonts w:asciiTheme="minorHAnsi" w:hAnsiTheme="minorHAnsi" w:cstheme="minorHAnsi"/>
              <w:noProof/>
              <w:szCs w:val="20"/>
            </w:rPr>
            <w:t>[14]</w:t>
          </w:r>
          <w:r w:rsidR="005035C3">
            <w:rPr>
              <w:rFonts w:asciiTheme="minorHAnsi" w:hAnsiTheme="minorHAnsi" w:cstheme="minorHAnsi"/>
              <w:szCs w:val="20"/>
            </w:rPr>
            <w:fldChar w:fldCharType="end"/>
          </w:r>
        </w:sdtContent>
      </w:sdt>
      <w:r w:rsidRPr="00F20769">
        <w:rPr>
          <w:rFonts w:asciiTheme="minorHAnsi" w:hAnsiTheme="minorHAnsi" w:cstheme="minorHAnsi"/>
          <w:szCs w:val="20"/>
        </w:rPr>
        <w:t xml:space="preserve"> possible that this emphasis missed the contributions made by independent developers and the impact of specialized genres.</w:t>
      </w:r>
    </w:p>
    <w:p w14:paraId="23C74DFA" w14:textId="77777777" w:rsidR="00F20769" w:rsidRDefault="00F20769" w:rsidP="00F20769">
      <w:pPr>
        <w:spacing w:after="0" w:line="259" w:lineRule="auto"/>
        <w:ind w:right="0"/>
        <w:rPr>
          <w:rFonts w:asciiTheme="minorHAnsi" w:hAnsiTheme="minorHAnsi" w:cstheme="minorHAnsi"/>
          <w:szCs w:val="20"/>
        </w:rPr>
      </w:pPr>
    </w:p>
    <w:p w14:paraId="7D7929D1" w14:textId="12663F1F" w:rsidR="00D872F4" w:rsidRPr="00C868D1" w:rsidRDefault="00B24992" w:rsidP="00C868D1">
      <w:pPr>
        <w:pStyle w:val="ListParagraph"/>
        <w:numPr>
          <w:ilvl w:val="0"/>
          <w:numId w:val="6"/>
        </w:numPr>
        <w:spacing w:after="0" w:line="259" w:lineRule="auto"/>
        <w:ind w:right="0"/>
        <w:rPr>
          <w:rFonts w:asciiTheme="minorHAnsi" w:hAnsiTheme="minorHAnsi" w:cstheme="minorHAnsi"/>
          <w:b/>
          <w:bCs/>
          <w:szCs w:val="20"/>
        </w:rPr>
      </w:pPr>
      <w:r>
        <w:rPr>
          <w:rFonts w:asciiTheme="minorHAnsi" w:hAnsiTheme="minorHAnsi" w:cstheme="minorHAnsi"/>
          <w:b/>
          <w:bCs/>
          <w:szCs w:val="20"/>
        </w:rPr>
        <w:t xml:space="preserve">Conclusion and </w:t>
      </w:r>
      <w:r w:rsidR="00D872F4" w:rsidRPr="00C868D1">
        <w:rPr>
          <w:rFonts w:asciiTheme="minorHAnsi" w:hAnsiTheme="minorHAnsi" w:cstheme="minorHAnsi"/>
          <w:b/>
          <w:bCs/>
          <w:szCs w:val="20"/>
        </w:rPr>
        <w:t>Future Work:</w:t>
      </w:r>
    </w:p>
    <w:p w14:paraId="7696DEC8" w14:textId="0DB659B7" w:rsidR="0020185E" w:rsidRPr="0020185E" w:rsidRDefault="0020185E" w:rsidP="0020185E">
      <w:pPr>
        <w:spacing w:after="0" w:line="259" w:lineRule="auto"/>
        <w:ind w:right="0"/>
        <w:rPr>
          <w:rFonts w:asciiTheme="minorHAnsi" w:hAnsiTheme="minorHAnsi" w:cstheme="minorHAnsi"/>
          <w:szCs w:val="20"/>
        </w:rPr>
      </w:pPr>
      <w:r w:rsidRPr="0020185E">
        <w:rPr>
          <w:rFonts w:asciiTheme="minorHAnsi" w:hAnsiTheme="minorHAnsi" w:cstheme="minorHAnsi"/>
          <w:szCs w:val="20"/>
        </w:rPr>
        <w:t xml:space="preserve">The study's conclusions provide </w:t>
      </w:r>
      <w:r w:rsidR="003222C9" w:rsidRPr="0020185E">
        <w:rPr>
          <w:rFonts w:asciiTheme="minorHAnsi" w:hAnsiTheme="minorHAnsi" w:cstheme="minorHAnsi"/>
          <w:szCs w:val="20"/>
        </w:rPr>
        <w:t>several</w:t>
      </w:r>
      <w:r w:rsidRPr="0020185E">
        <w:rPr>
          <w:rFonts w:asciiTheme="minorHAnsi" w:hAnsiTheme="minorHAnsi" w:cstheme="minorHAnsi"/>
          <w:szCs w:val="20"/>
        </w:rPr>
        <w:t xml:space="preserve"> directions for further investigation. Future research should include digital sales in its datasets to obtain a more precise picture of the market.</w:t>
      </w:r>
      <w:r w:rsidR="002C71A7">
        <w:rPr>
          <w:rFonts w:asciiTheme="minorHAnsi" w:hAnsiTheme="minorHAnsi" w:cstheme="minorHAnsi"/>
          <w:szCs w:val="20"/>
        </w:rPr>
        <w:t xml:space="preserve"> </w:t>
      </w:r>
      <w:sdt>
        <w:sdtPr>
          <w:rPr>
            <w:rFonts w:asciiTheme="minorHAnsi" w:hAnsiTheme="minorHAnsi" w:cstheme="minorHAnsi"/>
            <w:szCs w:val="20"/>
          </w:rPr>
          <w:id w:val="-649991305"/>
          <w:citation/>
        </w:sdtPr>
        <w:sdtEndPr/>
        <w:sdtContent>
          <w:r w:rsidR="002C71A7">
            <w:rPr>
              <w:rFonts w:asciiTheme="minorHAnsi" w:hAnsiTheme="minorHAnsi" w:cstheme="minorHAnsi"/>
              <w:szCs w:val="20"/>
            </w:rPr>
            <w:fldChar w:fldCharType="begin"/>
          </w:r>
          <w:r w:rsidR="002C71A7">
            <w:rPr>
              <w:rFonts w:asciiTheme="minorHAnsi" w:hAnsiTheme="minorHAnsi" w:cstheme="minorHAnsi"/>
              <w:szCs w:val="20"/>
            </w:rPr>
            <w:instrText xml:space="preserve"> CITATION Bab13 \l 1033 </w:instrText>
          </w:r>
          <w:r w:rsidR="002C71A7">
            <w:rPr>
              <w:rFonts w:asciiTheme="minorHAnsi" w:hAnsiTheme="minorHAnsi" w:cstheme="minorHAnsi"/>
              <w:szCs w:val="20"/>
            </w:rPr>
            <w:fldChar w:fldCharType="separate"/>
          </w:r>
          <w:r w:rsidR="002C71A7" w:rsidRPr="002C71A7">
            <w:rPr>
              <w:rFonts w:asciiTheme="minorHAnsi" w:hAnsiTheme="minorHAnsi" w:cstheme="minorHAnsi"/>
              <w:noProof/>
              <w:szCs w:val="20"/>
            </w:rPr>
            <w:t>[12]</w:t>
          </w:r>
          <w:r w:rsidR="002C71A7">
            <w:rPr>
              <w:rFonts w:asciiTheme="minorHAnsi" w:hAnsiTheme="minorHAnsi" w:cstheme="minorHAnsi"/>
              <w:szCs w:val="20"/>
            </w:rPr>
            <w:fldChar w:fldCharType="end"/>
          </w:r>
        </w:sdtContent>
      </w:sdt>
      <w:r w:rsidRPr="0020185E">
        <w:rPr>
          <w:rFonts w:asciiTheme="minorHAnsi" w:hAnsiTheme="minorHAnsi" w:cstheme="minorHAnsi"/>
          <w:szCs w:val="20"/>
        </w:rPr>
        <w:t xml:space="preserve"> Additionally essential for capturing the dynamic changes in user scores, gaming trends, and critical reception over time are longitudinal studies.</w:t>
      </w:r>
    </w:p>
    <w:p w14:paraId="14ED9FFC" w14:textId="77777777" w:rsidR="0020185E" w:rsidRPr="0020185E" w:rsidRDefault="0020185E" w:rsidP="0020185E">
      <w:pPr>
        <w:spacing w:after="0" w:line="259" w:lineRule="auto"/>
        <w:ind w:right="0"/>
        <w:rPr>
          <w:rFonts w:asciiTheme="minorHAnsi" w:hAnsiTheme="minorHAnsi" w:cstheme="minorHAnsi"/>
          <w:szCs w:val="20"/>
        </w:rPr>
      </w:pPr>
    </w:p>
    <w:p w14:paraId="7B1F4DCD" w14:textId="77777777" w:rsidR="0020185E" w:rsidRDefault="0020185E" w:rsidP="0020185E">
      <w:pPr>
        <w:spacing w:after="0" w:line="259" w:lineRule="auto"/>
        <w:ind w:right="0"/>
        <w:rPr>
          <w:rFonts w:asciiTheme="minorHAnsi" w:hAnsiTheme="minorHAnsi" w:cstheme="minorHAnsi"/>
          <w:szCs w:val="20"/>
        </w:rPr>
      </w:pPr>
      <w:r w:rsidRPr="0020185E">
        <w:rPr>
          <w:rFonts w:asciiTheme="minorHAnsi" w:hAnsiTheme="minorHAnsi" w:cstheme="minorHAnsi"/>
          <w:szCs w:val="20"/>
        </w:rPr>
        <w:t>Qualitative information, like content analyses of reviews or player interviews, may offer more in-depth understanding of the reasons behind user preferences and score variances. Further examinations could consider elements such as market saturation and competitive dynamics, particularly in the context of well-established franchises. Cross-cultural research might look deeper into regional variations and provide insight into how cultural elements shape gaming preferences.</w:t>
      </w:r>
    </w:p>
    <w:p w14:paraId="7825B06B" w14:textId="77777777" w:rsidR="003222C9" w:rsidRDefault="003222C9" w:rsidP="0020185E">
      <w:pPr>
        <w:spacing w:after="0" w:line="259" w:lineRule="auto"/>
        <w:ind w:right="0"/>
        <w:rPr>
          <w:rFonts w:asciiTheme="minorHAnsi" w:hAnsiTheme="minorHAnsi" w:cstheme="minorHAnsi"/>
          <w:szCs w:val="20"/>
        </w:rPr>
      </w:pPr>
    </w:p>
    <w:p w14:paraId="428871E8" w14:textId="40C9CF77" w:rsidR="003222C9" w:rsidRDefault="003222C9" w:rsidP="003222C9">
      <w:pPr>
        <w:rPr>
          <w:rFonts w:asciiTheme="minorHAnsi" w:hAnsiTheme="minorHAnsi" w:cstheme="minorHAnsi"/>
          <w:szCs w:val="20"/>
        </w:rPr>
      </w:pPr>
      <w:r w:rsidRPr="003222C9">
        <w:rPr>
          <w:rFonts w:asciiTheme="minorHAnsi" w:hAnsiTheme="minorHAnsi" w:cstheme="minorHAnsi"/>
          <w:szCs w:val="20"/>
        </w:rPr>
        <w:t>Furthermore, expanding the study's focus to include independent developers and specialized game genres would provide a more thorough grasp of the industry. Examining how marketing initiatives affect game sales and reviews could provide</w:t>
      </w:r>
      <w:r w:rsidR="002C71A7">
        <w:rPr>
          <w:rFonts w:asciiTheme="minorHAnsi" w:hAnsiTheme="minorHAnsi" w:cstheme="minorHAnsi"/>
          <w:szCs w:val="20"/>
        </w:rPr>
        <w:t xml:space="preserve"> </w:t>
      </w:r>
      <w:sdt>
        <w:sdtPr>
          <w:rPr>
            <w:rFonts w:asciiTheme="minorHAnsi" w:hAnsiTheme="minorHAnsi" w:cstheme="minorHAnsi"/>
            <w:szCs w:val="20"/>
          </w:rPr>
          <w:id w:val="-2028858055"/>
          <w:citation/>
        </w:sdtPr>
        <w:sdtEndPr/>
        <w:sdtContent>
          <w:r w:rsidR="002C71A7">
            <w:rPr>
              <w:rFonts w:asciiTheme="minorHAnsi" w:hAnsiTheme="minorHAnsi" w:cstheme="minorHAnsi"/>
              <w:szCs w:val="20"/>
            </w:rPr>
            <w:fldChar w:fldCharType="begin"/>
          </w:r>
          <w:r w:rsidR="002C71A7">
            <w:rPr>
              <w:rFonts w:asciiTheme="minorHAnsi" w:hAnsiTheme="minorHAnsi" w:cstheme="minorHAnsi"/>
              <w:szCs w:val="20"/>
            </w:rPr>
            <w:instrText xml:space="preserve"> CITATION Goo1 \l 1033 </w:instrText>
          </w:r>
          <w:r w:rsidR="002C71A7">
            <w:rPr>
              <w:rFonts w:asciiTheme="minorHAnsi" w:hAnsiTheme="minorHAnsi" w:cstheme="minorHAnsi"/>
              <w:szCs w:val="20"/>
            </w:rPr>
            <w:fldChar w:fldCharType="separate"/>
          </w:r>
          <w:r w:rsidR="002C71A7" w:rsidRPr="002C71A7">
            <w:rPr>
              <w:rFonts w:asciiTheme="minorHAnsi" w:hAnsiTheme="minorHAnsi" w:cstheme="minorHAnsi"/>
              <w:noProof/>
              <w:szCs w:val="20"/>
            </w:rPr>
            <w:t>[18]</w:t>
          </w:r>
          <w:r w:rsidR="002C71A7">
            <w:rPr>
              <w:rFonts w:asciiTheme="minorHAnsi" w:hAnsiTheme="minorHAnsi" w:cstheme="minorHAnsi"/>
              <w:szCs w:val="20"/>
            </w:rPr>
            <w:fldChar w:fldCharType="end"/>
          </w:r>
        </w:sdtContent>
      </w:sdt>
      <w:r w:rsidRPr="003222C9">
        <w:rPr>
          <w:rFonts w:asciiTheme="minorHAnsi" w:hAnsiTheme="minorHAnsi" w:cstheme="minorHAnsi"/>
          <w:szCs w:val="20"/>
        </w:rPr>
        <w:t xml:space="preserve"> additional context for understanding what makes a video game successful. These possible lines of inquiry have the potential to add to our understanding of the intricate and dynamic video game industry.</w:t>
      </w:r>
    </w:p>
    <w:p w14:paraId="529D8340" w14:textId="77777777" w:rsidR="003C3573" w:rsidRDefault="003C3573" w:rsidP="003222C9">
      <w:pPr>
        <w:rPr>
          <w:rFonts w:asciiTheme="minorHAnsi" w:hAnsiTheme="minorHAnsi" w:cstheme="minorHAnsi"/>
          <w:szCs w:val="20"/>
        </w:rPr>
      </w:pPr>
    </w:p>
    <w:p w14:paraId="2BEF04C7" w14:textId="47019A94" w:rsidR="008F207C" w:rsidRDefault="008F207C" w:rsidP="008F207C">
      <w:pPr>
        <w:pStyle w:val="ListParagraph"/>
        <w:numPr>
          <w:ilvl w:val="0"/>
          <w:numId w:val="6"/>
        </w:numPr>
        <w:rPr>
          <w:rFonts w:asciiTheme="minorHAnsi" w:hAnsiTheme="minorHAnsi" w:cstheme="minorHAnsi"/>
          <w:b/>
          <w:szCs w:val="20"/>
        </w:rPr>
      </w:pPr>
      <w:r w:rsidRPr="008F207C">
        <w:rPr>
          <w:rFonts w:asciiTheme="minorHAnsi" w:hAnsiTheme="minorHAnsi" w:cstheme="minorHAnsi"/>
          <w:b/>
          <w:szCs w:val="20"/>
        </w:rPr>
        <w:t>Glossary</w:t>
      </w:r>
    </w:p>
    <w:p w14:paraId="69DD7549" w14:textId="77777777" w:rsidR="00B50ABB" w:rsidRPr="00B50ABB" w:rsidRDefault="00B50ABB" w:rsidP="00B50ABB">
      <w:pPr>
        <w:rPr>
          <w:rFonts w:asciiTheme="minorHAnsi" w:hAnsiTheme="minorHAnsi" w:cstheme="minorHAnsi"/>
          <w:b/>
          <w:szCs w:val="20"/>
        </w:rPr>
      </w:pPr>
    </w:p>
    <w:p w14:paraId="51954FCB" w14:textId="0029DFC9" w:rsidR="008F207C" w:rsidRDefault="008F207C" w:rsidP="008F207C">
      <w:pPr>
        <w:rPr>
          <w:rFonts w:asciiTheme="minorHAnsi" w:hAnsiTheme="minorHAnsi" w:cstheme="minorHAnsi"/>
          <w:bCs/>
          <w:szCs w:val="20"/>
        </w:rPr>
      </w:pPr>
      <w:r w:rsidRPr="008F207C">
        <w:rPr>
          <w:rFonts w:asciiTheme="minorHAnsi" w:hAnsiTheme="minorHAnsi" w:cstheme="minorHAnsi"/>
          <w:b/>
          <w:szCs w:val="20"/>
        </w:rPr>
        <w:t>Video Game Sales</w:t>
      </w:r>
      <w:r w:rsidRPr="008F207C">
        <w:rPr>
          <w:rFonts w:asciiTheme="minorHAnsi" w:hAnsiTheme="minorHAnsi" w:cstheme="minorHAnsi"/>
          <w:bCs/>
          <w:szCs w:val="20"/>
        </w:rPr>
        <w:t>: The number of units of a specific video game sold, including both physical and digital copies.</w:t>
      </w:r>
    </w:p>
    <w:p w14:paraId="3C492489" w14:textId="77777777" w:rsidR="008F207C" w:rsidRPr="008F207C" w:rsidRDefault="008F207C" w:rsidP="008F207C">
      <w:pPr>
        <w:rPr>
          <w:rFonts w:asciiTheme="minorHAnsi" w:hAnsiTheme="minorHAnsi" w:cstheme="minorHAnsi"/>
          <w:bCs/>
          <w:szCs w:val="20"/>
        </w:rPr>
      </w:pPr>
    </w:p>
    <w:p w14:paraId="6822F01E"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Ratings</w:t>
      </w:r>
      <w:r w:rsidRPr="008F207C">
        <w:rPr>
          <w:rFonts w:asciiTheme="minorHAnsi" w:hAnsiTheme="minorHAnsi" w:cstheme="minorHAnsi"/>
          <w:bCs/>
          <w:szCs w:val="20"/>
        </w:rPr>
        <w:t>: Scores given to video games based on various criteria like gameplay, graphics, and story, reflecting the quality and appeal of the game.</w:t>
      </w:r>
    </w:p>
    <w:p w14:paraId="1F6292C8" w14:textId="77777777" w:rsidR="008F207C" w:rsidRPr="008F207C" w:rsidRDefault="008F207C" w:rsidP="008F207C">
      <w:pPr>
        <w:rPr>
          <w:rFonts w:asciiTheme="minorHAnsi" w:hAnsiTheme="minorHAnsi" w:cstheme="minorHAnsi"/>
          <w:bCs/>
          <w:szCs w:val="20"/>
        </w:rPr>
      </w:pPr>
    </w:p>
    <w:p w14:paraId="23A5BB01"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Correlation</w:t>
      </w:r>
      <w:r w:rsidRPr="008F207C">
        <w:rPr>
          <w:rFonts w:asciiTheme="minorHAnsi" w:hAnsiTheme="minorHAnsi" w:cstheme="minorHAnsi"/>
          <w:bCs/>
          <w:szCs w:val="20"/>
        </w:rPr>
        <w:t>: A statistical measure that describes the extent to which two variables change together. In this context, it often refers to the relationship between game sales and ratings.</w:t>
      </w:r>
    </w:p>
    <w:p w14:paraId="2803DF9E" w14:textId="77777777" w:rsidR="008F207C" w:rsidRPr="008F207C" w:rsidRDefault="008F207C" w:rsidP="008F207C">
      <w:pPr>
        <w:rPr>
          <w:rFonts w:asciiTheme="minorHAnsi" w:hAnsiTheme="minorHAnsi" w:cstheme="minorHAnsi"/>
          <w:bCs/>
          <w:szCs w:val="20"/>
        </w:rPr>
      </w:pPr>
    </w:p>
    <w:p w14:paraId="37A68A77"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Critic and User Review Scores</w:t>
      </w:r>
      <w:r w:rsidRPr="008F207C">
        <w:rPr>
          <w:rFonts w:asciiTheme="minorHAnsi" w:hAnsiTheme="minorHAnsi" w:cstheme="minorHAnsi"/>
          <w:bCs/>
          <w:szCs w:val="20"/>
        </w:rPr>
        <w:t>: Evaluations of video games by professionals (critics) and players (users), often on a numeric scale, indicating the game's reception and quality.</w:t>
      </w:r>
    </w:p>
    <w:p w14:paraId="0B1AB773" w14:textId="77777777" w:rsidR="008F207C" w:rsidRPr="008F207C" w:rsidRDefault="008F207C" w:rsidP="008F207C">
      <w:pPr>
        <w:rPr>
          <w:rFonts w:asciiTheme="minorHAnsi" w:hAnsiTheme="minorHAnsi" w:cstheme="minorHAnsi"/>
          <w:bCs/>
          <w:szCs w:val="20"/>
        </w:rPr>
      </w:pPr>
    </w:p>
    <w:p w14:paraId="1AFC5D71"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Action Games</w:t>
      </w:r>
      <w:r w:rsidRPr="008F207C">
        <w:rPr>
          <w:rFonts w:asciiTheme="minorHAnsi" w:hAnsiTheme="minorHAnsi" w:cstheme="minorHAnsi"/>
          <w:bCs/>
          <w:szCs w:val="20"/>
        </w:rPr>
        <w:t>: A genre of video games characterized by fast-paced gameplay involving physical challenges, such as fighting, shooting, or platforming.</w:t>
      </w:r>
    </w:p>
    <w:p w14:paraId="5E998766" w14:textId="77777777" w:rsidR="008F207C" w:rsidRPr="008F207C" w:rsidRDefault="008F207C" w:rsidP="008F207C">
      <w:pPr>
        <w:rPr>
          <w:rFonts w:asciiTheme="minorHAnsi" w:hAnsiTheme="minorHAnsi" w:cstheme="minorHAnsi"/>
          <w:bCs/>
          <w:szCs w:val="20"/>
        </w:rPr>
      </w:pPr>
    </w:p>
    <w:p w14:paraId="42EC3B9B"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Sales Trends</w:t>
      </w:r>
      <w:r w:rsidRPr="008F207C">
        <w:rPr>
          <w:rFonts w:asciiTheme="minorHAnsi" w:hAnsiTheme="minorHAnsi" w:cstheme="minorHAnsi"/>
          <w:bCs/>
          <w:szCs w:val="20"/>
        </w:rPr>
        <w:t>: Patterns or changes in the sales figures of video games over a certain period.</w:t>
      </w:r>
    </w:p>
    <w:p w14:paraId="7BB78431" w14:textId="77777777" w:rsidR="008F207C" w:rsidRPr="008F207C" w:rsidRDefault="008F207C" w:rsidP="008F207C">
      <w:pPr>
        <w:rPr>
          <w:rFonts w:asciiTheme="minorHAnsi" w:hAnsiTheme="minorHAnsi" w:cstheme="minorHAnsi"/>
          <w:bCs/>
          <w:szCs w:val="20"/>
        </w:rPr>
      </w:pPr>
    </w:p>
    <w:p w14:paraId="4A5758AA"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Generations</w:t>
      </w:r>
      <w:r w:rsidRPr="008F207C">
        <w:rPr>
          <w:rFonts w:asciiTheme="minorHAnsi" w:hAnsiTheme="minorHAnsi" w:cstheme="minorHAnsi"/>
          <w:bCs/>
          <w:szCs w:val="20"/>
        </w:rPr>
        <w:t>: Refers to distinct phases or periods in the development and release of video game consoles, often bringing new technology and capabilities.</w:t>
      </w:r>
    </w:p>
    <w:p w14:paraId="13F15E2F" w14:textId="77777777" w:rsidR="008F207C" w:rsidRPr="008F207C" w:rsidRDefault="008F207C" w:rsidP="008F207C">
      <w:pPr>
        <w:rPr>
          <w:rFonts w:asciiTheme="minorHAnsi" w:hAnsiTheme="minorHAnsi" w:cstheme="minorHAnsi"/>
          <w:bCs/>
          <w:szCs w:val="20"/>
        </w:rPr>
      </w:pPr>
    </w:p>
    <w:p w14:paraId="2DB6DE2F"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RPG (Role-Playing Game)</w:t>
      </w:r>
      <w:r w:rsidRPr="008F207C">
        <w:rPr>
          <w:rFonts w:asciiTheme="minorHAnsi" w:hAnsiTheme="minorHAnsi" w:cstheme="minorHAnsi"/>
          <w:bCs/>
          <w:szCs w:val="20"/>
        </w:rPr>
        <w:t>: A genre of video games where players control characters in a fictional setting, often involving story-driven gameplay and character development.</w:t>
      </w:r>
    </w:p>
    <w:p w14:paraId="5B7671E3" w14:textId="77777777" w:rsidR="008F207C" w:rsidRPr="008F207C" w:rsidRDefault="008F207C" w:rsidP="008F207C">
      <w:pPr>
        <w:rPr>
          <w:rFonts w:asciiTheme="minorHAnsi" w:hAnsiTheme="minorHAnsi" w:cstheme="minorHAnsi"/>
          <w:bCs/>
          <w:szCs w:val="20"/>
        </w:rPr>
      </w:pPr>
    </w:p>
    <w:p w14:paraId="69FBEFDF" w14:textId="77777777"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Action/Adventure Games</w:t>
      </w:r>
      <w:r w:rsidRPr="008F207C">
        <w:rPr>
          <w:rFonts w:asciiTheme="minorHAnsi" w:hAnsiTheme="minorHAnsi" w:cstheme="minorHAnsi"/>
          <w:bCs/>
          <w:szCs w:val="20"/>
        </w:rPr>
        <w:t>: A genre combining elements of both action games (physical challenges) and adventure games (story, exploration, puzzle-solving).</w:t>
      </w:r>
    </w:p>
    <w:p w14:paraId="012E3920" w14:textId="77777777" w:rsidR="008F207C" w:rsidRPr="008F207C" w:rsidRDefault="008F207C" w:rsidP="008F207C">
      <w:pPr>
        <w:rPr>
          <w:rFonts w:asciiTheme="minorHAnsi" w:hAnsiTheme="minorHAnsi" w:cstheme="minorHAnsi"/>
          <w:bCs/>
          <w:szCs w:val="20"/>
        </w:rPr>
      </w:pPr>
    </w:p>
    <w:p w14:paraId="498FB036" w14:textId="0FA41089" w:rsidR="008F207C" w:rsidRPr="008F207C" w:rsidRDefault="008F207C" w:rsidP="008F207C">
      <w:pPr>
        <w:rPr>
          <w:rFonts w:asciiTheme="minorHAnsi" w:hAnsiTheme="minorHAnsi" w:cstheme="minorHAnsi"/>
          <w:bCs/>
          <w:szCs w:val="20"/>
        </w:rPr>
      </w:pPr>
      <w:r w:rsidRPr="008F207C">
        <w:rPr>
          <w:rFonts w:asciiTheme="minorHAnsi" w:hAnsiTheme="minorHAnsi" w:cstheme="minorHAnsi"/>
          <w:b/>
          <w:szCs w:val="20"/>
        </w:rPr>
        <w:t>Regional Preferences</w:t>
      </w:r>
      <w:r w:rsidRPr="008F207C">
        <w:rPr>
          <w:rFonts w:asciiTheme="minorHAnsi" w:hAnsiTheme="minorHAnsi" w:cstheme="minorHAnsi"/>
          <w:bCs/>
          <w:szCs w:val="20"/>
        </w:rPr>
        <w:t>: Variations in video game popularity and sales across different geographic regions.</w:t>
      </w:r>
    </w:p>
    <w:p w14:paraId="0EE2B8EA" w14:textId="2867E97A" w:rsidR="008F207C" w:rsidRDefault="008F207C" w:rsidP="008F207C">
      <w:pPr>
        <w:rPr>
          <w:rFonts w:asciiTheme="minorHAnsi" w:hAnsiTheme="minorHAnsi" w:cstheme="minorHAnsi"/>
          <w:bCs/>
          <w:szCs w:val="20"/>
        </w:rPr>
      </w:pPr>
      <w:r w:rsidRPr="008F207C">
        <w:rPr>
          <w:rFonts w:asciiTheme="minorHAnsi" w:hAnsiTheme="minorHAnsi" w:cstheme="minorHAnsi"/>
          <w:b/>
          <w:szCs w:val="20"/>
        </w:rPr>
        <w:t>Consumer Behavior</w:t>
      </w:r>
      <w:r w:rsidRPr="008F207C">
        <w:rPr>
          <w:rFonts w:asciiTheme="minorHAnsi" w:hAnsiTheme="minorHAnsi" w:cstheme="minorHAnsi"/>
          <w:bCs/>
          <w:szCs w:val="20"/>
        </w:rPr>
        <w:t>: The habits, preferences, and purchasing decisions of video game consumers.</w:t>
      </w:r>
    </w:p>
    <w:p w14:paraId="2DCC62FF" w14:textId="77777777" w:rsidR="004A35E6" w:rsidRDefault="004A35E6" w:rsidP="008F207C">
      <w:pPr>
        <w:rPr>
          <w:rFonts w:asciiTheme="minorHAnsi" w:hAnsiTheme="minorHAnsi" w:cstheme="minorHAnsi"/>
          <w:bCs/>
          <w:szCs w:val="20"/>
        </w:rPr>
      </w:pPr>
    </w:p>
    <w:p w14:paraId="5687C633" w14:textId="77777777" w:rsidR="00657367" w:rsidRPr="00657367" w:rsidRDefault="00657367" w:rsidP="00657367">
      <w:pPr>
        <w:rPr>
          <w:rFonts w:asciiTheme="minorHAnsi" w:hAnsiTheme="minorHAnsi" w:cstheme="minorHAnsi"/>
          <w:bCs/>
          <w:szCs w:val="20"/>
        </w:rPr>
      </w:pPr>
      <w:r w:rsidRPr="00657367">
        <w:rPr>
          <w:rFonts w:asciiTheme="minorHAnsi" w:hAnsiTheme="minorHAnsi" w:cstheme="minorHAnsi"/>
          <w:b/>
          <w:szCs w:val="20"/>
        </w:rPr>
        <w:t>Statistical Analyses</w:t>
      </w:r>
      <w:r w:rsidRPr="00657367">
        <w:rPr>
          <w:rFonts w:asciiTheme="minorHAnsi" w:hAnsiTheme="minorHAnsi" w:cstheme="minorHAnsi"/>
          <w:bCs/>
          <w:szCs w:val="20"/>
        </w:rPr>
        <w:t>: This involves applying statistical methods to analyze and interpret data. In the context of this research, it might involve techniques like correlation analysis (to see how closely related two variables are, like critic scores and sales) or trend analysis (to observe changes over time, such as the evolution of sales figures).</w:t>
      </w:r>
    </w:p>
    <w:p w14:paraId="31CB6B8B" w14:textId="77777777" w:rsidR="00657367" w:rsidRPr="00657367" w:rsidRDefault="00657367" w:rsidP="00657367">
      <w:pPr>
        <w:rPr>
          <w:rFonts w:asciiTheme="minorHAnsi" w:hAnsiTheme="minorHAnsi" w:cstheme="minorHAnsi"/>
          <w:bCs/>
          <w:szCs w:val="20"/>
        </w:rPr>
      </w:pPr>
    </w:p>
    <w:p w14:paraId="63E9853E" w14:textId="77777777" w:rsidR="00657367" w:rsidRPr="00657367" w:rsidRDefault="00657367" w:rsidP="00657367">
      <w:pPr>
        <w:rPr>
          <w:rFonts w:asciiTheme="minorHAnsi" w:hAnsiTheme="minorHAnsi" w:cstheme="minorHAnsi"/>
          <w:bCs/>
          <w:szCs w:val="20"/>
        </w:rPr>
      </w:pPr>
      <w:r w:rsidRPr="00B50ABB">
        <w:rPr>
          <w:rFonts w:asciiTheme="minorHAnsi" w:hAnsiTheme="minorHAnsi" w:cstheme="minorHAnsi"/>
          <w:b/>
          <w:szCs w:val="20"/>
        </w:rPr>
        <w:t>Correlation Analysis</w:t>
      </w:r>
      <w:r w:rsidRPr="00657367">
        <w:rPr>
          <w:rFonts w:asciiTheme="minorHAnsi" w:hAnsiTheme="minorHAnsi" w:cstheme="minorHAnsi"/>
          <w:bCs/>
          <w:szCs w:val="20"/>
        </w:rPr>
        <w:t>: A statistical technique used to measure the strength and direction of a relationship between two variables. For instance, the research might look at how closely user review scores and game sales are related - whether higher scores tend to mean better sales.</w:t>
      </w:r>
    </w:p>
    <w:p w14:paraId="10A97BE2" w14:textId="77777777" w:rsidR="00657367" w:rsidRPr="00657367" w:rsidRDefault="00657367" w:rsidP="00657367">
      <w:pPr>
        <w:rPr>
          <w:rFonts w:asciiTheme="minorHAnsi" w:hAnsiTheme="minorHAnsi" w:cstheme="minorHAnsi"/>
          <w:bCs/>
          <w:szCs w:val="20"/>
        </w:rPr>
      </w:pPr>
    </w:p>
    <w:p w14:paraId="51025734" w14:textId="154FBCA3" w:rsidR="00657367" w:rsidRPr="00657367" w:rsidRDefault="00657367" w:rsidP="00657367">
      <w:pPr>
        <w:rPr>
          <w:rFonts w:asciiTheme="minorHAnsi" w:hAnsiTheme="minorHAnsi" w:cstheme="minorHAnsi"/>
          <w:bCs/>
          <w:szCs w:val="20"/>
        </w:rPr>
      </w:pPr>
      <w:r w:rsidRPr="00B50ABB">
        <w:rPr>
          <w:rFonts w:asciiTheme="minorHAnsi" w:hAnsiTheme="minorHAnsi" w:cstheme="minorHAnsi"/>
          <w:b/>
          <w:szCs w:val="20"/>
        </w:rPr>
        <w:t>Consumer Reviews:</w:t>
      </w:r>
      <w:r w:rsidRPr="00657367">
        <w:rPr>
          <w:rFonts w:asciiTheme="minorHAnsi" w:hAnsiTheme="minorHAnsi" w:cstheme="minorHAnsi"/>
          <w:bCs/>
          <w:szCs w:val="20"/>
        </w:rPr>
        <w:t xml:space="preserve"> These are evaluations or feedback provided by consumers (game players in this context) regarding their experience with a video game. These reviews are often less formal than critic</w:t>
      </w:r>
      <w:r w:rsidR="00B50ABB">
        <w:rPr>
          <w:rFonts w:asciiTheme="minorHAnsi" w:hAnsiTheme="minorHAnsi" w:cstheme="minorHAnsi"/>
          <w:bCs/>
          <w:szCs w:val="20"/>
        </w:rPr>
        <w:t>s</w:t>
      </w:r>
      <w:r w:rsidRPr="00657367">
        <w:rPr>
          <w:rFonts w:asciiTheme="minorHAnsi" w:hAnsiTheme="minorHAnsi" w:cstheme="minorHAnsi"/>
          <w:bCs/>
          <w:szCs w:val="20"/>
        </w:rPr>
        <w:t xml:space="preserve"> reviews and can provide insights into the general public's perception of a game.</w:t>
      </w:r>
    </w:p>
    <w:p w14:paraId="61D85861" w14:textId="77777777" w:rsidR="00657367" w:rsidRPr="00657367" w:rsidRDefault="00657367" w:rsidP="00657367">
      <w:pPr>
        <w:rPr>
          <w:rFonts w:asciiTheme="minorHAnsi" w:hAnsiTheme="minorHAnsi" w:cstheme="minorHAnsi"/>
          <w:bCs/>
          <w:szCs w:val="20"/>
        </w:rPr>
      </w:pPr>
    </w:p>
    <w:p w14:paraId="188F772B" w14:textId="43C3700F" w:rsidR="008F207C" w:rsidRPr="008F207C" w:rsidRDefault="00657367" w:rsidP="00657367">
      <w:pPr>
        <w:rPr>
          <w:rFonts w:asciiTheme="minorHAnsi" w:hAnsiTheme="minorHAnsi" w:cstheme="minorHAnsi"/>
          <w:bCs/>
          <w:szCs w:val="20"/>
        </w:rPr>
      </w:pPr>
      <w:r w:rsidRPr="00B50ABB">
        <w:rPr>
          <w:rFonts w:asciiTheme="minorHAnsi" w:hAnsiTheme="minorHAnsi" w:cstheme="minorHAnsi"/>
          <w:b/>
          <w:szCs w:val="20"/>
        </w:rPr>
        <w:lastRenderedPageBreak/>
        <w:t>Time-Related Factors</w:t>
      </w:r>
      <w:r w:rsidRPr="00657367">
        <w:rPr>
          <w:rFonts w:asciiTheme="minorHAnsi" w:hAnsiTheme="minorHAnsi" w:cstheme="minorHAnsi"/>
          <w:bCs/>
          <w:szCs w:val="20"/>
        </w:rPr>
        <w:t>: Refers to how certain aspects related to video games, such as popularity, reception, or sales, can change over time. This could be influenced by trends, technological advancements, or changing consumer preferences.</w:t>
      </w:r>
    </w:p>
    <w:p w14:paraId="1F791565" w14:textId="77777777" w:rsidR="000B3DFE" w:rsidRDefault="000B3DFE" w:rsidP="003222C9">
      <w:pPr>
        <w:rPr>
          <w:rFonts w:asciiTheme="minorHAnsi" w:hAnsiTheme="minorHAnsi" w:cstheme="minorHAnsi"/>
          <w:szCs w:val="20"/>
        </w:rPr>
      </w:pPr>
    </w:p>
    <w:p w14:paraId="5E3B3F20" w14:textId="77777777" w:rsidR="000B3DFE" w:rsidRDefault="000B3DFE" w:rsidP="003222C9">
      <w:pPr>
        <w:rPr>
          <w:rFonts w:asciiTheme="minorHAnsi" w:hAnsiTheme="minorHAnsi" w:cstheme="minorHAnsi"/>
          <w:szCs w:val="20"/>
        </w:rPr>
      </w:pPr>
    </w:p>
    <w:sdt>
      <w:sdtPr>
        <w:rPr>
          <w:b w:val="0"/>
        </w:rPr>
        <w:id w:val="-1006816077"/>
        <w:docPartObj>
          <w:docPartGallery w:val="Bibliographies"/>
          <w:docPartUnique/>
        </w:docPartObj>
      </w:sdtPr>
      <w:sdtEndPr/>
      <w:sdtContent>
        <w:p w14:paraId="21488F15" w14:textId="6E6CE0F7" w:rsidR="000165E9" w:rsidRDefault="000165E9" w:rsidP="00C868D1">
          <w:pPr>
            <w:pStyle w:val="Heading1"/>
            <w:numPr>
              <w:ilvl w:val="0"/>
              <w:numId w:val="6"/>
            </w:numPr>
            <w:jc w:val="both"/>
          </w:pPr>
          <w:r>
            <w:t>References</w:t>
          </w:r>
        </w:p>
        <w:sdt>
          <w:sdtPr>
            <w:id w:val="-573587230"/>
            <w:bibliography/>
          </w:sdtPr>
          <w:sdtEndPr/>
          <w:sdtContent>
            <w:p w14:paraId="47E9A5A5" w14:textId="77777777" w:rsidR="000165E9" w:rsidRDefault="000165E9">
              <w:pPr>
                <w:rPr>
                  <w:rFonts w:asciiTheme="minorHAnsi" w:eastAsiaTheme="minorHAnsi" w:hAnsiTheme="minorHAnsi" w:cstheme="minorBidi"/>
                  <w:noProof/>
                  <w:color w:val="auto"/>
                  <w:sz w:val="22"/>
                  <w:lang w:bidi="ar-SA"/>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3870"/>
              </w:tblGrid>
              <w:tr w:rsidR="000165E9" w14:paraId="6D126CA5" w14:textId="77777777" w:rsidTr="000165E9">
                <w:trPr>
                  <w:divId w:val="134567345"/>
                  <w:tblCellSpacing w:w="15" w:type="dxa"/>
                </w:trPr>
                <w:tc>
                  <w:tcPr>
                    <w:tcW w:w="469" w:type="pct"/>
                    <w:hideMark/>
                  </w:tcPr>
                  <w:p w14:paraId="11421EEF" w14:textId="15931DC4" w:rsidR="000165E9" w:rsidRDefault="000165E9">
                    <w:pPr>
                      <w:pStyle w:val="Bibliography"/>
                      <w:rPr>
                        <w:noProof/>
                        <w:kern w:val="0"/>
                        <w:sz w:val="24"/>
                        <w:szCs w:val="24"/>
                        <w14:ligatures w14:val="none"/>
                      </w:rPr>
                    </w:pPr>
                    <w:r>
                      <w:rPr>
                        <w:noProof/>
                      </w:rPr>
                      <w:t xml:space="preserve">[1] </w:t>
                    </w:r>
                  </w:p>
                </w:tc>
                <w:tc>
                  <w:tcPr>
                    <w:tcW w:w="4427" w:type="pct"/>
                    <w:hideMark/>
                  </w:tcPr>
                  <w:p w14:paraId="30A9619C" w14:textId="77777777" w:rsidR="000165E9" w:rsidRDefault="000165E9">
                    <w:pPr>
                      <w:pStyle w:val="Bibliography"/>
                      <w:rPr>
                        <w:noProof/>
                      </w:rPr>
                    </w:pPr>
                    <w:r>
                      <w:rPr>
                        <w:noProof/>
                      </w:rPr>
                      <w:t xml:space="preserve">J. J. Babb, N. N. Terry and K. K. Dana, "The Impact Of Platform On Global Video Game Sales," </w:t>
                    </w:r>
                    <w:r>
                      <w:rPr>
                        <w:i/>
                        <w:iCs/>
                        <w:noProof/>
                      </w:rPr>
                      <w:t xml:space="preserve">International Business &amp; Economics Research Journal, </w:t>
                    </w:r>
                    <w:r>
                      <w:rPr>
                        <w:noProof/>
                      </w:rPr>
                      <w:t xml:space="preserve">vol. 12, no. 10, 2013. </w:t>
                    </w:r>
                  </w:p>
                </w:tc>
              </w:tr>
              <w:tr w:rsidR="000165E9" w14:paraId="2BAA5BB4" w14:textId="77777777" w:rsidTr="000165E9">
                <w:trPr>
                  <w:divId w:val="134567345"/>
                  <w:tblCellSpacing w:w="15" w:type="dxa"/>
                </w:trPr>
                <w:tc>
                  <w:tcPr>
                    <w:tcW w:w="469" w:type="pct"/>
                    <w:hideMark/>
                  </w:tcPr>
                  <w:p w14:paraId="76DEE103" w14:textId="77777777" w:rsidR="000165E9" w:rsidRDefault="000165E9">
                    <w:pPr>
                      <w:pStyle w:val="Bibliography"/>
                      <w:rPr>
                        <w:noProof/>
                      </w:rPr>
                    </w:pPr>
                    <w:r>
                      <w:rPr>
                        <w:noProof/>
                      </w:rPr>
                      <w:t xml:space="preserve">[2] </w:t>
                    </w:r>
                  </w:p>
                </w:tc>
                <w:tc>
                  <w:tcPr>
                    <w:tcW w:w="4427" w:type="pct"/>
                    <w:hideMark/>
                  </w:tcPr>
                  <w:p w14:paraId="5F6B1FA8" w14:textId="77777777" w:rsidR="000165E9" w:rsidRDefault="000165E9">
                    <w:pPr>
                      <w:pStyle w:val="Bibliography"/>
                      <w:rPr>
                        <w:noProof/>
                      </w:rPr>
                    </w:pPr>
                    <w:r>
                      <w:rPr>
                        <w:noProof/>
                      </w:rPr>
                      <w:t>""Consumer Perceptions &amp; Video Game Sales: A Meeting of the Minds" by John Sacranie, '10," [Online]. Available: https://digitalcommons.iwu.edu/parkplace/vol18/iss1/12/.</w:t>
                    </w:r>
                  </w:p>
                </w:tc>
              </w:tr>
              <w:tr w:rsidR="000165E9" w14:paraId="21F67537" w14:textId="77777777" w:rsidTr="000165E9">
                <w:trPr>
                  <w:divId w:val="134567345"/>
                  <w:tblCellSpacing w:w="15" w:type="dxa"/>
                </w:trPr>
                <w:tc>
                  <w:tcPr>
                    <w:tcW w:w="469" w:type="pct"/>
                    <w:hideMark/>
                  </w:tcPr>
                  <w:p w14:paraId="418CE2E7" w14:textId="77777777" w:rsidR="000165E9" w:rsidRDefault="000165E9">
                    <w:pPr>
                      <w:pStyle w:val="Bibliography"/>
                      <w:rPr>
                        <w:noProof/>
                      </w:rPr>
                    </w:pPr>
                    <w:r>
                      <w:rPr>
                        <w:noProof/>
                      </w:rPr>
                      <w:t xml:space="preserve">[3] </w:t>
                    </w:r>
                  </w:p>
                </w:tc>
                <w:tc>
                  <w:tcPr>
                    <w:tcW w:w="4427" w:type="pct"/>
                    <w:hideMark/>
                  </w:tcPr>
                  <w:p w14:paraId="54E9A1F1" w14:textId="77777777" w:rsidR="000165E9" w:rsidRDefault="000165E9">
                    <w:pPr>
                      <w:pStyle w:val="Bibliography"/>
                      <w:rPr>
                        <w:noProof/>
                      </w:rPr>
                    </w:pPr>
                    <w:r>
                      <w:rPr>
                        <w:noProof/>
                      </w:rPr>
                      <w:t>L. F. L. Martinez, "“The impact of online ratings on video game sales”," 1 June 2015. [Online]. Available: https://run.unl.pt/handle/10362/15686.</w:t>
                    </w:r>
                  </w:p>
                </w:tc>
              </w:tr>
              <w:tr w:rsidR="000165E9" w14:paraId="4D9F13C8" w14:textId="77777777" w:rsidTr="000165E9">
                <w:trPr>
                  <w:divId w:val="134567345"/>
                  <w:tblCellSpacing w:w="15" w:type="dxa"/>
                </w:trPr>
                <w:tc>
                  <w:tcPr>
                    <w:tcW w:w="469" w:type="pct"/>
                    <w:hideMark/>
                  </w:tcPr>
                  <w:p w14:paraId="06FB9095" w14:textId="77777777" w:rsidR="000165E9" w:rsidRDefault="000165E9">
                    <w:pPr>
                      <w:pStyle w:val="Bibliography"/>
                      <w:rPr>
                        <w:noProof/>
                      </w:rPr>
                    </w:pPr>
                    <w:r>
                      <w:rPr>
                        <w:noProof/>
                      </w:rPr>
                      <w:t xml:space="preserve">[4] </w:t>
                    </w:r>
                  </w:p>
                </w:tc>
                <w:tc>
                  <w:tcPr>
                    <w:tcW w:w="4427" w:type="pct"/>
                    <w:hideMark/>
                  </w:tcPr>
                  <w:p w14:paraId="7BE6502F" w14:textId="77777777" w:rsidR="000165E9" w:rsidRDefault="000165E9">
                    <w:pPr>
                      <w:pStyle w:val="Bibliography"/>
                      <w:rPr>
                        <w:noProof/>
                      </w:rPr>
                    </w:pPr>
                    <w:r>
                      <w:rPr>
                        <w:noProof/>
                      </w:rPr>
                      <w:t>F. F. Zhu, "The influence of online consumer reviews on the demand for experience goods: the case of video games," AIS Electronic Library (AISeL), [Online]. Available: https://aisel.aisnet.org/icis2006/25/.</w:t>
                    </w:r>
                  </w:p>
                </w:tc>
              </w:tr>
              <w:tr w:rsidR="000165E9" w14:paraId="1B9451C1" w14:textId="77777777" w:rsidTr="000165E9">
                <w:trPr>
                  <w:divId w:val="134567345"/>
                  <w:tblCellSpacing w:w="15" w:type="dxa"/>
                </w:trPr>
                <w:tc>
                  <w:tcPr>
                    <w:tcW w:w="469" w:type="pct"/>
                    <w:hideMark/>
                  </w:tcPr>
                  <w:p w14:paraId="6AC6D178" w14:textId="77777777" w:rsidR="000165E9" w:rsidRDefault="000165E9">
                    <w:pPr>
                      <w:pStyle w:val="Bibliography"/>
                      <w:rPr>
                        <w:noProof/>
                      </w:rPr>
                    </w:pPr>
                    <w:r>
                      <w:rPr>
                        <w:noProof/>
                      </w:rPr>
                      <w:t xml:space="preserve">[5] </w:t>
                    </w:r>
                  </w:p>
                </w:tc>
                <w:tc>
                  <w:tcPr>
                    <w:tcW w:w="4427" w:type="pct"/>
                    <w:hideMark/>
                  </w:tcPr>
                  <w:p w14:paraId="685EE56C" w14:textId="77777777" w:rsidR="000165E9" w:rsidRDefault="000165E9">
                    <w:pPr>
                      <w:pStyle w:val="Bibliography"/>
                      <w:rPr>
                        <w:noProof/>
                      </w:rPr>
                    </w:pPr>
                    <w:r>
                      <w:rPr>
                        <w:noProof/>
                      </w:rPr>
                      <w:t xml:space="preserve">"Violent video games and violent crime on JSTOR," </w:t>
                    </w:r>
                    <w:r>
                      <w:rPr>
                        <w:i/>
                        <w:iCs/>
                        <w:noProof/>
                      </w:rPr>
                      <w:t>www.jstor.org.</w:t>
                    </w:r>
                    <w:r>
                      <w:rPr>
                        <w:noProof/>
                      </w:rPr>
                      <w:t xml:space="preserve"> </w:t>
                    </w:r>
                  </w:p>
                </w:tc>
              </w:tr>
              <w:tr w:rsidR="000165E9" w:rsidRPr="00EA0635" w14:paraId="014D360D" w14:textId="77777777" w:rsidTr="000165E9">
                <w:trPr>
                  <w:divId w:val="134567345"/>
                  <w:tblCellSpacing w:w="15" w:type="dxa"/>
                </w:trPr>
                <w:tc>
                  <w:tcPr>
                    <w:tcW w:w="469" w:type="pct"/>
                    <w:hideMark/>
                  </w:tcPr>
                  <w:p w14:paraId="241113B6" w14:textId="77777777" w:rsidR="000165E9" w:rsidRDefault="000165E9">
                    <w:pPr>
                      <w:pStyle w:val="Bibliography"/>
                      <w:rPr>
                        <w:noProof/>
                      </w:rPr>
                    </w:pPr>
                    <w:r>
                      <w:rPr>
                        <w:noProof/>
                      </w:rPr>
                      <w:t xml:space="preserve">[6] </w:t>
                    </w:r>
                  </w:p>
                </w:tc>
                <w:tc>
                  <w:tcPr>
                    <w:tcW w:w="4427" w:type="pct"/>
                    <w:hideMark/>
                  </w:tcPr>
                  <w:p w14:paraId="3E2DE23E" w14:textId="77777777" w:rsidR="000165E9" w:rsidRPr="000165E9" w:rsidRDefault="000165E9">
                    <w:pPr>
                      <w:pStyle w:val="Bibliography"/>
                      <w:rPr>
                        <w:noProof/>
                        <w:lang w:val="fr-FR"/>
                      </w:rPr>
                    </w:pPr>
                    <w:r>
                      <w:rPr>
                        <w:noProof/>
                      </w:rPr>
                      <w:t xml:space="preserve">www.jstor.org, "Impact of Online Consumer reviews on sales: The Moderating role of product and Consumer Characteristics on JSTOR," [Online]. </w:t>
                    </w:r>
                    <w:r w:rsidRPr="000165E9">
                      <w:rPr>
                        <w:noProof/>
                        <w:lang w:val="fr-FR"/>
                      </w:rPr>
                      <w:t>Available: https://www.jstor.org/stable/20619095?searchText=video%20game%20sales&amp;searchUri=%2Faction%2FdoBasicSearch%3FQuery%3Dvideo%2Bgame%2Bsales&amp;ab_segments=0%2Fbasic_search_gsv2%2Fcontrol&amp;refreqid=fastly-default%3Af76d8b43eb712c91fafc618e9eb00d35.</w:t>
                    </w:r>
                  </w:p>
                </w:tc>
              </w:tr>
              <w:tr w:rsidR="000165E9" w:rsidRPr="00EA0635" w14:paraId="09F8606A" w14:textId="77777777" w:rsidTr="000165E9">
                <w:trPr>
                  <w:divId w:val="134567345"/>
                  <w:tblCellSpacing w:w="15" w:type="dxa"/>
                </w:trPr>
                <w:tc>
                  <w:tcPr>
                    <w:tcW w:w="469" w:type="pct"/>
                    <w:hideMark/>
                  </w:tcPr>
                  <w:p w14:paraId="0A1F35D1" w14:textId="77777777" w:rsidR="000165E9" w:rsidRDefault="000165E9">
                    <w:pPr>
                      <w:pStyle w:val="Bibliography"/>
                      <w:rPr>
                        <w:noProof/>
                      </w:rPr>
                    </w:pPr>
                    <w:r>
                      <w:rPr>
                        <w:noProof/>
                      </w:rPr>
                      <w:t xml:space="preserve">[7] </w:t>
                    </w:r>
                  </w:p>
                </w:tc>
                <w:tc>
                  <w:tcPr>
                    <w:tcW w:w="4427" w:type="pct"/>
                    <w:hideMark/>
                  </w:tcPr>
                  <w:p w14:paraId="6A604307" w14:textId="77777777" w:rsidR="000165E9" w:rsidRPr="000165E9" w:rsidRDefault="000165E9">
                    <w:pPr>
                      <w:pStyle w:val="Bibliography"/>
                      <w:rPr>
                        <w:noProof/>
                        <w:lang w:val="fr-FR"/>
                      </w:rPr>
                    </w:pPr>
                    <w:r>
                      <w:rPr>
                        <w:noProof/>
                      </w:rPr>
                      <w:t xml:space="preserve">www.jstor.org, "Platform Strategy of Video game software in Japan, 1984-1994: Theory and Evidence on JSTOR," [Online]. </w:t>
                    </w:r>
                    <w:r w:rsidRPr="000165E9">
                      <w:rPr>
                        <w:noProof/>
                        <w:lang w:val="fr-FR"/>
                      </w:rPr>
                      <w:t>Available: https://www.jstor.org/stable/41060644?searchText=video%20game%20sales&amp;searchUri=%2Faction%2FdoBasicSearch%3FQuery%3Dvideo%2Bgame%2Bsales&amp;ab_segments=0%2Fbasic_search_gsv2%2Fcontrol&amp;refreqid=fastly-default%3Af76d8b43eb712c91fafc618e9eb00d35.</w:t>
                    </w:r>
                  </w:p>
                </w:tc>
              </w:tr>
              <w:tr w:rsidR="000165E9" w:rsidRPr="00EA0635" w14:paraId="24C0AA41" w14:textId="77777777" w:rsidTr="000165E9">
                <w:trPr>
                  <w:divId w:val="134567345"/>
                  <w:tblCellSpacing w:w="15" w:type="dxa"/>
                </w:trPr>
                <w:tc>
                  <w:tcPr>
                    <w:tcW w:w="469" w:type="pct"/>
                    <w:hideMark/>
                  </w:tcPr>
                  <w:p w14:paraId="18977DDB" w14:textId="77777777" w:rsidR="000165E9" w:rsidRDefault="000165E9">
                    <w:pPr>
                      <w:pStyle w:val="Bibliography"/>
                      <w:rPr>
                        <w:noProof/>
                      </w:rPr>
                    </w:pPr>
                    <w:r>
                      <w:rPr>
                        <w:noProof/>
                      </w:rPr>
                      <w:t xml:space="preserve">[8] </w:t>
                    </w:r>
                  </w:p>
                </w:tc>
                <w:tc>
                  <w:tcPr>
                    <w:tcW w:w="4427" w:type="pct"/>
                    <w:hideMark/>
                  </w:tcPr>
                  <w:p w14:paraId="06C3E8A5" w14:textId="77777777" w:rsidR="000165E9" w:rsidRPr="000165E9" w:rsidRDefault="000165E9">
                    <w:pPr>
                      <w:pStyle w:val="Bibliography"/>
                      <w:rPr>
                        <w:noProof/>
                        <w:lang w:val="fr-FR"/>
                      </w:rPr>
                    </w:pPr>
                    <w:r>
                      <w:rPr>
                        <w:noProof/>
                      </w:rPr>
                      <w:t xml:space="preserve">www.jstor.org, "Game on to game after on JSTOR," [Online]. </w:t>
                    </w:r>
                    <w:r w:rsidRPr="000165E9">
                      <w:rPr>
                        <w:noProof/>
                        <w:lang w:val="fr-FR"/>
                      </w:rPr>
                      <w:t>Available: https://www.jstor.org/stable/26875438?searchText=video%20game%20sales&amp;searchUri=%2Faction%2FdoBasicSearch%3FQuery%3Dvideo%2Bgame%2Bsales&amp;ab_segments=0%2Fbasic_search_gsv2%2Fcontrol&amp;refreqid=fastly-default%3Af76d8b43eb712c91fafc618e9eb00d35.</w:t>
                    </w:r>
                  </w:p>
                </w:tc>
              </w:tr>
              <w:tr w:rsidR="000165E9" w:rsidRPr="00EA0635" w14:paraId="3B72B07A" w14:textId="77777777" w:rsidTr="000165E9">
                <w:trPr>
                  <w:divId w:val="134567345"/>
                  <w:tblCellSpacing w:w="15" w:type="dxa"/>
                </w:trPr>
                <w:tc>
                  <w:tcPr>
                    <w:tcW w:w="469" w:type="pct"/>
                    <w:hideMark/>
                  </w:tcPr>
                  <w:p w14:paraId="0E504ED1" w14:textId="77777777" w:rsidR="000165E9" w:rsidRDefault="000165E9">
                    <w:pPr>
                      <w:pStyle w:val="Bibliography"/>
                      <w:rPr>
                        <w:noProof/>
                      </w:rPr>
                    </w:pPr>
                    <w:r>
                      <w:rPr>
                        <w:noProof/>
                      </w:rPr>
                      <w:t xml:space="preserve">[9] </w:t>
                    </w:r>
                  </w:p>
                </w:tc>
                <w:tc>
                  <w:tcPr>
                    <w:tcW w:w="4427" w:type="pct"/>
                    <w:hideMark/>
                  </w:tcPr>
                  <w:p w14:paraId="39EC5B2D" w14:textId="77777777" w:rsidR="000165E9" w:rsidRPr="000165E9" w:rsidRDefault="000165E9">
                    <w:pPr>
                      <w:pStyle w:val="Bibliography"/>
                      <w:rPr>
                        <w:noProof/>
                        <w:lang w:val="fr-FR"/>
                      </w:rPr>
                    </w:pPr>
                    <w:r>
                      <w:rPr>
                        <w:noProof/>
                      </w:rPr>
                      <w:t xml:space="preserve">www.jstor.org, "The Effects of Positive and Negative Online Customer Reviews: Do Brand Strength and Category Maturity Matter? on JSTOR," [Online]. </w:t>
                    </w:r>
                    <w:r w:rsidRPr="000165E9">
                      <w:rPr>
                        <w:noProof/>
                        <w:lang w:val="fr-FR"/>
                      </w:rPr>
                      <w:t>Available: https://www.jstor.org/stable/43784334?searchText=video%20game%20sales&amp;searchUri=%2Faction%2FdoBasicSearch%3FQuery%3Dvideo%2Bgame%2Bsales&amp;ab_segments=0%2Fbasic_search_gsv2%2Fcontrol&amp;refreqid=fastly-default%3Af76d8b43eb712c91fafc618e9eb00d35.</w:t>
                    </w:r>
                  </w:p>
                </w:tc>
              </w:tr>
              <w:tr w:rsidR="000165E9" w:rsidRPr="00EA0635" w14:paraId="378ED8AE" w14:textId="77777777" w:rsidTr="000165E9">
                <w:trPr>
                  <w:divId w:val="134567345"/>
                  <w:tblCellSpacing w:w="15" w:type="dxa"/>
                </w:trPr>
                <w:tc>
                  <w:tcPr>
                    <w:tcW w:w="469" w:type="pct"/>
                    <w:hideMark/>
                  </w:tcPr>
                  <w:p w14:paraId="39E91E13" w14:textId="77777777" w:rsidR="000165E9" w:rsidRDefault="000165E9">
                    <w:pPr>
                      <w:pStyle w:val="Bibliography"/>
                      <w:rPr>
                        <w:noProof/>
                      </w:rPr>
                    </w:pPr>
                    <w:r>
                      <w:rPr>
                        <w:noProof/>
                      </w:rPr>
                      <w:t xml:space="preserve">[10] </w:t>
                    </w:r>
                  </w:p>
                </w:tc>
                <w:tc>
                  <w:tcPr>
                    <w:tcW w:w="4427" w:type="pct"/>
                    <w:hideMark/>
                  </w:tcPr>
                  <w:p w14:paraId="3F338C01" w14:textId="77777777" w:rsidR="000165E9" w:rsidRPr="000165E9" w:rsidRDefault="000165E9">
                    <w:pPr>
                      <w:pStyle w:val="Bibliography"/>
                      <w:rPr>
                        <w:noProof/>
                        <w:lang w:val="fr-FR"/>
                      </w:rPr>
                    </w:pPr>
                    <w:r>
                      <w:rPr>
                        <w:noProof/>
                      </w:rPr>
                      <w:t xml:space="preserve">www.jstor.org, "Teaching through Play: Using Video Games as a Platform to Teach about the Past from Communicating the Past in the Digital Age: Proceedings of the International Conference on Digital Methods in Teaching and Learning in Archaeology (12th-13th October 2018)," [Online]. </w:t>
                    </w:r>
                    <w:r w:rsidRPr="000165E9">
                      <w:rPr>
                        <w:noProof/>
                        <w:lang w:val="fr-FR"/>
                      </w:rPr>
                      <w:t>Available: https://www.jstor.org/stable/j.ctv11cvx4t.8?searchText=video%20game%20sales&amp;searchUri=%2Faction%2FdoBasicSearch%3FQuery%3Dvideo%2Bgame%2Bsales&amp;ab_segments=0%2Fbasic_search_gsv2%2Fcontrol&amp;refreqid=fastly-default%3Af76d8b43eb712c91fafc618e9eb00d35.</w:t>
                    </w:r>
                  </w:p>
                </w:tc>
              </w:tr>
              <w:tr w:rsidR="000165E9" w:rsidRPr="00EA0635" w14:paraId="5BD96F3C" w14:textId="77777777" w:rsidTr="000165E9">
                <w:trPr>
                  <w:divId w:val="134567345"/>
                  <w:tblCellSpacing w:w="15" w:type="dxa"/>
                </w:trPr>
                <w:tc>
                  <w:tcPr>
                    <w:tcW w:w="469" w:type="pct"/>
                    <w:hideMark/>
                  </w:tcPr>
                  <w:p w14:paraId="7E1B6EA3" w14:textId="77777777" w:rsidR="000165E9" w:rsidRDefault="000165E9">
                    <w:pPr>
                      <w:pStyle w:val="Bibliography"/>
                      <w:rPr>
                        <w:noProof/>
                      </w:rPr>
                    </w:pPr>
                    <w:r>
                      <w:rPr>
                        <w:noProof/>
                      </w:rPr>
                      <w:t xml:space="preserve">[11] </w:t>
                    </w:r>
                  </w:p>
                </w:tc>
                <w:tc>
                  <w:tcPr>
                    <w:tcW w:w="4427" w:type="pct"/>
                    <w:hideMark/>
                  </w:tcPr>
                  <w:p w14:paraId="7D7064D6" w14:textId="77777777" w:rsidR="000165E9" w:rsidRPr="000165E9" w:rsidRDefault="000165E9">
                    <w:pPr>
                      <w:pStyle w:val="Bibliography"/>
                      <w:rPr>
                        <w:noProof/>
                        <w:lang w:val="fr-FR"/>
                      </w:rPr>
                    </w:pPr>
                    <w:r>
                      <w:rPr>
                        <w:noProof/>
                      </w:rPr>
                      <w:t xml:space="preserve">J. Babb and N. Terry, "COMPARING VIDEO GAME SALES," [Online]. </w:t>
                    </w:r>
                    <w:r w:rsidRPr="000165E9">
                      <w:rPr>
                        <w:noProof/>
                        <w:lang w:val="fr-FR"/>
                      </w:rPr>
                      <w:t>Available: http://swer.wtamu.edu/sites/default/files/Data/303-1102-1-PB_0.pdf.</w:t>
                    </w:r>
                  </w:p>
                </w:tc>
              </w:tr>
              <w:tr w:rsidR="000165E9" w14:paraId="5EC48C5C" w14:textId="77777777" w:rsidTr="000165E9">
                <w:trPr>
                  <w:divId w:val="134567345"/>
                  <w:tblCellSpacing w:w="15" w:type="dxa"/>
                </w:trPr>
                <w:tc>
                  <w:tcPr>
                    <w:tcW w:w="469" w:type="pct"/>
                    <w:hideMark/>
                  </w:tcPr>
                  <w:p w14:paraId="3F8D36A0" w14:textId="77777777" w:rsidR="000165E9" w:rsidRDefault="000165E9">
                    <w:pPr>
                      <w:pStyle w:val="Bibliography"/>
                      <w:rPr>
                        <w:noProof/>
                      </w:rPr>
                    </w:pPr>
                    <w:r>
                      <w:rPr>
                        <w:noProof/>
                      </w:rPr>
                      <w:t xml:space="preserve">[12] </w:t>
                    </w:r>
                  </w:p>
                </w:tc>
                <w:tc>
                  <w:tcPr>
                    <w:tcW w:w="4427" w:type="pct"/>
                    <w:hideMark/>
                  </w:tcPr>
                  <w:p w14:paraId="27756C32" w14:textId="77777777" w:rsidR="000165E9" w:rsidRDefault="000165E9">
                    <w:pPr>
                      <w:pStyle w:val="Bibliography"/>
                      <w:rPr>
                        <w:noProof/>
                      </w:rPr>
                    </w:pPr>
                    <w:r>
                      <w:rPr>
                        <w:noProof/>
                      </w:rPr>
                      <w:t xml:space="preserve">J. J. Ruohonen and S. S. Hyrynsalmi, "Evaluating the use of internet search volumes for time series modeling of sales in the video game industry," </w:t>
                    </w:r>
                    <w:r>
                      <w:rPr>
                        <w:i/>
                        <w:iCs/>
                        <w:noProof/>
                      </w:rPr>
                      <w:t xml:space="preserve">Electronic Markets, </w:t>
                    </w:r>
                    <w:r>
                      <w:rPr>
                        <w:noProof/>
                      </w:rPr>
                      <w:t xml:space="preserve">vol. 27, no. 4, pp. 350 - 370, 2017. </w:t>
                    </w:r>
                  </w:p>
                </w:tc>
              </w:tr>
              <w:tr w:rsidR="000165E9" w14:paraId="7C0FF2EF" w14:textId="77777777" w:rsidTr="000165E9">
                <w:trPr>
                  <w:divId w:val="134567345"/>
                  <w:tblCellSpacing w:w="15" w:type="dxa"/>
                </w:trPr>
                <w:tc>
                  <w:tcPr>
                    <w:tcW w:w="469" w:type="pct"/>
                    <w:hideMark/>
                  </w:tcPr>
                  <w:p w14:paraId="3549893A" w14:textId="77777777" w:rsidR="000165E9" w:rsidRDefault="000165E9">
                    <w:pPr>
                      <w:pStyle w:val="Bibliography"/>
                      <w:rPr>
                        <w:noProof/>
                      </w:rPr>
                    </w:pPr>
                    <w:r>
                      <w:rPr>
                        <w:noProof/>
                      </w:rPr>
                      <w:t xml:space="preserve">[13] </w:t>
                    </w:r>
                  </w:p>
                </w:tc>
                <w:tc>
                  <w:tcPr>
                    <w:tcW w:w="4427" w:type="pct"/>
                    <w:hideMark/>
                  </w:tcPr>
                  <w:p w14:paraId="61224DCF" w14:textId="77777777" w:rsidR="000165E9" w:rsidRDefault="000165E9">
                    <w:pPr>
                      <w:pStyle w:val="Bibliography"/>
                      <w:rPr>
                        <w:noProof/>
                      </w:rPr>
                    </w:pPr>
                    <w:r>
                      <w:rPr>
                        <w:noProof/>
                      </w:rPr>
                      <w:t xml:space="preserve">J. B. J. Funk, "Reevaluating the impact of video games," </w:t>
                    </w:r>
                    <w:r>
                      <w:rPr>
                        <w:i/>
                        <w:iCs/>
                        <w:noProof/>
                      </w:rPr>
                      <w:t xml:space="preserve">Clinical Pediatrics, </w:t>
                    </w:r>
                    <w:r>
                      <w:rPr>
                        <w:noProof/>
                      </w:rPr>
                      <w:t xml:space="preserve">vol. 32, no. 2, pp. 86 - 90, 1993. </w:t>
                    </w:r>
                  </w:p>
                </w:tc>
              </w:tr>
              <w:tr w:rsidR="000165E9" w:rsidRPr="00EA0635" w14:paraId="4B899C75" w14:textId="77777777" w:rsidTr="000165E9">
                <w:trPr>
                  <w:divId w:val="134567345"/>
                  <w:tblCellSpacing w:w="15" w:type="dxa"/>
                </w:trPr>
                <w:tc>
                  <w:tcPr>
                    <w:tcW w:w="469" w:type="pct"/>
                    <w:hideMark/>
                  </w:tcPr>
                  <w:p w14:paraId="0AE7BAE1" w14:textId="77777777" w:rsidR="000165E9" w:rsidRDefault="000165E9">
                    <w:pPr>
                      <w:pStyle w:val="Bibliography"/>
                      <w:rPr>
                        <w:noProof/>
                      </w:rPr>
                    </w:pPr>
                    <w:r>
                      <w:rPr>
                        <w:noProof/>
                      </w:rPr>
                      <w:t xml:space="preserve">[14] </w:t>
                    </w:r>
                  </w:p>
                </w:tc>
                <w:tc>
                  <w:tcPr>
                    <w:tcW w:w="4427" w:type="pct"/>
                    <w:hideMark/>
                  </w:tcPr>
                  <w:p w14:paraId="76F90D8C" w14:textId="77777777" w:rsidR="000165E9" w:rsidRPr="000165E9" w:rsidRDefault="000165E9">
                    <w:pPr>
                      <w:pStyle w:val="Bibliography"/>
                      <w:rPr>
                        <w:noProof/>
                        <w:lang w:val="fr-FR"/>
                      </w:rPr>
                    </w:pPr>
                    <w:r>
                      <w:rPr>
                        <w:noProof/>
                      </w:rPr>
                      <w:t xml:space="preserve">Google Books, "The video game industry," [Online]. </w:t>
                    </w:r>
                    <w:r w:rsidRPr="000165E9">
                      <w:rPr>
                        <w:noProof/>
                        <w:lang w:val="fr-FR"/>
                      </w:rPr>
                      <w:t>Available: https://books.google.com/books?hl=en&amp;lr=&amp;id=oQKFmX9m25sC&amp;oi=fnd&amp;pg=PR1&amp;dq=v</w:t>
                    </w:r>
                    <w:r w:rsidRPr="000165E9">
                      <w:rPr>
                        <w:noProof/>
                        <w:lang w:val="fr-FR"/>
                      </w:rPr>
                      <w:lastRenderedPageBreak/>
                      <w:t>ideo+game+sales&amp;ots=neEin0h_il&amp;sig=JLapTfwRFsnLU2e5qOP5-sjSoI4.</w:t>
                    </w:r>
                  </w:p>
                </w:tc>
              </w:tr>
              <w:tr w:rsidR="000165E9" w:rsidRPr="00EA0635" w14:paraId="7ED39030" w14:textId="77777777" w:rsidTr="000165E9">
                <w:trPr>
                  <w:divId w:val="134567345"/>
                  <w:tblCellSpacing w:w="15" w:type="dxa"/>
                </w:trPr>
                <w:tc>
                  <w:tcPr>
                    <w:tcW w:w="469" w:type="pct"/>
                    <w:hideMark/>
                  </w:tcPr>
                  <w:p w14:paraId="79442438" w14:textId="77777777" w:rsidR="000165E9" w:rsidRDefault="000165E9">
                    <w:pPr>
                      <w:pStyle w:val="Bibliography"/>
                      <w:rPr>
                        <w:noProof/>
                      </w:rPr>
                    </w:pPr>
                    <w:r>
                      <w:rPr>
                        <w:noProof/>
                      </w:rPr>
                      <w:lastRenderedPageBreak/>
                      <w:t xml:space="preserve">[15] </w:t>
                    </w:r>
                  </w:p>
                </w:tc>
                <w:tc>
                  <w:tcPr>
                    <w:tcW w:w="4427" w:type="pct"/>
                    <w:hideMark/>
                  </w:tcPr>
                  <w:p w14:paraId="462E71E1" w14:textId="77777777" w:rsidR="000165E9" w:rsidRPr="000165E9" w:rsidRDefault="000165E9">
                    <w:pPr>
                      <w:pStyle w:val="Bibliography"/>
                      <w:rPr>
                        <w:noProof/>
                        <w:lang w:val="fr-FR"/>
                      </w:rPr>
                    </w:pPr>
                    <w:r>
                      <w:rPr>
                        <w:noProof/>
                      </w:rPr>
                      <w:t xml:space="preserve">Google Books, "Understanding video games," [Online]. </w:t>
                    </w:r>
                    <w:r w:rsidRPr="000165E9">
                      <w:rPr>
                        <w:noProof/>
                        <w:lang w:val="fr-FR"/>
                      </w:rPr>
                      <w:t>Available: https://books.google.com/books?hl=en&amp;lr=&amp;id=E9euDwAAQBAJ&amp;oi=fnd&amp;pg=PT11&amp;dq=video+game+sales&amp;ots=yj4WvBLYZo&amp;sig=v5NNjce1sPgQX7sGdyyoQvyzkTM.</w:t>
                    </w:r>
                  </w:p>
                </w:tc>
              </w:tr>
              <w:tr w:rsidR="000165E9" w:rsidRPr="00EA0635" w14:paraId="4EF88D4D" w14:textId="77777777" w:rsidTr="000165E9">
                <w:trPr>
                  <w:divId w:val="134567345"/>
                  <w:tblCellSpacing w:w="15" w:type="dxa"/>
                </w:trPr>
                <w:tc>
                  <w:tcPr>
                    <w:tcW w:w="469" w:type="pct"/>
                    <w:hideMark/>
                  </w:tcPr>
                  <w:p w14:paraId="154F7E45" w14:textId="77777777" w:rsidR="000165E9" w:rsidRDefault="000165E9">
                    <w:pPr>
                      <w:pStyle w:val="Bibliography"/>
                      <w:rPr>
                        <w:noProof/>
                      </w:rPr>
                    </w:pPr>
                    <w:r>
                      <w:rPr>
                        <w:noProof/>
                      </w:rPr>
                      <w:t xml:space="preserve">[16] </w:t>
                    </w:r>
                  </w:p>
                </w:tc>
                <w:tc>
                  <w:tcPr>
                    <w:tcW w:w="4427" w:type="pct"/>
                    <w:hideMark/>
                  </w:tcPr>
                  <w:p w14:paraId="25ABE839" w14:textId="77777777" w:rsidR="000165E9" w:rsidRPr="000165E9" w:rsidRDefault="000165E9">
                    <w:pPr>
                      <w:pStyle w:val="Bibliography"/>
                      <w:rPr>
                        <w:noProof/>
                        <w:lang w:val="fr-FR"/>
                      </w:rPr>
                    </w:pPr>
                    <w:r>
                      <w:rPr>
                        <w:noProof/>
                      </w:rPr>
                      <w:t xml:space="preserve">S. V. and A. DOREPALLI, "VIDEO GAME SALES ANALYSIS," [Online]. </w:t>
                    </w:r>
                    <w:r w:rsidRPr="000165E9">
                      <w:rPr>
                        <w:noProof/>
                        <w:lang w:val="fr-FR"/>
                      </w:rPr>
                      <w:t>Available: https://jespublication.com/uploads/2023-V14I9078.pdf.</w:t>
                    </w:r>
                  </w:p>
                </w:tc>
              </w:tr>
              <w:tr w:rsidR="000165E9" w:rsidRPr="00EA0635" w14:paraId="0FEB55C9" w14:textId="77777777" w:rsidTr="000165E9">
                <w:trPr>
                  <w:divId w:val="134567345"/>
                  <w:tblCellSpacing w:w="15" w:type="dxa"/>
                </w:trPr>
                <w:tc>
                  <w:tcPr>
                    <w:tcW w:w="469" w:type="pct"/>
                    <w:hideMark/>
                  </w:tcPr>
                  <w:p w14:paraId="30519E76" w14:textId="77777777" w:rsidR="000165E9" w:rsidRDefault="000165E9">
                    <w:pPr>
                      <w:pStyle w:val="Bibliography"/>
                      <w:rPr>
                        <w:noProof/>
                      </w:rPr>
                    </w:pPr>
                    <w:r>
                      <w:rPr>
                        <w:noProof/>
                      </w:rPr>
                      <w:t xml:space="preserve">[17] </w:t>
                    </w:r>
                  </w:p>
                </w:tc>
                <w:tc>
                  <w:tcPr>
                    <w:tcW w:w="4427" w:type="pct"/>
                    <w:hideMark/>
                  </w:tcPr>
                  <w:p w14:paraId="4638E664" w14:textId="77777777" w:rsidR="000165E9" w:rsidRPr="000165E9" w:rsidRDefault="000165E9">
                    <w:pPr>
                      <w:pStyle w:val="Bibliography"/>
                      <w:rPr>
                        <w:noProof/>
                        <w:lang w:val="fr-FR"/>
                      </w:rPr>
                    </w:pPr>
                    <w:r>
                      <w:rPr>
                        <w:noProof/>
                      </w:rPr>
                      <w:t xml:space="preserve">Google Books, "Changing the game," [Online]. </w:t>
                    </w:r>
                    <w:r w:rsidRPr="000165E9">
                      <w:rPr>
                        <w:noProof/>
                        <w:lang w:val="fr-FR"/>
                      </w:rPr>
                      <w:t>Available: https://books.google.com/books?hl=en&amp;lr=&amp;id=L0TAV4BRs60C&amp;oi=fnd&amp;pg=PR9&amp;dq=video+game+sales&amp;ots=Tm30etuN68&amp;sig=O_PG0wUmDFjDwkmKH4BkOqg_P-o.</w:t>
                    </w:r>
                  </w:p>
                </w:tc>
              </w:tr>
              <w:tr w:rsidR="000165E9" w14:paraId="263CA183" w14:textId="77777777" w:rsidTr="000165E9">
                <w:trPr>
                  <w:divId w:val="134567345"/>
                  <w:tblCellSpacing w:w="15" w:type="dxa"/>
                </w:trPr>
                <w:tc>
                  <w:tcPr>
                    <w:tcW w:w="469" w:type="pct"/>
                    <w:hideMark/>
                  </w:tcPr>
                  <w:p w14:paraId="5246B01F" w14:textId="77777777" w:rsidR="000165E9" w:rsidRDefault="000165E9">
                    <w:pPr>
                      <w:pStyle w:val="Bibliography"/>
                      <w:rPr>
                        <w:noProof/>
                      </w:rPr>
                    </w:pPr>
                    <w:r>
                      <w:rPr>
                        <w:noProof/>
                      </w:rPr>
                      <w:t xml:space="preserve">[18] </w:t>
                    </w:r>
                  </w:p>
                </w:tc>
                <w:tc>
                  <w:tcPr>
                    <w:tcW w:w="4427" w:type="pct"/>
                    <w:hideMark/>
                  </w:tcPr>
                  <w:p w14:paraId="7CDF86A0" w14:textId="77777777" w:rsidR="000165E9" w:rsidRDefault="000165E9">
                    <w:pPr>
                      <w:pStyle w:val="Bibliography"/>
                      <w:rPr>
                        <w:noProof/>
                      </w:rPr>
                    </w:pPr>
                    <w:r>
                      <w:rPr>
                        <w:noProof/>
                      </w:rPr>
                      <w:t xml:space="preserve">T. K. Kimberly M., "Violence in E-Rated video games," </w:t>
                    </w:r>
                    <w:r>
                      <w:rPr>
                        <w:i/>
                        <w:iCs/>
                        <w:noProof/>
                      </w:rPr>
                      <w:t xml:space="preserve">JAMA, </w:t>
                    </w:r>
                    <w:r>
                      <w:rPr>
                        <w:noProof/>
                      </w:rPr>
                      <w:t xml:space="preserve">vol. 286, no. 5, p. 591, 2001. </w:t>
                    </w:r>
                  </w:p>
                </w:tc>
              </w:tr>
              <w:tr w:rsidR="000165E9" w14:paraId="79F9A2F0" w14:textId="77777777" w:rsidTr="000165E9">
                <w:trPr>
                  <w:divId w:val="134567345"/>
                  <w:tblCellSpacing w:w="15" w:type="dxa"/>
                </w:trPr>
                <w:tc>
                  <w:tcPr>
                    <w:tcW w:w="469" w:type="pct"/>
                    <w:hideMark/>
                  </w:tcPr>
                  <w:p w14:paraId="7F0CDBF4" w14:textId="77777777" w:rsidR="000165E9" w:rsidRDefault="000165E9">
                    <w:pPr>
                      <w:pStyle w:val="Bibliography"/>
                      <w:rPr>
                        <w:noProof/>
                      </w:rPr>
                    </w:pPr>
                    <w:r>
                      <w:rPr>
                        <w:noProof/>
                      </w:rPr>
                      <w:t xml:space="preserve">[19] </w:t>
                    </w:r>
                  </w:p>
                </w:tc>
                <w:tc>
                  <w:tcPr>
                    <w:tcW w:w="4427" w:type="pct"/>
                    <w:hideMark/>
                  </w:tcPr>
                  <w:p w14:paraId="2B5F16C7" w14:textId="77777777" w:rsidR="000165E9" w:rsidRDefault="000165E9">
                    <w:pPr>
                      <w:pStyle w:val="Bibliography"/>
                      <w:rPr>
                        <w:noProof/>
                      </w:rPr>
                    </w:pPr>
                    <w:r>
                      <w:rPr>
                        <w:noProof/>
                      </w:rPr>
                      <w:t>IEEE Conference Publication | IEEE Xplore, "A case study to analyze the impact of social media on video game sales," 19 January 2023. [Online]. Available: https://ieeexplore.ieee.org/abstract/document/10076200/.</w:t>
                    </w:r>
                  </w:p>
                </w:tc>
              </w:tr>
              <w:tr w:rsidR="000165E9" w:rsidRPr="00EA0635" w14:paraId="5A65CA9D" w14:textId="77777777" w:rsidTr="000165E9">
                <w:trPr>
                  <w:divId w:val="134567345"/>
                  <w:tblCellSpacing w:w="15" w:type="dxa"/>
                </w:trPr>
                <w:tc>
                  <w:tcPr>
                    <w:tcW w:w="469" w:type="pct"/>
                    <w:hideMark/>
                  </w:tcPr>
                  <w:p w14:paraId="78ECB870" w14:textId="77777777" w:rsidR="000165E9" w:rsidRDefault="000165E9">
                    <w:pPr>
                      <w:pStyle w:val="Bibliography"/>
                      <w:rPr>
                        <w:noProof/>
                      </w:rPr>
                    </w:pPr>
                    <w:r>
                      <w:rPr>
                        <w:noProof/>
                      </w:rPr>
                      <w:t xml:space="preserve">[20] </w:t>
                    </w:r>
                  </w:p>
                </w:tc>
                <w:tc>
                  <w:tcPr>
                    <w:tcW w:w="4427" w:type="pct"/>
                    <w:hideMark/>
                  </w:tcPr>
                  <w:p w14:paraId="2C6C8638" w14:textId="77777777" w:rsidR="000165E9" w:rsidRPr="000165E9" w:rsidRDefault="000165E9">
                    <w:pPr>
                      <w:pStyle w:val="Bibliography"/>
                      <w:rPr>
                        <w:noProof/>
                        <w:lang w:val="fr-FR"/>
                      </w:rPr>
                    </w:pPr>
                    <w:r>
                      <w:rPr>
                        <w:noProof/>
                      </w:rPr>
                      <w:t xml:space="preserve">Google Books, "Handbook of Computer Game Studies," [Online]. </w:t>
                    </w:r>
                    <w:r w:rsidRPr="000165E9">
                      <w:rPr>
                        <w:noProof/>
                        <w:lang w:val="fr-FR"/>
                      </w:rPr>
                      <w:t>Available: https://books.google.com/books?hl=en&amp;lr=&amp;id=ErhNEAAAQBAJ&amp;oi=fnd&amp;pg=PA23&amp;dq=video+game+sales&amp;ots=jxZf5Yaiqc&amp;sig=nzzUY0GfPv-c9A3W7wvItzbpRkc.</w:t>
                    </w:r>
                  </w:p>
                </w:tc>
              </w:tr>
              <w:tr w:rsidR="000165E9" w14:paraId="53E035AE" w14:textId="77777777" w:rsidTr="000165E9">
                <w:trPr>
                  <w:divId w:val="134567345"/>
                  <w:tblCellSpacing w:w="15" w:type="dxa"/>
                </w:trPr>
                <w:tc>
                  <w:tcPr>
                    <w:tcW w:w="469" w:type="pct"/>
                    <w:hideMark/>
                  </w:tcPr>
                  <w:p w14:paraId="0E1AD2B0" w14:textId="77777777" w:rsidR="000165E9" w:rsidRDefault="000165E9">
                    <w:pPr>
                      <w:pStyle w:val="Bibliography"/>
                      <w:rPr>
                        <w:noProof/>
                      </w:rPr>
                    </w:pPr>
                    <w:r>
                      <w:rPr>
                        <w:noProof/>
                      </w:rPr>
                      <w:t xml:space="preserve">[21] </w:t>
                    </w:r>
                  </w:p>
                </w:tc>
                <w:tc>
                  <w:tcPr>
                    <w:tcW w:w="4427" w:type="pct"/>
                    <w:hideMark/>
                  </w:tcPr>
                  <w:p w14:paraId="361161C3" w14:textId="77777777" w:rsidR="000165E9" w:rsidRDefault="000165E9">
                    <w:pPr>
                      <w:pStyle w:val="Bibliography"/>
                      <w:rPr>
                        <w:noProof/>
                      </w:rPr>
                    </w:pPr>
                    <w:r>
                      <w:rPr>
                        <w:noProof/>
                      </w:rPr>
                      <w:t>R. R. Chojnacki, "Top 10 video games," The NPD Group, 26 September 2023. [Online]. Available: https://www.npd.com/news/entertainment-top-10/2023/top-10-video-games/.</w:t>
                    </w:r>
                  </w:p>
                </w:tc>
              </w:tr>
              <w:tr w:rsidR="000165E9" w14:paraId="13C803A4" w14:textId="77777777" w:rsidTr="000165E9">
                <w:trPr>
                  <w:divId w:val="134567345"/>
                  <w:tblCellSpacing w:w="15" w:type="dxa"/>
                </w:trPr>
                <w:tc>
                  <w:tcPr>
                    <w:tcW w:w="469" w:type="pct"/>
                    <w:hideMark/>
                  </w:tcPr>
                  <w:p w14:paraId="5B7824C2" w14:textId="77777777" w:rsidR="000165E9" w:rsidRDefault="000165E9">
                    <w:pPr>
                      <w:pStyle w:val="Bibliography"/>
                      <w:rPr>
                        <w:noProof/>
                      </w:rPr>
                    </w:pPr>
                    <w:r>
                      <w:rPr>
                        <w:noProof/>
                      </w:rPr>
                      <w:t xml:space="preserve">[22] </w:t>
                    </w:r>
                  </w:p>
                </w:tc>
                <w:tc>
                  <w:tcPr>
                    <w:tcW w:w="4427" w:type="pct"/>
                    <w:hideMark/>
                  </w:tcPr>
                  <w:p w14:paraId="2B270A6F" w14:textId="77777777" w:rsidR="000165E9" w:rsidRDefault="000165E9">
                    <w:pPr>
                      <w:pStyle w:val="Bibliography"/>
                      <w:rPr>
                        <w:noProof/>
                      </w:rPr>
                    </w:pPr>
                    <w:r>
                      <w:rPr>
                        <w:noProof/>
                      </w:rPr>
                      <w:t>"Topic: Video game industry," Statista, 6 October 2023. [Online]. Available: https://www.statista.com/topics/868/video-games/#topicOverview.</w:t>
                    </w:r>
                  </w:p>
                </w:tc>
              </w:tr>
              <w:tr w:rsidR="000165E9" w14:paraId="55BDBAB7" w14:textId="77777777" w:rsidTr="000165E9">
                <w:trPr>
                  <w:divId w:val="134567345"/>
                  <w:tblCellSpacing w:w="15" w:type="dxa"/>
                </w:trPr>
                <w:tc>
                  <w:tcPr>
                    <w:tcW w:w="469" w:type="pct"/>
                    <w:hideMark/>
                  </w:tcPr>
                  <w:p w14:paraId="7B4070B5" w14:textId="77777777" w:rsidR="000165E9" w:rsidRDefault="000165E9">
                    <w:pPr>
                      <w:pStyle w:val="Bibliography"/>
                      <w:rPr>
                        <w:noProof/>
                      </w:rPr>
                    </w:pPr>
                    <w:r>
                      <w:rPr>
                        <w:noProof/>
                      </w:rPr>
                      <w:t xml:space="preserve">[23] </w:t>
                    </w:r>
                  </w:p>
                </w:tc>
                <w:tc>
                  <w:tcPr>
                    <w:tcW w:w="4427" w:type="pct"/>
                    <w:hideMark/>
                  </w:tcPr>
                  <w:p w14:paraId="7230D08E" w14:textId="023DCEF2" w:rsidR="000165E9" w:rsidRDefault="000165E9">
                    <w:pPr>
                      <w:pStyle w:val="Bibliography"/>
                      <w:rPr>
                        <w:noProof/>
                      </w:rPr>
                    </w:pPr>
                    <w:r>
                      <w:rPr>
                        <w:noProof/>
                      </w:rPr>
                      <w:t>D. J. S. D.J., "25+ Video game sales Statistics and Facts | 2023 | PlayToday," PlayToday.co, 1 November 2023. [Online]. Available: https://playtoday.co/blog/stats/video-game-sales-statistics</w:t>
                    </w:r>
                  </w:p>
                </w:tc>
              </w:tr>
            </w:tbl>
            <w:p w14:paraId="6AB0E44E" w14:textId="77777777" w:rsidR="000165E9" w:rsidRDefault="000165E9">
              <w:pPr>
                <w:divId w:val="134567345"/>
                <w:rPr>
                  <w:noProof/>
                </w:rPr>
              </w:pPr>
            </w:p>
            <w:p w14:paraId="77A5E008" w14:textId="1B9641F4" w:rsidR="000165E9" w:rsidRDefault="000165E9">
              <w:r>
                <w:rPr>
                  <w:b/>
                  <w:bCs/>
                  <w:noProof/>
                </w:rPr>
                <w:fldChar w:fldCharType="end"/>
              </w:r>
            </w:p>
          </w:sdtContent>
        </w:sdt>
      </w:sdtContent>
    </w:sdt>
    <w:p w14:paraId="30CE6B1D" w14:textId="16A70A73" w:rsidR="000B3DFE" w:rsidRDefault="000B3DFE"/>
    <w:p w14:paraId="2A381959" w14:textId="4A567E38" w:rsidR="003C3573" w:rsidRDefault="003C3573" w:rsidP="003222C9">
      <w:pPr>
        <w:rPr>
          <w:rFonts w:asciiTheme="minorHAnsi" w:hAnsiTheme="minorHAnsi" w:cstheme="minorHAnsi"/>
          <w:b/>
          <w:bCs/>
          <w:szCs w:val="20"/>
        </w:rPr>
      </w:pPr>
    </w:p>
    <w:p w14:paraId="70564197" w14:textId="77777777" w:rsidR="003C3573" w:rsidRPr="003C3573" w:rsidRDefault="003C3573" w:rsidP="003222C9">
      <w:pPr>
        <w:rPr>
          <w:rFonts w:asciiTheme="minorHAnsi" w:hAnsiTheme="minorHAnsi" w:cstheme="minorHAnsi"/>
          <w:b/>
          <w:bCs/>
          <w:szCs w:val="20"/>
        </w:rPr>
      </w:pPr>
    </w:p>
    <w:p w14:paraId="7A16101D" w14:textId="77777777" w:rsidR="0020185E" w:rsidRPr="0020185E" w:rsidRDefault="0020185E" w:rsidP="0020185E">
      <w:pPr>
        <w:spacing w:after="0" w:line="259" w:lineRule="auto"/>
        <w:ind w:right="0"/>
        <w:rPr>
          <w:rFonts w:asciiTheme="minorHAnsi" w:hAnsiTheme="minorHAnsi" w:cstheme="minorHAnsi"/>
          <w:szCs w:val="20"/>
        </w:rPr>
      </w:pPr>
    </w:p>
    <w:p w14:paraId="14D71B80" w14:textId="77777777" w:rsidR="00D872F4" w:rsidRPr="00B40042" w:rsidRDefault="00D872F4" w:rsidP="00F20769">
      <w:pPr>
        <w:spacing w:after="0" w:line="259" w:lineRule="auto"/>
        <w:ind w:right="0"/>
        <w:rPr>
          <w:rFonts w:asciiTheme="minorHAnsi" w:hAnsiTheme="minorHAnsi" w:cstheme="minorHAnsi"/>
          <w:b/>
          <w:bCs/>
          <w:szCs w:val="20"/>
          <w:lang w:val="fr-FR"/>
        </w:rPr>
      </w:pPr>
    </w:p>
    <w:p w14:paraId="60B9AA83" w14:textId="77777777" w:rsidR="0025094C" w:rsidRPr="00B40042" w:rsidRDefault="0025094C" w:rsidP="00C42B69">
      <w:pPr>
        <w:spacing w:after="0" w:line="259" w:lineRule="auto"/>
        <w:ind w:right="0"/>
        <w:rPr>
          <w:rFonts w:asciiTheme="minorHAnsi" w:hAnsiTheme="minorHAnsi" w:cstheme="minorHAnsi"/>
          <w:szCs w:val="20"/>
          <w:lang w:val="fr-FR"/>
        </w:rPr>
      </w:pPr>
    </w:p>
    <w:p w14:paraId="1FC20EAB" w14:textId="50EF8972" w:rsidR="001B57A1" w:rsidRPr="00B40042" w:rsidRDefault="001B57A1" w:rsidP="00C37C84">
      <w:pPr>
        <w:spacing w:after="0" w:line="259" w:lineRule="auto"/>
        <w:ind w:right="0"/>
        <w:rPr>
          <w:rFonts w:asciiTheme="minorHAnsi" w:hAnsiTheme="minorHAnsi" w:cstheme="minorHAnsi"/>
          <w:b/>
          <w:bCs/>
          <w:sz w:val="22"/>
          <w:lang w:val="fr-FR"/>
        </w:rPr>
      </w:pPr>
    </w:p>
    <w:p w14:paraId="2E7D253F" w14:textId="0A3DEE0D" w:rsidR="001B57A1" w:rsidRPr="00B40042" w:rsidRDefault="001B57A1" w:rsidP="00C37C84">
      <w:pPr>
        <w:spacing w:after="0" w:line="259" w:lineRule="auto"/>
        <w:ind w:right="0"/>
        <w:rPr>
          <w:rFonts w:asciiTheme="minorHAnsi" w:hAnsiTheme="minorHAnsi" w:cstheme="minorHAnsi"/>
          <w:b/>
          <w:bCs/>
          <w:sz w:val="22"/>
          <w:lang w:val="fr-FR"/>
        </w:rPr>
      </w:pPr>
    </w:p>
    <w:p w14:paraId="16391368" w14:textId="77777777" w:rsidR="0089562E" w:rsidRPr="00B40042" w:rsidRDefault="0089562E" w:rsidP="00C37C84">
      <w:pPr>
        <w:spacing w:after="0" w:line="259" w:lineRule="auto"/>
        <w:ind w:right="0"/>
        <w:rPr>
          <w:rFonts w:asciiTheme="minorHAnsi" w:hAnsiTheme="minorHAnsi" w:cstheme="minorHAnsi"/>
          <w:b/>
          <w:bCs/>
          <w:sz w:val="22"/>
          <w:lang w:val="fr-FR"/>
        </w:rPr>
      </w:pPr>
    </w:p>
    <w:p w14:paraId="1EF62384" w14:textId="37A3244B" w:rsidR="00AB33A4" w:rsidRPr="00B40042" w:rsidRDefault="00AB33A4" w:rsidP="00C37C84">
      <w:pPr>
        <w:spacing w:after="0" w:line="259" w:lineRule="auto"/>
        <w:ind w:right="0"/>
        <w:rPr>
          <w:rFonts w:asciiTheme="minorHAnsi" w:hAnsiTheme="minorHAnsi" w:cstheme="minorHAnsi"/>
          <w:b/>
          <w:bCs/>
          <w:sz w:val="22"/>
          <w:lang w:val="fr-FR"/>
        </w:rPr>
      </w:pPr>
    </w:p>
    <w:p w14:paraId="75831DBC" w14:textId="413A0F88" w:rsidR="00FE00F9" w:rsidRPr="00B40042" w:rsidRDefault="00FE00F9" w:rsidP="00253234">
      <w:pPr>
        <w:rPr>
          <w:rFonts w:asciiTheme="minorHAnsi" w:hAnsiTheme="minorHAnsi" w:cstheme="minorHAnsi"/>
          <w:lang w:val="fr-FR"/>
        </w:rPr>
      </w:pPr>
    </w:p>
    <w:p w14:paraId="51D19999" w14:textId="77777777" w:rsidR="00A47F1D" w:rsidRPr="00B40042" w:rsidRDefault="00A47F1D" w:rsidP="00C868D1">
      <w:pPr>
        <w:ind w:left="0" w:firstLine="0"/>
        <w:rPr>
          <w:rFonts w:asciiTheme="minorHAnsi" w:hAnsiTheme="minorHAnsi" w:cstheme="minorHAnsi"/>
          <w:lang w:val="fr-FR"/>
        </w:rPr>
      </w:pPr>
    </w:p>
    <w:sectPr w:rsidR="00A47F1D" w:rsidRPr="00B40042" w:rsidSect="00C524C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0D5C4" w14:textId="77777777" w:rsidR="006E0BCA" w:rsidRDefault="006E0BCA" w:rsidP="00F54FB3">
      <w:pPr>
        <w:spacing w:after="0" w:line="240" w:lineRule="auto"/>
      </w:pPr>
      <w:r>
        <w:separator/>
      </w:r>
    </w:p>
  </w:endnote>
  <w:endnote w:type="continuationSeparator" w:id="0">
    <w:p w14:paraId="2AFCF7A3" w14:textId="77777777" w:rsidR="006E0BCA" w:rsidRDefault="006E0BCA" w:rsidP="00F54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91485" w14:textId="77777777" w:rsidR="006E0BCA" w:rsidRDefault="006E0BCA" w:rsidP="00F54FB3">
      <w:pPr>
        <w:spacing w:after="0" w:line="240" w:lineRule="auto"/>
      </w:pPr>
      <w:r>
        <w:separator/>
      </w:r>
    </w:p>
  </w:footnote>
  <w:footnote w:type="continuationSeparator" w:id="0">
    <w:p w14:paraId="219C0F03" w14:textId="77777777" w:rsidR="006E0BCA" w:rsidRDefault="006E0BCA" w:rsidP="00F54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74152"/>
    <w:multiLevelType w:val="hybridMultilevel"/>
    <w:tmpl w:val="77C65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692286"/>
    <w:multiLevelType w:val="multilevel"/>
    <w:tmpl w:val="397C9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7C6B9E"/>
    <w:multiLevelType w:val="hybridMultilevel"/>
    <w:tmpl w:val="AE34B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539DC"/>
    <w:multiLevelType w:val="hybridMultilevel"/>
    <w:tmpl w:val="F2BCDD5E"/>
    <w:lvl w:ilvl="0" w:tplc="04090013">
      <w:start w:val="1"/>
      <w:numFmt w:val="upperRoman"/>
      <w:lvlText w:val="%1."/>
      <w:lvlJc w:val="righ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CCD6878"/>
    <w:multiLevelType w:val="hybridMultilevel"/>
    <w:tmpl w:val="118CA9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353554"/>
    <w:multiLevelType w:val="hybridMultilevel"/>
    <w:tmpl w:val="E84C2EB8"/>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FE4E54"/>
    <w:multiLevelType w:val="hybridMultilevel"/>
    <w:tmpl w:val="69567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4754492">
    <w:abstractNumId w:val="1"/>
  </w:num>
  <w:num w:numId="2" w16cid:durableId="1018776309">
    <w:abstractNumId w:val="3"/>
  </w:num>
  <w:num w:numId="3" w16cid:durableId="531304720">
    <w:abstractNumId w:val="2"/>
  </w:num>
  <w:num w:numId="4" w16cid:durableId="2073193233">
    <w:abstractNumId w:val="0"/>
  </w:num>
  <w:num w:numId="5" w16cid:durableId="1110052984">
    <w:abstractNumId w:val="5"/>
  </w:num>
  <w:num w:numId="6" w16cid:durableId="877618811">
    <w:abstractNumId w:val="4"/>
  </w:num>
  <w:num w:numId="7" w16cid:durableId="438442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DA0"/>
    <w:rsid w:val="000165E9"/>
    <w:rsid w:val="0005018B"/>
    <w:rsid w:val="0005165A"/>
    <w:rsid w:val="000528BB"/>
    <w:rsid w:val="0009014B"/>
    <w:rsid w:val="000B21F7"/>
    <w:rsid w:val="000B3DFE"/>
    <w:rsid w:val="00106F54"/>
    <w:rsid w:val="00111528"/>
    <w:rsid w:val="001171E7"/>
    <w:rsid w:val="00123D7F"/>
    <w:rsid w:val="00142E46"/>
    <w:rsid w:val="001474C2"/>
    <w:rsid w:val="001525B1"/>
    <w:rsid w:val="00156085"/>
    <w:rsid w:val="00166E6A"/>
    <w:rsid w:val="00166F68"/>
    <w:rsid w:val="00187A14"/>
    <w:rsid w:val="001B40FC"/>
    <w:rsid w:val="001B57A1"/>
    <w:rsid w:val="001C5F00"/>
    <w:rsid w:val="001F2AA5"/>
    <w:rsid w:val="0020185E"/>
    <w:rsid w:val="00205245"/>
    <w:rsid w:val="002062C4"/>
    <w:rsid w:val="0021156D"/>
    <w:rsid w:val="00221852"/>
    <w:rsid w:val="002218B5"/>
    <w:rsid w:val="00236319"/>
    <w:rsid w:val="0025094C"/>
    <w:rsid w:val="00253234"/>
    <w:rsid w:val="00260C41"/>
    <w:rsid w:val="002728D5"/>
    <w:rsid w:val="002976A0"/>
    <w:rsid w:val="002C5540"/>
    <w:rsid w:val="002C71A7"/>
    <w:rsid w:val="002E59B2"/>
    <w:rsid w:val="002F0B2B"/>
    <w:rsid w:val="003222C9"/>
    <w:rsid w:val="00323F90"/>
    <w:rsid w:val="0033097F"/>
    <w:rsid w:val="003345A5"/>
    <w:rsid w:val="00340C2B"/>
    <w:rsid w:val="00342785"/>
    <w:rsid w:val="00350AC7"/>
    <w:rsid w:val="00353468"/>
    <w:rsid w:val="00354857"/>
    <w:rsid w:val="003670CC"/>
    <w:rsid w:val="00371878"/>
    <w:rsid w:val="00395A14"/>
    <w:rsid w:val="00396AAD"/>
    <w:rsid w:val="003A31C4"/>
    <w:rsid w:val="003C3573"/>
    <w:rsid w:val="003D0B7A"/>
    <w:rsid w:val="003D335E"/>
    <w:rsid w:val="003D5375"/>
    <w:rsid w:val="003E329C"/>
    <w:rsid w:val="00401366"/>
    <w:rsid w:val="004344CB"/>
    <w:rsid w:val="00447622"/>
    <w:rsid w:val="00455189"/>
    <w:rsid w:val="00483C88"/>
    <w:rsid w:val="004855A6"/>
    <w:rsid w:val="004A35E6"/>
    <w:rsid w:val="004A4C5A"/>
    <w:rsid w:val="004B40AA"/>
    <w:rsid w:val="004C5ED8"/>
    <w:rsid w:val="005035C3"/>
    <w:rsid w:val="0055436E"/>
    <w:rsid w:val="0057382B"/>
    <w:rsid w:val="00575E74"/>
    <w:rsid w:val="005817B7"/>
    <w:rsid w:val="00594A7D"/>
    <w:rsid w:val="005A0B2A"/>
    <w:rsid w:val="005C6725"/>
    <w:rsid w:val="005D63E8"/>
    <w:rsid w:val="005F45DF"/>
    <w:rsid w:val="00637471"/>
    <w:rsid w:val="00656DA0"/>
    <w:rsid w:val="00657367"/>
    <w:rsid w:val="006770B2"/>
    <w:rsid w:val="0068147A"/>
    <w:rsid w:val="006C771E"/>
    <w:rsid w:val="006D296A"/>
    <w:rsid w:val="006E0BCA"/>
    <w:rsid w:val="006E70BA"/>
    <w:rsid w:val="006F4402"/>
    <w:rsid w:val="006F5E02"/>
    <w:rsid w:val="0071246B"/>
    <w:rsid w:val="00716E97"/>
    <w:rsid w:val="00732276"/>
    <w:rsid w:val="007344EE"/>
    <w:rsid w:val="007455EB"/>
    <w:rsid w:val="007537E2"/>
    <w:rsid w:val="007836F5"/>
    <w:rsid w:val="007939FB"/>
    <w:rsid w:val="007A227A"/>
    <w:rsid w:val="007C5E60"/>
    <w:rsid w:val="007D1317"/>
    <w:rsid w:val="007E1B10"/>
    <w:rsid w:val="007E2435"/>
    <w:rsid w:val="008272A9"/>
    <w:rsid w:val="008349CD"/>
    <w:rsid w:val="00861F0D"/>
    <w:rsid w:val="00865C4B"/>
    <w:rsid w:val="00873ED5"/>
    <w:rsid w:val="00875209"/>
    <w:rsid w:val="00885064"/>
    <w:rsid w:val="008915D8"/>
    <w:rsid w:val="00892DA4"/>
    <w:rsid w:val="0089562E"/>
    <w:rsid w:val="00895BB2"/>
    <w:rsid w:val="00896AB0"/>
    <w:rsid w:val="008A2EAE"/>
    <w:rsid w:val="008B7F2F"/>
    <w:rsid w:val="008C6C24"/>
    <w:rsid w:val="008D7ABD"/>
    <w:rsid w:val="008E6A64"/>
    <w:rsid w:val="008F207C"/>
    <w:rsid w:val="008F3653"/>
    <w:rsid w:val="0093130B"/>
    <w:rsid w:val="00934DAB"/>
    <w:rsid w:val="009365BC"/>
    <w:rsid w:val="0097526C"/>
    <w:rsid w:val="00995D72"/>
    <w:rsid w:val="009E279E"/>
    <w:rsid w:val="009F713A"/>
    <w:rsid w:val="00A15D12"/>
    <w:rsid w:val="00A1760F"/>
    <w:rsid w:val="00A20D3A"/>
    <w:rsid w:val="00A24915"/>
    <w:rsid w:val="00A267E5"/>
    <w:rsid w:val="00A425FF"/>
    <w:rsid w:val="00A47F1D"/>
    <w:rsid w:val="00A66999"/>
    <w:rsid w:val="00AA52F0"/>
    <w:rsid w:val="00AB33A4"/>
    <w:rsid w:val="00AB4A7C"/>
    <w:rsid w:val="00AE46C7"/>
    <w:rsid w:val="00B24992"/>
    <w:rsid w:val="00B25CBC"/>
    <w:rsid w:val="00B35B37"/>
    <w:rsid w:val="00B40042"/>
    <w:rsid w:val="00B46D41"/>
    <w:rsid w:val="00B47AE1"/>
    <w:rsid w:val="00B50ABB"/>
    <w:rsid w:val="00B60502"/>
    <w:rsid w:val="00B94130"/>
    <w:rsid w:val="00B965BF"/>
    <w:rsid w:val="00B97A10"/>
    <w:rsid w:val="00BC27E3"/>
    <w:rsid w:val="00BC74E6"/>
    <w:rsid w:val="00BD097B"/>
    <w:rsid w:val="00BF5031"/>
    <w:rsid w:val="00C06C6A"/>
    <w:rsid w:val="00C10610"/>
    <w:rsid w:val="00C1234A"/>
    <w:rsid w:val="00C37C84"/>
    <w:rsid w:val="00C42B69"/>
    <w:rsid w:val="00C44F0D"/>
    <w:rsid w:val="00C524C0"/>
    <w:rsid w:val="00C63DA3"/>
    <w:rsid w:val="00C76D0A"/>
    <w:rsid w:val="00C868D1"/>
    <w:rsid w:val="00C931DD"/>
    <w:rsid w:val="00C940F8"/>
    <w:rsid w:val="00CC6A07"/>
    <w:rsid w:val="00CE3558"/>
    <w:rsid w:val="00CE50EE"/>
    <w:rsid w:val="00D20253"/>
    <w:rsid w:val="00D35AD2"/>
    <w:rsid w:val="00D37BD6"/>
    <w:rsid w:val="00D65F4B"/>
    <w:rsid w:val="00D72406"/>
    <w:rsid w:val="00D76906"/>
    <w:rsid w:val="00D872F4"/>
    <w:rsid w:val="00D90DD7"/>
    <w:rsid w:val="00D919D6"/>
    <w:rsid w:val="00D950BB"/>
    <w:rsid w:val="00DA0513"/>
    <w:rsid w:val="00DC2C1F"/>
    <w:rsid w:val="00DE42AA"/>
    <w:rsid w:val="00DF755D"/>
    <w:rsid w:val="00E26A15"/>
    <w:rsid w:val="00E47A61"/>
    <w:rsid w:val="00E5587E"/>
    <w:rsid w:val="00E64DA3"/>
    <w:rsid w:val="00E97BEE"/>
    <w:rsid w:val="00EA0635"/>
    <w:rsid w:val="00EC4095"/>
    <w:rsid w:val="00EF5104"/>
    <w:rsid w:val="00F00124"/>
    <w:rsid w:val="00F16138"/>
    <w:rsid w:val="00F20769"/>
    <w:rsid w:val="00F22977"/>
    <w:rsid w:val="00F41A09"/>
    <w:rsid w:val="00F41DAB"/>
    <w:rsid w:val="00F54FB3"/>
    <w:rsid w:val="00F91341"/>
    <w:rsid w:val="00FB6A76"/>
    <w:rsid w:val="00FC14B6"/>
    <w:rsid w:val="00FE00F9"/>
    <w:rsid w:val="00FF3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0CDE8"/>
  <w15:chartTrackingRefBased/>
  <w15:docId w15:val="{F69F9C00-A371-445A-BE55-0D072A006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DA0"/>
    <w:pPr>
      <w:spacing w:after="4" w:line="247" w:lineRule="auto"/>
      <w:ind w:left="10" w:right="1" w:hanging="10"/>
      <w:jc w:val="both"/>
    </w:pPr>
    <w:rPr>
      <w:rFonts w:ascii="Times New Roman" w:eastAsia="Times New Roman" w:hAnsi="Times New Roman" w:cs="Times New Roman"/>
      <w:color w:val="000000"/>
      <w:sz w:val="20"/>
      <w:lang w:bidi="te-IN"/>
    </w:rPr>
  </w:style>
  <w:style w:type="paragraph" w:styleId="Heading1">
    <w:name w:val="heading 1"/>
    <w:next w:val="Normal"/>
    <w:link w:val="Heading1Char"/>
    <w:uiPriority w:val="9"/>
    <w:qFormat/>
    <w:rsid w:val="00B94130"/>
    <w:pPr>
      <w:keepNext/>
      <w:keepLines/>
      <w:spacing w:after="59"/>
      <w:ind w:left="10" w:right="37" w:hanging="10"/>
      <w:jc w:val="center"/>
      <w:outlineLvl w:val="0"/>
    </w:pPr>
    <w:rPr>
      <w:rFonts w:ascii="Times New Roman" w:eastAsia="Times New Roman" w:hAnsi="Times New Roman" w:cs="Times New Roman"/>
      <w:b/>
      <w:color w:val="000000"/>
      <w:sz w:val="20"/>
      <w:lang w:bidi="te-IN"/>
    </w:rPr>
  </w:style>
  <w:style w:type="paragraph" w:styleId="Heading3">
    <w:name w:val="heading 3"/>
    <w:basedOn w:val="Normal"/>
    <w:next w:val="Normal"/>
    <w:link w:val="Heading3Char"/>
    <w:uiPriority w:val="9"/>
    <w:semiHidden/>
    <w:unhideWhenUsed/>
    <w:qFormat/>
    <w:rsid w:val="00BD09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130"/>
    <w:rPr>
      <w:rFonts w:ascii="Times New Roman" w:eastAsia="Times New Roman" w:hAnsi="Times New Roman" w:cs="Times New Roman"/>
      <w:b/>
      <w:color w:val="000000"/>
      <w:sz w:val="20"/>
      <w:lang w:bidi="te-IN"/>
    </w:rPr>
  </w:style>
  <w:style w:type="paragraph" w:styleId="ListParagraph">
    <w:name w:val="List Paragraph"/>
    <w:basedOn w:val="Normal"/>
    <w:uiPriority w:val="34"/>
    <w:qFormat/>
    <w:rsid w:val="00C10610"/>
    <w:pPr>
      <w:ind w:left="720"/>
      <w:contextualSpacing/>
    </w:pPr>
  </w:style>
  <w:style w:type="character" w:customStyle="1" w:styleId="Heading3Char">
    <w:name w:val="Heading 3 Char"/>
    <w:basedOn w:val="DefaultParagraphFont"/>
    <w:link w:val="Heading3"/>
    <w:uiPriority w:val="9"/>
    <w:semiHidden/>
    <w:rsid w:val="00BD097B"/>
    <w:rPr>
      <w:rFonts w:asciiTheme="majorHAnsi" w:eastAsiaTheme="majorEastAsia" w:hAnsiTheme="majorHAnsi" w:cstheme="majorBidi"/>
      <w:color w:val="1F3763" w:themeColor="accent1" w:themeShade="7F"/>
      <w:sz w:val="24"/>
      <w:szCs w:val="24"/>
      <w:lang w:bidi="te-IN"/>
    </w:rPr>
  </w:style>
  <w:style w:type="paragraph" w:styleId="Bibliography">
    <w:name w:val="Bibliography"/>
    <w:basedOn w:val="Normal"/>
    <w:next w:val="Normal"/>
    <w:uiPriority w:val="37"/>
    <w:unhideWhenUsed/>
    <w:rsid w:val="003D0B7A"/>
  </w:style>
  <w:style w:type="paragraph" w:styleId="Header">
    <w:name w:val="header"/>
    <w:basedOn w:val="Normal"/>
    <w:link w:val="HeaderChar"/>
    <w:uiPriority w:val="99"/>
    <w:unhideWhenUsed/>
    <w:rsid w:val="00F54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FB3"/>
    <w:rPr>
      <w:rFonts w:ascii="Times New Roman" w:eastAsia="Times New Roman" w:hAnsi="Times New Roman" w:cs="Times New Roman"/>
      <w:color w:val="000000"/>
      <w:sz w:val="20"/>
      <w:lang w:bidi="te-IN"/>
    </w:rPr>
  </w:style>
  <w:style w:type="paragraph" w:styleId="Footer">
    <w:name w:val="footer"/>
    <w:basedOn w:val="Normal"/>
    <w:link w:val="FooterChar"/>
    <w:uiPriority w:val="99"/>
    <w:unhideWhenUsed/>
    <w:rsid w:val="00F54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FB3"/>
    <w:rPr>
      <w:rFonts w:ascii="Times New Roman" w:eastAsia="Times New Roman" w:hAnsi="Times New Roman" w:cs="Times New Roman"/>
      <w:color w:val="000000"/>
      <w:sz w:val="20"/>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9525">
      <w:bodyDiv w:val="1"/>
      <w:marLeft w:val="0"/>
      <w:marRight w:val="0"/>
      <w:marTop w:val="0"/>
      <w:marBottom w:val="0"/>
      <w:divBdr>
        <w:top w:val="none" w:sz="0" w:space="0" w:color="auto"/>
        <w:left w:val="none" w:sz="0" w:space="0" w:color="auto"/>
        <w:bottom w:val="none" w:sz="0" w:space="0" w:color="auto"/>
        <w:right w:val="none" w:sz="0" w:space="0" w:color="auto"/>
      </w:divBdr>
    </w:div>
    <w:div w:id="44183566">
      <w:bodyDiv w:val="1"/>
      <w:marLeft w:val="0"/>
      <w:marRight w:val="0"/>
      <w:marTop w:val="0"/>
      <w:marBottom w:val="0"/>
      <w:divBdr>
        <w:top w:val="none" w:sz="0" w:space="0" w:color="auto"/>
        <w:left w:val="none" w:sz="0" w:space="0" w:color="auto"/>
        <w:bottom w:val="none" w:sz="0" w:space="0" w:color="auto"/>
        <w:right w:val="none" w:sz="0" w:space="0" w:color="auto"/>
      </w:divBdr>
    </w:div>
    <w:div w:id="46682570">
      <w:bodyDiv w:val="1"/>
      <w:marLeft w:val="0"/>
      <w:marRight w:val="0"/>
      <w:marTop w:val="0"/>
      <w:marBottom w:val="0"/>
      <w:divBdr>
        <w:top w:val="none" w:sz="0" w:space="0" w:color="auto"/>
        <w:left w:val="none" w:sz="0" w:space="0" w:color="auto"/>
        <w:bottom w:val="none" w:sz="0" w:space="0" w:color="auto"/>
        <w:right w:val="none" w:sz="0" w:space="0" w:color="auto"/>
      </w:divBdr>
    </w:div>
    <w:div w:id="55015169">
      <w:bodyDiv w:val="1"/>
      <w:marLeft w:val="0"/>
      <w:marRight w:val="0"/>
      <w:marTop w:val="0"/>
      <w:marBottom w:val="0"/>
      <w:divBdr>
        <w:top w:val="none" w:sz="0" w:space="0" w:color="auto"/>
        <w:left w:val="none" w:sz="0" w:space="0" w:color="auto"/>
        <w:bottom w:val="none" w:sz="0" w:space="0" w:color="auto"/>
        <w:right w:val="none" w:sz="0" w:space="0" w:color="auto"/>
      </w:divBdr>
    </w:div>
    <w:div w:id="80684710">
      <w:bodyDiv w:val="1"/>
      <w:marLeft w:val="0"/>
      <w:marRight w:val="0"/>
      <w:marTop w:val="0"/>
      <w:marBottom w:val="0"/>
      <w:divBdr>
        <w:top w:val="none" w:sz="0" w:space="0" w:color="auto"/>
        <w:left w:val="none" w:sz="0" w:space="0" w:color="auto"/>
        <w:bottom w:val="none" w:sz="0" w:space="0" w:color="auto"/>
        <w:right w:val="none" w:sz="0" w:space="0" w:color="auto"/>
      </w:divBdr>
    </w:div>
    <w:div w:id="86704176">
      <w:bodyDiv w:val="1"/>
      <w:marLeft w:val="0"/>
      <w:marRight w:val="0"/>
      <w:marTop w:val="0"/>
      <w:marBottom w:val="0"/>
      <w:divBdr>
        <w:top w:val="none" w:sz="0" w:space="0" w:color="auto"/>
        <w:left w:val="none" w:sz="0" w:space="0" w:color="auto"/>
        <w:bottom w:val="none" w:sz="0" w:space="0" w:color="auto"/>
        <w:right w:val="none" w:sz="0" w:space="0" w:color="auto"/>
      </w:divBdr>
    </w:div>
    <w:div w:id="101850834">
      <w:bodyDiv w:val="1"/>
      <w:marLeft w:val="0"/>
      <w:marRight w:val="0"/>
      <w:marTop w:val="0"/>
      <w:marBottom w:val="0"/>
      <w:divBdr>
        <w:top w:val="none" w:sz="0" w:space="0" w:color="auto"/>
        <w:left w:val="none" w:sz="0" w:space="0" w:color="auto"/>
        <w:bottom w:val="none" w:sz="0" w:space="0" w:color="auto"/>
        <w:right w:val="none" w:sz="0" w:space="0" w:color="auto"/>
      </w:divBdr>
    </w:div>
    <w:div w:id="124471253">
      <w:bodyDiv w:val="1"/>
      <w:marLeft w:val="0"/>
      <w:marRight w:val="0"/>
      <w:marTop w:val="0"/>
      <w:marBottom w:val="0"/>
      <w:divBdr>
        <w:top w:val="none" w:sz="0" w:space="0" w:color="auto"/>
        <w:left w:val="none" w:sz="0" w:space="0" w:color="auto"/>
        <w:bottom w:val="none" w:sz="0" w:space="0" w:color="auto"/>
        <w:right w:val="none" w:sz="0" w:space="0" w:color="auto"/>
      </w:divBdr>
    </w:div>
    <w:div w:id="134567345">
      <w:bodyDiv w:val="1"/>
      <w:marLeft w:val="0"/>
      <w:marRight w:val="0"/>
      <w:marTop w:val="0"/>
      <w:marBottom w:val="0"/>
      <w:divBdr>
        <w:top w:val="none" w:sz="0" w:space="0" w:color="auto"/>
        <w:left w:val="none" w:sz="0" w:space="0" w:color="auto"/>
        <w:bottom w:val="none" w:sz="0" w:space="0" w:color="auto"/>
        <w:right w:val="none" w:sz="0" w:space="0" w:color="auto"/>
      </w:divBdr>
    </w:div>
    <w:div w:id="172301941">
      <w:bodyDiv w:val="1"/>
      <w:marLeft w:val="0"/>
      <w:marRight w:val="0"/>
      <w:marTop w:val="0"/>
      <w:marBottom w:val="0"/>
      <w:divBdr>
        <w:top w:val="none" w:sz="0" w:space="0" w:color="auto"/>
        <w:left w:val="none" w:sz="0" w:space="0" w:color="auto"/>
        <w:bottom w:val="none" w:sz="0" w:space="0" w:color="auto"/>
        <w:right w:val="none" w:sz="0" w:space="0" w:color="auto"/>
      </w:divBdr>
    </w:div>
    <w:div w:id="172916717">
      <w:bodyDiv w:val="1"/>
      <w:marLeft w:val="0"/>
      <w:marRight w:val="0"/>
      <w:marTop w:val="0"/>
      <w:marBottom w:val="0"/>
      <w:divBdr>
        <w:top w:val="none" w:sz="0" w:space="0" w:color="auto"/>
        <w:left w:val="none" w:sz="0" w:space="0" w:color="auto"/>
        <w:bottom w:val="none" w:sz="0" w:space="0" w:color="auto"/>
        <w:right w:val="none" w:sz="0" w:space="0" w:color="auto"/>
      </w:divBdr>
    </w:div>
    <w:div w:id="195390659">
      <w:bodyDiv w:val="1"/>
      <w:marLeft w:val="0"/>
      <w:marRight w:val="0"/>
      <w:marTop w:val="0"/>
      <w:marBottom w:val="0"/>
      <w:divBdr>
        <w:top w:val="none" w:sz="0" w:space="0" w:color="auto"/>
        <w:left w:val="none" w:sz="0" w:space="0" w:color="auto"/>
        <w:bottom w:val="none" w:sz="0" w:space="0" w:color="auto"/>
        <w:right w:val="none" w:sz="0" w:space="0" w:color="auto"/>
      </w:divBdr>
    </w:div>
    <w:div w:id="220947030">
      <w:bodyDiv w:val="1"/>
      <w:marLeft w:val="0"/>
      <w:marRight w:val="0"/>
      <w:marTop w:val="0"/>
      <w:marBottom w:val="0"/>
      <w:divBdr>
        <w:top w:val="none" w:sz="0" w:space="0" w:color="auto"/>
        <w:left w:val="none" w:sz="0" w:space="0" w:color="auto"/>
        <w:bottom w:val="none" w:sz="0" w:space="0" w:color="auto"/>
        <w:right w:val="none" w:sz="0" w:space="0" w:color="auto"/>
      </w:divBdr>
    </w:div>
    <w:div w:id="227303684">
      <w:bodyDiv w:val="1"/>
      <w:marLeft w:val="0"/>
      <w:marRight w:val="0"/>
      <w:marTop w:val="0"/>
      <w:marBottom w:val="0"/>
      <w:divBdr>
        <w:top w:val="none" w:sz="0" w:space="0" w:color="auto"/>
        <w:left w:val="none" w:sz="0" w:space="0" w:color="auto"/>
        <w:bottom w:val="none" w:sz="0" w:space="0" w:color="auto"/>
        <w:right w:val="none" w:sz="0" w:space="0" w:color="auto"/>
      </w:divBdr>
    </w:div>
    <w:div w:id="255215247">
      <w:bodyDiv w:val="1"/>
      <w:marLeft w:val="0"/>
      <w:marRight w:val="0"/>
      <w:marTop w:val="0"/>
      <w:marBottom w:val="0"/>
      <w:divBdr>
        <w:top w:val="none" w:sz="0" w:space="0" w:color="auto"/>
        <w:left w:val="none" w:sz="0" w:space="0" w:color="auto"/>
        <w:bottom w:val="none" w:sz="0" w:space="0" w:color="auto"/>
        <w:right w:val="none" w:sz="0" w:space="0" w:color="auto"/>
      </w:divBdr>
    </w:div>
    <w:div w:id="272904789">
      <w:bodyDiv w:val="1"/>
      <w:marLeft w:val="0"/>
      <w:marRight w:val="0"/>
      <w:marTop w:val="0"/>
      <w:marBottom w:val="0"/>
      <w:divBdr>
        <w:top w:val="none" w:sz="0" w:space="0" w:color="auto"/>
        <w:left w:val="none" w:sz="0" w:space="0" w:color="auto"/>
        <w:bottom w:val="none" w:sz="0" w:space="0" w:color="auto"/>
        <w:right w:val="none" w:sz="0" w:space="0" w:color="auto"/>
      </w:divBdr>
    </w:div>
    <w:div w:id="291332496">
      <w:bodyDiv w:val="1"/>
      <w:marLeft w:val="0"/>
      <w:marRight w:val="0"/>
      <w:marTop w:val="0"/>
      <w:marBottom w:val="0"/>
      <w:divBdr>
        <w:top w:val="none" w:sz="0" w:space="0" w:color="auto"/>
        <w:left w:val="none" w:sz="0" w:space="0" w:color="auto"/>
        <w:bottom w:val="none" w:sz="0" w:space="0" w:color="auto"/>
        <w:right w:val="none" w:sz="0" w:space="0" w:color="auto"/>
      </w:divBdr>
    </w:div>
    <w:div w:id="324674815">
      <w:bodyDiv w:val="1"/>
      <w:marLeft w:val="0"/>
      <w:marRight w:val="0"/>
      <w:marTop w:val="0"/>
      <w:marBottom w:val="0"/>
      <w:divBdr>
        <w:top w:val="none" w:sz="0" w:space="0" w:color="auto"/>
        <w:left w:val="none" w:sz="0" w:space="0" w:color="auto"/>
        <w:bottom w:val="none" w:sz="0" w:space="0" w:color="auto"/>
        <w:right w:val="none" w:sz="0" w:space="0" w:color="auto"/>
      </w:divBdr>
    </w:div>
    <w:div w:id="345835764">
      <w:bodyDiv w:val="1"/>
      <w:marLeft w:val="0"/>
      <w:marRight w:val="0"/>
      <w:marTop w:val="0"/>
      <w:marBottom w:val="0"/>
      <w:divBdr>
        <w:top w:val="none" w:sz="0" w:space="0" w:color="auto"/>
        <w:left w:val="none" w:sz="0" w:space="0" w:color="auto"/>
        <w:bottom w:val="none" w:sz="0" w:space="0" w:color="auto"/>
        <w:right w:val="none" w:sz="0" w:space="0" w:color="auto"/>
      </w:divBdr>
    </w:div>
    <w:div w:id="356934069">
      <w:bodyDiv w:val="1"/>
      <w:marLeft w:val="0"/>
      <w:marRight w:val="0"/>
      <w:marTop w:val="0"/>
      <w:marBottom w:val="0"/>
      <w:divBdr>
        <w:top w:val="none" w:sz="0" w:space="0" w:color="auto"/>
        <w:left w:val="none" w:sz="0" w:space="0" w:color="auto"/>
        <w:bottom w:val="none" w:sz="0" w:space="0" w:color="auto"/>
        <w:right w:val="none" w:sz="0" w:space="0" w:color="auto"/>
      </w:divBdr>
    </w:div>
    <w:div w:id="381254667">
      <w:bodyDiv w:val="1"/>
      <w:marLeft w:val="0"/>
      <w:marRight w:val="0"/>
      <w:marTop w:val="0"/>
      <w:marBottom w:val="0"/>
      <w:divBdr>
        <w:top w:val="none" w:sz="0" w:space="0" w:color="auto"/>
        <w:left w:val="none" w:sz="0" w:space="0" w:color="auto"/>
        <w:bottom w:val="none" w:sz="0" w:space="0" w:color="auto"/>
        <w:right w:val="none" w:sz="0" w:space="0" w:color="auto"/>
      </w:divBdr>
    </w:div>
    <w:div w:id="446118031">
      <w:bodyDiv w:val="1"/>
      <w:marLeft w:val="0"/>
      <w:marRight w:val="0"/>
      <w:marTop w:val="0"/>
      <w:marBottom w:val="0"/>
      <w:divBdr>
        <w:top w:val="none" w:sz="0" w:space="0" w:color="auto"/>
        <w:left w:val="none" w:sz="0" w:space="0" w:color="auto"/>
        <w:bottom w:val="none" w:sz="0" w:space="0" w:color="auto"/>
        <w:right w:val="none" w:sz="0" w:space="0" w:color="auto"/>
      </w:divBdr>
    </w:div>
    <w:div w:id="483401174">
      <w:bodyDiv w:val="1"/>
      <w:marLeft w:val="0"/>
      <w:marRight w:val="0"/>
      <w:marTop w:val="0"/>
      <w:marBottom w:val="0"/>
      <w:divBdr>
        <w:top w:val="none" w:sz="0" w:space="0" w:color="auto"/>
        <w:left w:val="none" w:sz="0" w:space="0" w:color="auto"/>
        <w:bottom w:val="none" w:sz="0" w:space="0" w:color="auto"/>
        <w:right w:val="none" w:sz="0" w:space="0" w:color="auto"/>
      </w:divBdr>
    </w:div>
    <w:div w:id="497964961">
      <w:bodyDiv w:val="1"/>
      <w:marLeft w:val="0"/>
      <w:marRight w:val="0"/>
      <w:marTop w:val="0"/>
      <w:marBottom w:val="0"/>
      <w:divBdr>
        <w:top w:val="none" w:sz="0" w:space="0" w:color="auto"/>
        <w:left w:val="none" w:sz="0" w:space="0" w:color="auto"/>
        <w:bottom w:val="none" w:sz="0" w:space="0" w:color="auto"/>
        <w:right w:val="none" w:sz="0" w:space="0" w:color="auto"/>
      </w:divBdr>
    </w:div>
    <w:div w:id="520243479">
      <w:bodyDiv w:val="1"/>
      <w:marLeft w:val="0"/>
      <w:marRight w:val="0"/>
      <w:marTop w:val="0"/>
      <w:marBottom w:val="0"/>
      <w:divBdr>
        <w:top w:val="none" w:sz="0" w:space="0" w:color="auto"/>
        <w:left w:val="none" w:sz="0" w:space="0" w:color="auto"/>
        <w:bottom w:val="none" w:sz="0" w:space="0" w:color="auto"/>
        <w:right w:val="none" w:sz="0" w:space="0" w:color="auto"/>
      </w:divBdr>
    </w:div>
    <w:div w:id="529804101">
      <w:bodyDiv w:val="1"/>
      <w:marLeft w:val="0"/>
      <w:marRight w:val="0"/>
      <w:marTop w:val="0"/>
      <w:marBottom w:val="0"/>
      <w:divBdr>
        <w:top w:val="none" w:sz="0" w:space="0" w:color="auto"/>
        <w:left w:val="none" w:sz="0" w:space="0" w:color="auto"/>
        <w:bottom w:val="none" w:sz="0" w:space="0" w:color="auto"/>
        <w:right w:val="none" w:sz="0" w:space="0" w:color="auto"/>
      </w:divBdr>
    </w:div>
    <w:div w:id="540703525">
      <w:bodyDiv w:val="1"/>
      <w:marLeft w:val="0"/>
      <w:marRight w:val="0"/>
      <w:marTop w:val="0"/>
      <w:marBottom w:val="0"/>
      <w:divBdr>
        <w:top w:val="none" w:sz="0" w:space="0" w:color="auto"/>
        <w:left w:val="none" w:sz="0" w:space="0" w:color="auto"/>
        <w:bottom w:val="none" w:sz="0" w:space="0" w:color="auto"/>
        <w:right w:val="none" w:sz="0" w:space="0" w:color="auto"/>
      </w:divBdr>
    </w:div>
    <w:div w:id="555313985">
      <w:bodyDiv w:val="1"/>
      <w:marLeft w:val="0"/>
      <w:marRight w:val="0"/>
      <w:marTop w:val="0"/>
      <w:marBottom w:val="0"/>
      <w:divBdr>
        <w:top w:val="none" w:sz="0" w:space="0" w:color="auto"/>
        <w:left w:val="none" w:sz="0" w:space="0" w:color="auto"/>
        <w:bottom w:val="none" w:sz="0" w:space="0" w:color="auto"/>
        <w:right w:val="none" w:sz="0" w:space="0" w:color="auto"/>
      </w:divBdr>
    </w:div>
    <w:div w:id="590357332">
      <w:bodyDiv w:val="1"/>
      <w:marLeft w:val="0"/>
      <w:marRight w:val="0"/>
      <w:marTop w:val="0"/>
      <w:marBottom w:val="0"/>
      <w:divBdr>
        <w:top w:val="none" w:sz="0" w:space="0" w:color="auto"/>
        <w:left w:val="none" w:sz="0" w:space="0" w:color="auto"/>
        <w:bottom w:val="none" w:sz="0" w:space="0" w:color="auto"/>
        <w:right w:val="none" w:sz="0" w:space="0" w:color="auto"/>
      </w:divBdr>
    </w:div>
    <w:div w:id="603851944">
      <w:bodyDiv w:val="1"/>
      <w:marLeft w:val="0"/>
      <w:marRight w:val="0"/>
      <w:marTop w:val="0"/>
      <w:marBottom w:val="0"/>
      <w:divBdr>
        <w:top w:val="none" w:sz="0" w:space="0" w:color="auto"/>
        <w:left w:val="none" w:sz="0" w:space="0" w:color="auto"/>
        <w:bottom w:val="none" w:sz="0" w:space="0" w:color="auto"/>
        <w:right w:val="none" w:sz="0" w:space="0" w:color="auto"/>
      </w:divBdr>
    </w:div>
    <w:div w:id="616564312">
      <w:bodyDiv w:val="1"/>
      <w:marLeft w:val="0"/>
      <w:marRight w:val="0"/>
      <w:marTop w:val="0"/>
      <w:marBottom w:val="0"/>
      <w:divBdr>
        <w:top w:val="none" w:sz="0" w:space="0" w:color="auto"/>
        <w:left w:val="none" w:sz="0" w:space="0" w:color="auto"/>
        <w:bottom w:val="none" w:sz="0" w:space="0" w:color="auto"/>
        <w:right w:val="none" w:sz="0" w:space="0" w:color="auto"/>
      </w:divBdr>
    </w:div>
    <w:div w:id="657728388">
      <w:bodyDiv w:val="1"/>
      <w:marLeft w:val="0"/>
      <w:marRight w:val="0"/>
      <w:marTop w:val="0"/>
      <w:marBottom w:val="0"/>
      <w:divBdr>
        <w:top w:val="none" w:sz="0" w:space="0" w:color="auto"/>
        <w:left w:val="none" w:sz="0" w:space="0" w:color="auto"/>
        <w:bottom w:val="none" w:sz="0" w:space="0" w:color="auto"/>
        <w:right w:val="none" w:sz="0" w:space="0" w:color="auto"/>
      </w:divBdr>
    </w:div>
    <w:div w:id="668212300">
      <w:bodyDiv w:val="1"/>
      <w:marLeft w:val="0"/>
      <w:marRight w:val="0"/>
      <w:marTop w:val="0"/>
      <w:marBottom w:val="0"/>
      <w:divBdr>
        <w:top w:val="none" w:sz="0" w:space="0" w:color="auto"/>
        <w:left w:val="none" w:sz="0" w:space="0" w:color="auto"/>
        <w:bottom w:val="none" w:sz="0" w:space="0" w:color="auto"/>
        <w:right w:val="none" w:sz="0" w:space="0" w:color="auto"/>
      </w:divBdr>
    </w:div>
    <w:div w:id="671027649">
      <w:bodyDiv w:val="1"/>
      <w:marLeft w:val="0"/>
      <w:marRight w:val="0"/>
      <w:marTop w:val="0"/>
      <w:marBottom w:val="0"/>
      <w:divBdr>
        <w:top w:val="none" w:sz="0" w:space="0" w:color="auto"/>
        <w:left w:val="none" w:sz="0" w:space="0" w:color="auto"/>
        <w:bottom w:val="none" w:sz="0" w:space="0" w:color="auto"/>
        <w:right w:val="none" w:sz="0" w:space="0" w:color="auto"/>
      </w:divBdr>
    </w:div>
    <w:div w:id="682975673">
      <w:bodyDiv w:val="1"/>
      <w:marLeft w:val="0"/>
      <w:marRight w:val="0"/>
      <w:marTop w:val="0"/>
      <w:marBottom w:val="0"/>
      <w:divBdr>
        <w:top w:val="none" w:sz="0" w:space="0" w:color="auto"/>
        <w:left w:val="none" w:sz="0" w:space="0" w:color="auto"/>
        <w:bottom w:val="none" w:sz="0" w:space="0" w:color="auto"/>
        <w:right w:val="none" w:sz="0" w:space="0" w:color="auto"/>
      </w:divBdr>
    </w:div>
    <w:div w:id="710423060">
      <w:bodyDiv w:val="1"/>
      <w:marLeft w:val="0"/>
      <w:marRight w:val="0"/>
      <w:marTop w:val="0"/>
      <w:marBottom w:val="0"/>
      <w:divBdr>
        <w:top w:val="none" w:sz="0" w:space="0" w:color="auto"/>
        <w:left w:val="none" w:sz="0" w:space="0" w:color="auto"/>
        <w:bottom w:val="none" w:sz="0" w:space="0" w:color="auto"/>
        <w:right w:val="none" w:sz="0" w:space="0" w:color="auto"/>
      </w:divBdr>
    </w:div>
    <w:div w:id="746421498">
      <w:bodyDiv w:val="1"/>
      <w:marLeft w:val="0"/>
      <w:marRight w:val="0"/>
      <w:marTop w:val="0"/>
      <w:marBottom w:val="0"/>
      <w:divBdr>
        <w:top w:val="none" w:sz="0" w:space="0" w:color="auto"/>
        <w:left w:val="none" w:sz="0" w:space="0" w:color="auto"/>
        <w:bottom w:val="none" w:sz="0" w:space="0" w:color="auto"/>
        <w:right w:val="none" w:sz="0" w:space="0" w:color="auto"/>
      </w:divBdr>
    </w:div>
    <w:div w:id="814418721">
      <w:bodyDiv w:val="1"/>
      <w:marLeft w:val="0"/>
      <w:marRight w:val="0"/>
      <w:marTop w:val="0"/>
      <w:marBottom w:val="0"/>
      <w:divBdr>
        <w:top w:val="none" w:sz="0" w:space="0" w:color="auto"/>
        <w:left w:val="none" w:sz="0" w:space="0" w:color="auto"/>
        <w:bottom w:val="none" w:sz="0" w:space="0" w:color="auto"/>
        <w:right w:val="none" w:sz="0" w:space="0" w:color="auto"/>
      </w:divBdr>
    </w:div>
    <w:div w:id="815221679">
      <w:bodyDiv w:val="1"/>
      <w:marLeft w:val="0"/>
      <w:marRight w:val="0"/>
      <w:marTop w:val="0"/>
      <w:marBottom w:val="0"/>
      <w:divBdr>
        <w:top w:val="none" w:sz="0" w:space="0" w:color="auto"/>
        <w:left w:val="none" w:sz="0" w:space="0" w:color="auto"/>
        <w:bottom w:val="none" w:sz="0" w:space="0" w:color="auto"/>
        <w:right w:val="none" w:sz="0" w:space="0" w:color="auto"/>
      </w:divBdr>
    </w:div>
    <w:div w:id="833841674">
      <w:bodyDiv w:val="1"/>
      <w:marLeft w:val="0"/>
      <w:marRight w:val="0"/>
      <w:marTop w:val="0"/>
      <w:marBottom w:val="0"/>
      <w:divBdr>
        <w:top w:val="none" w:sz="0" w:space="0" w:color="auto"/>
        <w:left w:val="none" w:sz="0" w:space="0" w:color="auto"/>
        <w:bottom w:val="none" w:sz="0" w:space="0" w:color="auto"/>
        <w:right w:val="none" w:sz="0" w:space="0" w:color="auto"/>
      </w:divBdr>
    </w:div>
    <w:div w:id="868757993">
      <w:bodyDiv w:val="1"/>
      <w:marLeft w:val="0"/>
      <w:marRight w:val="0"/>
      <w:marTop w:val="0"/>
      <w:marBottom w:val="0"/>
      <w:divBdr>
        <w:top w:val="none" w:sz="0" w:space="0" w:color="auto"/>
        <w:left w:val="none" w:sz="0" w:space="0" w:color="auto"/>
        <w:bottom w:val="none" w:sz="0" w:space="0" w:color="auto"/>
        <w:right w:val="none" w:sz="0" w:space="0" w:color="auto"/>
      </w:divBdr>
    </w:div>
    <w:div w:id="930352377">
      <w:bodyDiv w:val="1"/>
      <w:marLeft w:val="0"/>
      <w:marRight w:val="0"/>
      <w:marTop w:val="0"/>
      <w:marBottom w:val="0"/>
      <w:divBdr>
        <w:top w:val="none" w:sz="0" w:space="0" w:color="auto"/>
        <w:left w:val="none" w:sz="0" w:space="0" w:color="auto"/>
        <w:bottom w:val="none" w:sz="0" w:space="0" w:color="auto"/>
        <w:right w:val="none" w:sz="0" w:space="0" w:color="auto"/>
      </w:divBdr>
    </w:div>
    <w:div w:id="945774262">
      <w:bodyDiv w:val="1"/>
      <w:marLeft w:val="0"/>
      <w:marRight w:val="0"/>
      <w:marTop w:val="0"/>
      <w:marBottom w:val="0"/>
      <w:divBdr>
        <w:top w:val="none" w:sz="0" w:space="0" w:color="auto"/>
        <w:left w:val="none" w:sz="0" w:space="0" w:color="auto"/>
        <w:bottom w:val="none" w:sz="0" w:space="0" w:color="auto"/>
        <w:right w:val="none" w:sz="0" w:space="0" w:color="auto"/>
      </w:divBdr>
    </w:div>
    <w:div w:id="960696760">
      <w:bodyDiv w:val="1"/>
      <w:marLeft w:val="0"/>
      <w:marRight w:val="0"/>
      <w:marTop w:val="0"/>
      <w:marBottom w:val="0"/>
      <w:divBdr>
        <w:top w:val="none" w:sz="0" w:space="0" w:color="auto"/>
        <w:left w:val="none" w:sz="0" w:space="0" w:color="auto"/>
        <w:bottom w:val="none" w:sz="0" w:space="0" w:color="auto"/>
        <w:right w:val="none" w:sz="0" w:space="0" w:color="auto"/>
      </w:divBdr>
    </w:div>
    <w:div w:id="964232374">
      <w:bodyDiv w:val="1"/>
      <w:marLeft w:val="0"/>
      <w:marRight w:val="0"/>
      <w:marTop w:val="0"/>
      <w:marBottom w:val="0"/>
      <w:divBdr>
        <w:top w:val="none" w:sz="0" w:space="0" w:color="auto"/>
        <w:left w:val="none" w:sz="0" w:space="0" w:color="auto"/>
        <w:bottom w:val="none" w:sz="0" w:space="0" w:color="auto"/>
        <w:right w:val="none" w:sz="0" w:space="0" w:color="auto"/>
      </w:divBdr>
    </w:div>
    <w:div w:id="964432625">
      <w:bodyDiv w:val="1"/>
      <w:marLeft w:val="0"/>
      <w:marRight w:val="0"/>
      <w:marTop w:val="0"/>
      <w:marBottom w:val="0"/>
      <w:divBdr>
        <w:top w:val="none" w:sz="0" w:space="0" w:color="auto"/>
        <w:left w:val="none" w:sz="0" w:space="0" w:color="auto"/>
        <w:bottom w:val="none" w:sz="0" w:space="0" w:color="auto"/>
        <w:right w:val="none" w:sz="0" w:space="0" w:color="auto"/>
      </w:divBdr>
    </w:div>
    <w:div w:id="1085692054">
      <w:bodyDiv w:val="1"/>
      <w:marLeft w:val="0"/>
      <w:marRight w:val="0"/>
      <w:marTop w:val="0"/>
      <w:marBottom w:val="0"/>
      <w:divBdr>
        <w:top w:val="none" w:sz="0" w:space="0" w:color="auto"/>
        <w:left w:val="none" w:sz="0" w:space="0" w:color="auto"/>
        <w:bottom w:val="none" w:sz="0" w:space="0" w:color="auto"/>
        <w:right w:val="none" w:sz="0" w:space="0" w:color="auto"/>
      </w:divBdr>
      <w:divsChild>
        <w:div w:id="583339515">
          <w:marLeft w:val="0"/>
          <w:marRight w:val="0"/>
          <w:marTop w:val="0"/>
          <w:marBottom w:val="0"/>
          <w:divBdr>
            <w:top w:val="single" w:sz="2" w:space="0" w:color="D9D9E3"/>
            <w:left w:val="single" w:sz="2" w:space="0" w:color="D9D9E3"/>
            <w:bottom w:val="single" w:sz="2" w:space="0" w:color="D9D9E3"/>
            <w:right w:val="single" w:sz="2" w:space="0" w:color="D9D9E3"/>
          </w:divBdr>
          <w:divsChild>
            <w:div w:id="1730610704">
              <w:marLeft w:val="0"/>
              <w:marRight w:val="0"/>
              <w:marTop w:val="0"/>
              <w:marBottom w:val="0"/>
              <w:divBdr>
                <w:top w:val="single" w:sz="2" w:space="0" w:color="D9D9E3"/>
                <w:left w:val="single" w:sz="2" w:space="0" w:color="D9D9E3"/>
                <w:bottom w:val="single" w:sz="2" w:space="0" w:color="D9D9E3"/>
                <w:right w:val="single" w:sz="2" w:space="0" w:color="D9D9E3"/>
              </w:divBdr>
              <w:divsChild>
                <w:div w:id="1216773622">
                  <w:marLeft w:val="0"/>
                  <w:marRight w:val="0"/>
                  <w:marTop w:val="0"/>
                  <w:marBottom w:val="0"/>
                  <w:divBdr>
                    <w:top w:val="single" w:sz="2" w:space="0" w:color="D9D9E3"/>
                    <w:left w:val="single" w:sz="2" w:space="0" w:color="D9D9E3"/>
                    <w:bottom w:val="single" w:sz="2" w:space="0" w:color="D9D9E3"/>
                    <w:right w:val="single" w:sz="2" w:space="0" w:color="D9D9E3"/>
                  </w:divBdr>
                  <w:divsChild>
                    <w:div w:id="878082065">
                      <w:marLeft w:val="0"/>
                      <w:marRight w:val="0"/>
                      <w:marTop w:val="0"/>
                      <w:marBottom w:val="0"/>
                      <w:divBdr>
                        <w:top w:val="single" w:sz="2" w:space="0" w:color="D9D9E3"/>
                        <w:left w:val="single" w:sz="2" w:space="0" w:color="D9D9E3"/>
                        <w:bottom w:val="single" w:sz="2" w:space="0" w:color="D9D9E3"/>
                        <w:right w:val="single" w:sz="2" w:space="0" w:color="D9D9E3"/>
                      </w:divBdr>
                      <w:divsChild>
                        <w:div w:id="79841139">
                          <w:marLeft w:val="0"/>
                          <w:marRight w:val="0"/>
                          <w:marTop w:val="0"/>
                          <w:marBottom w:val="0"/>
                          <w:divBdr>
                            <w:top w:val="single" w:sz="2" w:space="0" w:color="D9D9E3"/>
                            <w:left w:val="single" w:sz="2" w:space="0" w:color="D9D9E3"/>
                            <w:bottom w:val="single" w:sz="2" w:space="0" w:color="D9D9E3"/>
                            <w:right w:val="single" w:sz="2" w:space="0" w:color="D9D9E3"/>
                          </w:divBdr>
                          <w:divsChild>
                            <w:div w:id="1432239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056491">
                                  <w:marLeft w:val="0"/>
                                  <w:marRight w:val="0"/>
                                  <w:marTop w:val="0"/>
                                  <w:marBottom w:val="0"/>
                                  <w:divBdr>
                                    <w:top w:val="single" w:sz="2" w:space="0" w:color="D9D9E3"/>
                                    <w:left w:val="single" w:sz="2" w:space="0" w:color="D9D9E3"/>
                                    <w:bottom w:val="single" w:sz="2" w:space="0" w:color="D9D9E3"/>
                                    <w:right w:val="single" w:sz="2" w:space="0" w:color="D9D9E3"/>
                                  </w:divBdr>
                                  <w:divsChild>
                                    <w:div w:id="536746582">
                                      <w:marLeft w:val="0"/>
                                      <w:marRight w:val="0"/>
                                      <w:marTop w:val="0"/>
                                      <w:marBottom w:val="0"/>
                                      <w:divBdr>
                                        <w:top w:val="single" w:sz="2" w:space="0" w:color="D9D9E3"/>
                                        <w:left w:val="single" w:sz="2" w:space="0" w:color="D9D9E3"/>
                                        <w:bottom w:val="single" w:sz="2" w:space="0" w:color="D9D9E3"/>
                                        <w:right w:val="single" w:sz="2" w:space="0" w:color="D9D9E3"/>
                                      </w:divBdr>
                                      <w:divsChild>
                                        <w:div w:id="1296640147">
                                          <w:marLeft w:val="0"/>
                                          <w:marRight w:val="0"/>
                                          <w:marTop w:val="0"/>
                                          <w:marBottom w:val="0"/>
                                          <w:divBdr>
                                            <w:top w:val="single" w:sz="2" w:space="0" w:color="D9D9E3"/>
                                            <w:left w:val="single" w:sz="2" w:space="0" w:color="D9D9E3"/>
                                            <w:bottom w:val="single" w:sz="2" w:space="0" w:color="D9D9E3"/>
                                            <w:right w:val="single" w:sz="2" w:space="0" w:color="D9D9E3"/>
                                          </w:divBdr>
                                          <w:divsChild>
                                            <w:div w:id="15009477">
                                              <w:marLeft w:val="0"/>
                                              <w:marRight w:val="0"/>
                                              <w:marTop w:val="0"/>
                                              <w:marBottom w:val="0"/>
                                              <w:divBdr>
                                                <w:top w:val="single" w:sz="2" w:space="0" w:color="D9D9E3"/>
                                                <w:left w:val="single" w:sz="2" w:space="0" w:color="D9D9E3"/>
                                                <w:bottom w:val="single" w:sz="2" w:space="0" w:color="D9D9E3"/>
                                                <w:right w:val="single" w:sz="2" w:space="0" w:color="D9D9E3"/>
                                              </w:divBdr>
                                              <w:divsChild>
                                                <w:div w:id="1359045789">
                                                  <w:marLeft w:val="0"/>
                                                  <w:marRight w:val="0"/>
                                                  <w:marTop w:val="0"/>
                                                  <w:marBottom w:val="0"/>
                                                  <w:divBdr>
                                                    <w:top w:val="single" w:sz="2" w:space="0" w:color="D9D9E3"/>
                                                    <w:left w:val="single" w:sz="2" w:space="0" w:color="D9D9E3"/>
                                                    <w:bottom w:val="single" w:sz="2" w:space="0" w:color="D9D9E3"/>
                                                    <w:right w:val="single" w:sz="2" w:space="0" w:color="D9D9E3"/>
                                                  </w:divBdr>
                                                  <w:divsChild>
                                                    <w:div w:id="47306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5276123">
          <w:marLeft w:val="0"/>
          <w:marRight w:val="0"/>
          <w:marTop w:val="0"/>
          <w:marBottom w:val="0"/>
          <w:divBdr>
            <w:top w:val="none" w:sz="0" w:space="0" w:color="auto"/>
            <w:left w:val="none" w:sz="0" w:space="0" w:color="auto"/>
            <w:bottom w:val="none" w:sz="0" w:space="0" w:color="auto"/>
            <w:right w:val="none" w:sz="0" w:space="0" w:color="auto"/>
          </w:divBdr>
        </w:div>
      </w:divsChild>
    </w:div>
    <w:div w:id="1086029147">
      <w:bodyDiv w:val="1"/>
      <w:marLeft w:val="0"/>
      <w:marRight w:val="0"/>
      <w:marTop w:val="0"/>
      <w:marBottom w:val="0"/>
      <w:divBdr>
        <w:top w:val="none" w:sz="0" w:space="0" w:color="auto"/>
        <w:left w:val="none" w:sz="0" w:space="0" w:color="auto"/>
        <w:bottom w:val="none" w:sz="0" w:space="0" w:color="auto"/>
        <w:right w:val="none" w:sz="0" w:space="0" w:color="auto"/>
      </w:divBdr>
    </w:div>
    <w:div w:id="1088381446">
      <w:bodyDiv w:val="1"/>
      <w:marLeft w:val="0"/>
      <w:marRight w:val="0"/>
      <w:marTop w:val="0"/>
      <w:marBottom w:val="0"/>
      <w:divBdr>
        <w:top w:val="none" w:sz="0" w:space="0" w:color="auto"/>
        <w:left w:val="none" w:sz="0" w:space="0" w:color="auto"/>
        <w:bottom w:val="none" w:sz="0" w:space="0" w:color="auto"/>
        <w:right w:val="none" w:sz="0" w:space="0" w:color="auto"/>
      </w:divBdr>
    </w:div>
    <w:div w:id="1095856100">
      <w:bodyDiv w:val="1"/>
      <w:marLeft w:val="0"/>
      <w:marRight w:val="0"/>
      <w:marTop w:val="0"/>
      <w:marBottom w:val="0"/>
      <w:divBdr>
        <w:top w:val="none" w:sz="0" w:space="0" w:color="auto"/>
        <w:left w:val="none" w:sz="0" w:space="0" w:color="auto"/>
        <w:bottom w:val="none" w:sz="0" w:space="0" w:color="auto"/>
        <w:right w:val="none" w:sz="0" w:space="0" w:color="auto"/>
      </w:divBdr>
    </w:div>
    <w:div w:id="1115055646">
      <w:bodyDiv w:val="1"/>
      <w:marLeft w:val="0"/>
      <w:marRight w:val="0"/>
      <w:marTop w:val="0"/>
      <w:marBottom w:val="0"/>
      <w:divBdr>
        <w:top w:val="none" w:sz="0" w:space="0" w:color="auto"/>
        <w:left w:val="none" w:sz="0" w:space="0" w:color="auto"/>
        <w:bottom w:val="none" w:sz="0" w:space="0" w:color="auto"/>
        <w:right w:val="none" w:sz="0" w:space="0" w:color="auto"/>
      </w:divBdr>
    </w:div>
    <w:div w:id="1124230839">
      <w:bodyDiv w:val="1"/>
      <w:marLeft w:val="0"/>
      <w:marRight w:val="0"/>
      <w:marTop w:val="0"/>
      <w:marBottom w:val="0"/>
      <w:divBdr>
        <w:top w:val="none" w:sz="0" w:space="0" w:color="auto"/>
        <w:left w:val="none" w:sz="0" w:space="0" w:color="auto"/>
        <w:bottom w:val="none" w:sz="0" w:space="0" w:color="auto"/>
        <w:right w:val="none" w:sz="0" w:space="0" w:color="auto"/>
      </w:divBdr>
    </w:div>
    <w:div w:id="1222791818">
      <w:bodyDiv w:val="1"/>
      <w:marLeft w:val="0"/>
      <w:marRight w:val="0"/>
      <w:marTop w:val="0"/>
      <w:marBottom w:val="0"/>
      <w:divBdr>
        <w:top w:val="none" w:sz="0" w:space="0" w:color="auto"/>
        <w:left w:val="none" w:sz="0" w:space="0" w:color="auto"/>
        <w:bottom w:val="none" w:sz="0" w:space="0" w:color="auto"/>
        <w:right w:val="none" w:sz="0" w:space="0" w:color="auto"/>
      </w:divBdr>
      <w:divsChild>
        <w:div w:id="994840599">
          <w:marLeft w:val="0"/>
          <w:marRight w:val="0"/>
          <w:marTop w:val="0"/>
          <w:marBottom w:val="0"/>
          <w:divBdr>
            <w:top w:val="single" w:sz="2" w:space="0" w:color="D9D9E3"/>
            <w:left w:val="single" w:sz="2" w:space="0" w:color="D9D9E3"/>
            <w:bottom w:val="single" w:sz="2" w:space="0" w:color="D9D9E3"/>
            <w:right w:val="single" w:sz="2" w:space="0" w:color="D9D9E3"/>
          </w:divBdr>
          <w:divsChild>
            <w:div w:id="2001149549">
              <w:marLeft w:val="0"/>
              <w:marRight w:val="0"/>
              <w:marTop w:val="0"/>
              <w:marBottom w:val="0"/>
              <w:divBdr>
                <w:top w:val="single" w:sz="2" w:space="0" w:color="D9D9E3"/>
                <w:left w:val="single" w:sz="2" w:space="0" w:color="D9D9E3"/>
                <w:bottom w:val="single" w:sz="2" w:space="0" w:color="D9D9E3"/>
                <w:right w:val="single" w:sz="2" w:space="0" w:color="D9D9E3"/>
              </w:divBdr>
              <w:divsChild>
                <w:div w:id="1125732511">
                  <w:marLeft w:val="0"/>
                  <w:marRight w:val="0"/>
                  <w:marTop w:val="0"/>
                  <w:marBottom w:val="0"/>
                  <w:divBdr>
                    <w:top w:val="single" w:sz="2" w:space="0" w:color="D9D9E3"/>
                    <w:left w:val="single" w:sz="2" w:space="0" w:color="D9D9E3"/>
                    <w:bottom w:val="single" w:sz="2" w:space="0" w:color="D9D9E3"/>
                    <w:right w:val="single" w:sz="2" w:space="0" w:color="D9D9E3"/>
                  </w:divBdr>
                  <w:divsChild>
                    <w:div w:id="1942908897">
                      <w:marLeft w:val="0"/>
                      <w:marRight w:val="0"/>
                      <w:marTop w:val="0"/>
                      <w:marBottom w:val="0"/>
                      <w:divBdr>
                        <w:top w:val="single" w:sz="2" w:space="0" w:color="D9D9E3"/>
                        <w:left w:val="single" w:sz="2" w:space="0" w:color="D9D9E3"/>
                        <w:bottom w:val="single" w:sz="2" w:space="0" w:color="D9D9E3"/>
                        <w:right w:val="single" w:sz="2" w:space="0" w:color="D9D9E3"/>
                      </w:divBdr>
                      <w:divsChild>
                        <w:div w:id="1647658162">
                          <w:marLeft w:val="0"/>
                          <w:marRight w:val="0"/>
                          <w:marTop w:val="0"/>
                          <w:marBottom w:val="0"/>
                          <w:divBdr>
                            <w:top w:val="single" w:sz="2" w:space="0" w:color="D9D9E3"/>
                            <w:left w:val="single" w:sz="2" w:space="0" w:color="D9D9E3"/>
                            <w:bottom w:val="single" w:sz="2" w:space="0" w:color="D9D9E3"/>
                            <w:right w:val="single" w:sz="2" w:space="0" w:color="D9D9E3"/>
                          </w:divBdr>
                          <w:divsChild>
                            <w:div w:id="323628925">
                              <w:marLeft w:val="0"/>
                              <w:marRight w:val="0"/>
                              <w:marTop w:val="100"/>
                              <w:marBottom w:val="100"/>
                              <w:divBdr>
                                <w:top w:val="single" w:sz="2" w:space="0" w:color="D9D9E3"/>
                                <w:left w:val="single" w:sz="2" w:space="0" w:color="D9D9E3"/>
                                <w:bottom w:val="single" w:sz="2" w:space="0" w:color="D9D9E3"/>
                                <w:right w:val="single" w:sz="2" w:space="0" w:color="D9D9E3"/>
                              </w:divBdr>
                              <w:divsChild>
                                <w:div w:id="679627154">
                                  <w:marLeft w:val="0"/>
                                  <w:marRight w:val="0"/>
                                  <w:marTop w:val="0"/>
                                  <w:marBottom w:val="0"/>
                                  <w:divBdr>
                                    <w:top w:val="single" w:sz="2" w:space="0" w:color="D9D9E3"/>
                                    <w:left w:val="single" w:sz="2" w:space="0" w:color="D9D9E3"/>
                                    <w:bottom w:val="single" w:sz="2" w:space="0" w:color="D9D9E3"/>
                                    <w:right w:val="single" w:sz="2" w:space="0" w:color="D9D9E3"/>
                                  </w:divBdr>
                                  <w:divsChild>
                                    <w:div w:id="1296528069">
                                      <w:marLeft w:val="0"/>
                                      <w:marRight w:val="0"/>
                                      <w:marTop w:val="0"/>
                                      <w:marBottom w:val="0"/>
                                      <w:divBdr>
                                        <w:top w:val="single" w:sz="2" w:space="0" w:color="D9D9E3"/>
                                        <w:left w:val="single" w:sz="2" w:space="0" w:color="D9D9E3"/>
                                        <w:bottom w:val="single" w:sz="2" w:space="0" w:color="D9D9E3"/>
                                        <w:right w:val="single" w:sz="2" w:space="0" w:color="D9D9E3"/>
                                      </w:divBdr>
                                      <w:divsChild>
                                        <w:div w:id="1250233056">
                                          <w:marLeft w:val="0"/>
                                          <w:marRight w:val="0"/>
                                          <w:marTop w:val="0"/>
                                          <w:marBottom w:val="0"/>
                                          <w:divBdr>
                                            <w:top w:val="single" w:sz="2" w:space="0" w:color="D9D9E3"/>
                                            <w:left w:val="single" w:sz="2" w:space="0" w:color="D9D9E3"/>
                                            <w:bottom w:val="single" w:sz="2" w:space="0" w:color="D9D9E3"/>
                                            <w:right w:val="single" w:sz="2" w:space="0" w:color="D9D9E3"/>
                                          </w:divBdr>
                                          <w:divsChild>
                                            <w:div w:id="1501195831">
                                              <w:marLeft w:val="0"/>
                                              <w:marRight w:val="0"/>
                                              <w:marTop w:val="0"/>
                                              <w:marBottom w:val="0"/>
                                              <w:divBdr>
                                                <w:top w:val="single" w:sz="2" w:space="0" w:color="D9D9E3"/>
                                                <w:left w:val="single" w:sz="2" w:space="0" w:color="D9D9E3"/>
                                                <w:bottom w:val="single" w:sz="2" w:space="0" w:color="D9D9E3"/>
                                                <w:right w:val="single" w:sz="2" w:space="0" w:color="D9D9E3"/>
                                              </w:divBdr>
                                              <w:divsChild>
                                                <w:div w:id="79447621">
                                                  <w:marLeft w:val="0"/>
                                                  <w:marRight w:val="0"/>
                                                  <w:marTop w:val="0"/>
                                                  <w:marBottom w:val="0"/>
                                                  <w:divBdr>
                                                    <w:top w:val="single" w:sz="2" w:space="0" w:color="D9D9E3"/>
                                                    <w:left w:val="single" w:sz="2" w:space="0" w:color="D9D9E3"/>
                                                    <w:bottom w:val="single" w:sz="2" w:space="0" w:color="D9D9E3"/>
                                                    <w:right w:val="single" w:sz="2" w:space="0" w:color="D9D9E3"/>
                                                  </w:divBdr>
                                                  <w:divsChild>
                                                    <w:div w:id="804279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6664982">
          <w:marLeft w:val="0"/>
          <w:marRight w:val="0"/>
          <w:marTop w:val="0"/>
          <w:marBottom w:val="0"/>
          <w:divBdr>
            <w:top w:val="none" w:sz="0" w:space="0" w:color="auto"/>
            <w:left w:val="none" w:sz="0" w:space="0" w:color="auto"/>
            <w:bottom w:val="none" w:sz="0" w:space="0" w:color="auto"/>
            <w:right w:val="none" w:sz="0" w:space="0" w:color="auto"/>
          </w:divBdr>
        </w:div>
      </w:divsChild>
    </w:div>
    <w:div w:id="1245990870">
      <w:bodyDiv w:val="1"/>
      <w:marLeft w:val="0"/>
      <w:marRight w:val="0"/>
      <w:marTop w:val="0"/>
      <w:marBottom w:val="0"/>
      <w:divBdr>
        <w:top w:val="none" w:sz="0" w:space="0" w:color="auto"/>
        <w:left w:val="none" w:sz="0" w:space="0" w:color="auto"/>
        <w:bottom w:val="none" w:sz="0" w:space="0" w:color="auto"/>
        <w:right w:val="none" w:sz="0" w:space="0" w:color="auto"/>
      </w:divBdr>
    </w:div>
    <w:div w:id="1259371587">
      <w:bodyDiv w:val="1"/>
      <w:marLeft w:val="0"/>
      <w:marRight w:val="0"/>
      <w:marTop w:val="0"/>
      <w:marBottom w:val="0"/>
      <w:divBdr>
        <w:top w:val="none" w:sz="0" w:space="0" w:color="auto"/>
        <w:left w:val="none" w:sz="0" w:space="0" w:color="auto"/>
        <w:bottom w:val="none" w:sz="0" w:space="0" w:color="auto"/>
        <w:right w:val="none" w:sz="0" w:space="0" w:color="auto"/>
      </w:divBdr>
    </w:div>
    <w:div w:id="1279530224">
      <w:bodyDiv w:val="1"/>
      <w:marLeft w:val="0"/>
      <w:marRight w:val="0"/>
      <w:marTop w:val="0"/>
      <w:marBottom w:val="0"/>
      <w:divBdr>
        <w:top w:val="none" w:sz="0" w:space="0" w:color="auto"/>
        <w:left w:val="none" w:sz="0" w:space="0" w:color="auto"/>
        <w:bottom w:val="none" w:sz="0" w:space="0" w:color="auto"/>
        <w:right w:val="none" w:sz="0" w:space="0" w:color="auto"/>
      </w:divBdr>
    </w:div>
    <w:div w:id="1330063201">
      <w:bodyDiv w:val="1"/>
      <w:marLeft w:val="0"/>
      <w:marRight w:val="0"/>
      <w:marTop w:val="0"/>
      <w:marBottom w:val="0"/>
      <w:divBdr>
        <w:top w:val="none" w:sz="0" w:space="0" w:color="auto"/>
        <w:left w:val="none" w:sz="0" w:space="0" w:color="auto"/>
        <w:bottom w:val="none" w:sz="0" w:space="0" w:color="auto"/>
        <w:right w:val="none" w:sz="0" w:space="0" w:color="auto"/>
      </w:divBdr>
    </w:div>
    <w:div w:id="1330131330">
      <w:bodyDiv w:val="1"/>
      <w:marLeft w:val="0"/>
      <w:marRight w:val="0"/>
      <w:marTop w:val="0"/>
      <w:marBottom w:val="0"/>
      <w:divBdr>
        <w:top w:val="none" w:sz="0" w:space="0" w:color="auto"/>
        <w:left w:val="none" w:sz="0" w:space="0" w:color="auto"/>
        <w:bottom w:val="none" w:sz="0" w:space="0" w:color="auto"/>
        <w:right w:val="none" w:sz="0" w:space="0" w:color="auto"/>
      </w:divBdr>
    </w:div>
    <w:div w:id="1337683952">
      <w:bodyDiv w:val="1"/>
      <w:marLeft w:val="0"/>
      <w:marRight w:val="0"/>
      <w:marTop w:val="0"/>
      <w:marBottom w:val="0"/>
      <w:divBdr>
        <w:top w:val="none" w:sz="0" w:space="0" w:color="auto"/>
        <w:left w:val="none" w:sz="0" w:space="0" w:color="auto"/>
        <w:bottom w:val="none" w:sz="0" w:space="0" w:color="auto"/>
        <w:right w:val="none" w:sz="0" w:space="0" w:color="auto"/>
      </w:divBdr>
    </w:div>
    <w:div w:id="1338968232">
      <w:bodyDiv w:val="1"/>
      <w:marLeft w:val="0"/>
      <w:marRight w:val="0"/>
      <w:marTop w:val="0"/>
      <w:marBottom w:val="0"/>
      <w:divBdr>
        <w:top w:val="none" w:sz="0" w:space="0" w:color="auto"/>
        <w:left w:val="none" w:sz="0" w:space="0" w:color="auto"/>
        <w:bottom w:val="none" w:sz="0" w:space="0" w:color="auto"/>
        <w:right w:val="none" w:sz="0" w:space="0" w:color="auto"/>
      </w:divBdr>
    </w:div>
    <w:div w:id="1376199999">
      <w:bodyDiv w:val="1"/>
      <w:marLeft w:val="0"/>
      <w:marRight w:val="0"/>
      <w:marTop w:val="0"/>
      <w:marBottom w:val="0"/>
      <w:divBdr>
        <w:top w:val="none" w:sz="0" w:space="0" w:color="auto"/>
        <w:left w:val="none" w:sz="0" w:space="0" w:color="auto"/>
        <w:bottom w:val="none" w:sz="0" w:space="0" w:color="auto"/>
        <w:right w:val="none" w:sz="0" w:space="0" w:color="auto"/>
      </w:divBdr>
    </w:div>
    <w:div w:id="1453667517">
      <w:bodyDiv w:val="1"/>
      <w:marLeft w:val="0"/>
      <w:marRight w:val="0"/>
      <w:marTop w:val="0"/>
      <w:marBottom w:val="0"/>
      <w:divBdr>
        <w:top w:val="none" w:sz="0" w:space="0" w:color="auto"/>
        <w:left w:val="none" w:sz="0" w:space="0" w:color="auto"/>
        <w:bottom w:val="none" w:sz="0" w:space="0" w:color="auto"/>
        <w:right w:val="none" w:sz="0" w:space="0" w:color="auto"/>
      </w:divBdr>
    </w:div>
    <w:div w:id="1481996053">
      <w:bodyDiv w:val="1"/>
      <w:marLeft w:val="0"/>
      <w:marRight w:val="0"/>
      <w:marTop w:val="0"/>
      <w:marBottom w:val="0"/>
      <w:divBdr>
        <w:top w:val="none" w:sz="0" w:space="0" w:color="auto"/>
        <w:left w:val="none" w:sz="0" w:space="0" w:color="auto"/>
        <w:bottom w:val="none" w:sz="0" w:space="0" w:color="auto"/>
        <w:right w:val="none" w:sz="0" w:space="0" w:color="auto"/>
      </w:divBdr>
    </w:div>
    <w:div w:id="1496342730">
      <w:bodyDiv w:val="1"/>
      <w:marLeft w:val="0"/>
      <w:marRight w:val="0"/>
      <w:marTop w:val="0"/>
      <w:marBottom w:val="0"/>
      <w:divBdr>
        <w:top w:val="none" w:sz="0" w:space="0" w:color="auto"/>
        <w:left w:val="none" w:sz="0" w:space="0" w:color="auto"/>
        <w:bottom w:val="none" w:sz="0" w:space="0" w:color="auto"/>
        <w:right w:val="none" w:sz="0" w:space="0" w:color="auto"/>
      </w:divBdr>
    </w:div>
    <w:div w:id="1543207642">
      <w:bodyDiv w:val="1"/>
      <w:marLeft w:val="0"/>
      <w:marRight w:val="0"/>
      <w:marTop w:val="0"/>
      <w:marBottom w:val="0"/>
      <w:divBdr>
        <w:top w:val="none" w:sz="0" w:space="0" w:color="auto"/>
        <w:left w:val="none" w:sz="0" w:space="0" w:color="auto"/>
        <w:bottom w:val="none" w:sz="0" w:space="0" w:color="auto"/>
        <w:right w:val="none" w:sz="0" w:space="0" w:color="auto"/>
      </w:divBdr>
    </w:div>
    <w:div w:id="1547133137">
      <w:bodyDiv w:val="1"/>
      <w:marLeft w:val="0"/>
      <w:marRight w:val="0"/>
      <w:marTop w:val="0"/>
      <w:marBottom w:val="0"/>
      <w:divBdr>
        <w:top w:val="none" w:sz="0" w:space="0" w:color="auto"/>
        <w:left w:val="none" w:sz="0" w:space="0" w:color="auto"/>
        <w:bottom w:val="none" w:sz="0" w:space="0" w:color="auto"/>
        <w:right w:val="none" w:sz="0" w:space="0" w:color="auto"/>
      </w:divBdr>
    </w:div>
    <w:div w:id="1548758587">
      <w:bodyDiv w:val="1"/>
      <w:marLeft w:val="0"/>
      <w:marRight w:val="0"/>
      <w:marTop w:val="0"/>
      <w:marBottom w:val="0"/>
      <w:divBdr>
        <w:top w:val="none" w:sz="0" w:space="0" w:color="auto"/>
        <w:left w:val="none" w:sz="0" w:space="0" w:color="auto"/>
        <w:bottom w:val="none" w:sz="0" w:space="0" w:color="auto"/>
        <w:right w:val="none" w:sz="0" w:space="0" w:color="auto"/>
      </w:divBdr>
    </w:div>
    <w:div w:id="1568030240">
      <w:bodyDiv w:val="1"/>
      <w:marLeft w:val="0"/>
      <w:marRight w:val="0"/>
      <w:marTop w:val="0"/>
      <w:marBottom w:val="0"/>
      <w:divBdr>
        <w:top w:val="none" w:sz="0" w:space="0" w:color="auto"/>
        <w:left w:val="none" w:sz="0" w:space="0" w:color="auto"/>
        <w:bottom w:val="none" w:sz="0" w:space="0" w:color="auto"/>
        <w:right w:val="none" w:sz="0" w:space="0" w:color="auto"/>
      </w:divBdr>
    </w:div>
    <w:div w:id="1593274092">
      <w:bodyDiv w:val="1"/>
      <w:marLeft w:val="0"/>
      <w:marRight w:val="0"/>
      <w:marTop w:val="0"/>
      <w:marBottom w:val="0"/>
      <w:divBdr>
        <w:top w:val="none" w:sz="0" w:space="0" w:color="auto"/>
        <w:left w:val="none" w:sz="0" w:space="0" w:color="auto"/>
        <w:bottom w:val="none" w:sz="0" w:space="0" w:color="auto"/>
        <w:right w:val="none" w:sz="0" w:space="0" w:color="auto"/>
      </w:divBdr>
    </w:div>
    <w:div w:id="1604845808">
      <w:bodyDiv w:val="1"/>
      <w:marLeft w:val="0"/>
      <w:marRight w:val="0"/>
      <w:marTop w:val="0"/>
      <w:marBottom w:val="0"/>
      <w:divBdr>
        <w:top w:val="none" w:sz="0" w:space="0" w:color="auto"/>
        <w:left w:val="none" w:sz="0" w:space="0" w:color="auto"/>
        <w:bottom w:val="none" w:sz="0" w:space="0" w:color="auto"/>
        <w:right w:val="none" w:sz="0" w:space="0" w:color="auto"/>
      </w:divBdr>
    </w:div>
    <w:div w:id="1614942051">
      <w:bodyDiv w:val="1"/>
      <w:marLeft w:val="0"/>
      <w:marRight w:val="0"/>
      <w:marTop w:val="0"/>
      <w:marBottom w:val="0"/>
      <w:divBdr>
        <w:top w:val="none" w:sz="0" w:space="0" w:color="auto"/>
        <w:left w:val="none" w:sz="0" w:space="0" w:color="auto"/>
        <w:bottom w:val="none" w:sz="0" w:space="0" w:color="auto"/>
        <w:right w:val="none" w:sz="0" w:space="0" w:color="auto"/>
      </w:divBdr>
    </w:div>
    <w:div w:id="1615093677">
      <w:bodyDiv w:val="1"/>
      <w:marLeft w:val="0"/>
      <w:marRight w:val="0"/>
      <w:marTop w:val="0"/>
      <w:marBottom w:val="0"/>
      <w:divBdr>
        <w:top w:val="none" w:sz="0" w:space="0" w:color="auto"/>
        <w:left w:val="none" w:sz="0" w:space="0" w:color="auto"/>
        <w:bottom w:val="none" w:sz="0" w:space="0" w:color="auto"/>
        <w:right w:val="none" w:sz="0" w:space="0" w:color="auto"/>
      </w:divBdr>
    </w:div>
    <w:div w:id="1632636062">
      <w:bodyDiv w:val="1"/>
      <w:marLeft w:val="0"/>
      <w:marRight w:val="0"/>
      <w:marTop w:val="0"/>
      <w:marBottom w:val="0"/>
      <w:divBdr>
        <w:top w:val="none" w:sz="0" w:space="0" w:color="auto"/>
        <w:left w:val="none" w:sz="0" w:space="0" w:color="auto"/>
        <w:bottom w:val="none" w:sz="0" w:space="0" w:color="auto"/>
        <w:right w:val="none" w:sz="0" w:space="0" w:color="auto"/>
      </w:divBdr>
    </w:div>
    <w:div w:id="1639456911">
      <w:bodyDiv w:val="1"/>
      <w:marLeft w:val="0"/>
      <w:marRight w:val="0"/>
      <w:marTop w:val="0"/>
      <w:marBottom w:val="0"/>
      <w:divBdr>
        <w:top w:val="none" w:sz="0" w:space="0" w:color="auto"/>
        <w:left w:val="none" w:sz="0" w:space="0" w:color="auto"/>
        <w:bottom w:val="none" w:sz="0" w:space="0" w:color="auto"/>
        <w:right w:val="none" w:sz="0" w:space="0" w:color="auto"/>
      </w:divBdr>
    </w:div>
    <w:div w:id="1654139454">
      <w:bodyDiv w:val="1"/>
      <w:marLeft w:val="0"/>
      <w:marRight w:val="0"/>
      <w:marTop w:val="0"/>
      <w:marBottom w:val="0"/>
      <w:divBdr>
        <w:top w:val="none" w:sz="0" w:space="0" w:color="auto"/>
        <w:left w:val="none" w:sz="0" w:space="0" w:color="auto"/>
        <w:bottom w:val="none" w:sz="0" w:space="0" w:color="auto"/>
        <w:right w:val="none" w:sz="0" w:space="0" w:color="auto"/>
      </w:divBdr>
    </w:div>
    <w:div w:id="1657418137">
      <w:bodyDiv w:val="1"/>
      <w:marLeft w:val="0"/>
      <w:marRight w:val="0"/>
      <w:marTop w:val="0"/>
      <w:marBottom w:val="0"/>
      <w:divBdr>
        <w:top w:val="none" w:sz="0" w:space="0" w:color="auto"/>
        <w:left w:val="none" w:sz="0" w:space="0" w:color="auto"/>
        <w:bottom w:val="none" w:sz="0" w:space="0" w:color="auto"/>
        <w:right w:val="none" w:sz="0" w:space="0" w:color="auto"/>
      </w:divBdr>
    </w:div>
    <w:div w:id="1665892256">
      <w:bodyDiv w:val="1"/>
      <w:marLeft w:val="0"/>
      <w:marRight w:val="0"/>
      <w:marTop w:val="0"/>
      <w:marBottom w:val="0"/>
      <w:divBdr>
        <w:top w:val="none" w:sz="0" w:space="0" w:color="auto"/>
        <w:left w:val="none" w:sz="0" w:space="0" w:color="auto"/>
        <w:bottom w:val="none" w:sz="0" w:space="0" w:color="auto"/>
        <w:right w:val="none" w:sz="0" w:space="0" w:color="auto"/>
      </w:divBdr>
    </w:div>
    <w:div w:id="1677030589">
      <w:bodyDiv w:val="1"/>
      <w:marLeft w:val="0"/>
      <w:marRight w:val="0"/>
      <w:marTop w:val="0"/>
      <w:marBottom w:val="0"/>
      <w:divBdr>
        <w:top w:val="none" w:sz="0" w:space="0" w:color="auto"/>
        <w:left w:val="none" w:sz="0" w:space="0" w:color="auto"/>
        <w:bottom w:val="none" w:sz="0" w:space="0" w:color="auto"/>
        <w:right w:val="none" w:sz="0" w:space="0" w:color="auto"/>
      </w:divBdr>
    </w:div>
    <w:div w:id="1695106254">
      <w:bodyDiv w:val="1"/>
      <w:marLeft w:val="0"/>
      <w:marRight w:val="0"/>
      <w:marTop w:val="0"/>
      <w:marBottom w:val="0"/>
      <w:divBdr>
        <w:top w:val="none" w:sz="0" w:space="0" w:color="auto"/>
        <w:left w:val="none" w:sz="0" w:space="0" w:color="auto"/>
        <w:bottom w:val="none" w:sz="0" w:space="0" w:color="auto"/>
        <w:right w:val="none" w:sz="0" w:space="0" w:color="auto"/>
      </w:divBdr>
    </w:div>
    <w:div w:id="1789008900">
      <w:bodyDiv w:val="1"/>
      <w:marLeft w:val="0"/>
      <w:marRight w:val="0"/>
      <w:marTop w:val="0"/>
      <w:marBottom w:val="0"/>
      <w:divBdr>
        <w:top w:val="none" w:sz="0" w:space="0" w:color="auto"/>
        <w:left w:val="none" w:sz="0" w:space="0" w:color="auto"/>
        <w:bottom w:val="none" w:sz="0" w:space="0" w:color="auto"/>
        <w:right w:val="none" w:sz="0" w:space="0" w:color="auto"/>
      </w:divBdr>
    </w:div>
    <w:div w:id="1804611584">
      <w:bodyDiv w:val="1"/>
      <w:marLeft w:val="0"/>
      <w:marRight w:val="0"/>
      <w:marTop w:val="0"/>
      <w:marBottom w:val="0"/>
      <w:divBdr>
        <w:top w:val="none" w:sz="0" w:space="0" w:color="auto"/>
        <w:left w:val="none" w:sz="0" w:space="0" w:color="auto"/>
        <w:bottom w:val="none" w:sz="0" w:space="0" w:color="auto"/>
        <w:right w:val="none" w:sz="0" w:space="0" w:color="auto"/>
      </w:divBdr>
    </w:div>
    <w:div w:id="1816412866">
      <w:bodyDiv w:val="1"/>
      <w:marLeft w:val="0"/>
      <w:marRight w:val="0"/>
      <w:marTop w:val="0"/>
      <w:marBottom w:val="0"/>
      <w:divBdr>
        <w:top w:val="none" w:sz="0" w:space="0" w:color="auto"/>
        <w:left w:val="none" w:sz="0" w:space="0" w:color="auto"/>
        <w:bottom w:val="none" w:sz="0" w:space="0" w:color="auto"/>
        <w:right w:val="none" w:sz="0" w:space="0" w:color="auto"/>
      </w:divBdr>
    </w:div>
    <w:div w:id="1827628215">
      <w:bodyDiv w:val="1"/>
      <w:marLeft w:val="0"/>
      <w:marRight w:val="0"/>
      <w:marTop w:val="0"/>
      <w:marBottom w:val="0"/>
      <w:divBdr>
        <w:top w:val="none" w:sz="0" w:space="0" w:color="auto"/>
        <w:left w:val="none" w:sz="0" w:space="0" w:color="auto"/>
        <w:bottom w:val="none" w:sz="0" w:space="0" w:color="auto"/>
        <w:right w:val="none" w:sz="0" w:space="0" w:color="auto"/>
      </w:divBdr>
    </w:div>
    <w:div w:id="1844665634">
      <w:bodyDiv w:val="1"/>
      <w:marLeft w:val="0"/>
      <w:marRight w:val="0"/>
      <w:marTop w:val="0"/>
      <w:marBottom w:val="0"/>
      <w:divBdr>
        <w:top w:val="none" w:sz="0" w:space="0" w:color="auto"/>
        <w:left w:val="none" w:sz="0" w:space="0" w:color="auto"/>
        <w:bottom w:val="none" w:sz="0" w:space="0" w:color="auto"/>
        <w:right w:val="none" w:sz="0" w:space="0" w:color="auto"/>
      </w:divBdr>
    </w:div>
    <w:div w:id="1859272304">
      <w:bodyDiv w:val="1"/>
      <w:marLeft w:val="0"/>
      <w:marRight w:val="0"/>
      <w:marTop w:val="0"/>
      <w:marBottom w:val="0"/>
      <w:divBdr>
        <w:top w:val="none" w:sz="0" w:space="0" w:color="auto"/>
        <w:left w:val="none" w:sz="0" w:space="0" w:color="auto"/>
        <w:bottom w:val="none" w:sz="0" w:space="0" w:color="auto"/>
        <w:right w:val="none" w:sz="0" w:space="0" w:color="auto"/>
      </w:divBdr>
    </w:div>
    <w:div w:id="1861621673">
      <w:bodyDiv w:val="1"/>
      <w:marLeft w:val="0"/>
      <w:marRight w:val="0"/>
      <w:marTop w:val="0"/>
      <w:marBottom w:val="0"/>
      <w:divBdr>
        <w:top w:val="none" w:sz="0" w:space="0" w:color="auto"/>
        <w:left w:val="none" w:sz="0" w:space="0" w:color="auto"/>
        <w:bottom w:val="none" w:sz="0" w:space="0" w:color="auto"/>
        <w:right w:val="none" w:sz="0" w:space="0" w:color="auto"/>
      </w:divBdr>
    </w:div>
    <w:div w:id="1938437220">
      <w:bodyDiv w:val="1"/>
      <w:marLeft w:val="0"/>
      <w:marRight w:val="0"/>
      <w:marTop w:val="0"/>
      <w:marBottom w:val="0"/>
      <w:divBdr>
        <w:top w:val="none" w:sz="0" w:space="0" w:color="auto"/>
        <w:left w:val="none" w:sz="0" w:space="0" w:color="auto"/>
        <w:bottom w:val="none" w:sz="0" w:space="0" w:color="auto"/>
        <w:right w:val="none" w:sz="0" w:space="0" w:color="auto"/>
      </w:divBdr>
    </w:div>
    <w:div w:id="1966420228">
      <w:bodyDiv w:val="1"/>
      <w:marLeft w:val="0"/>
      <w:marRight w:val="0"/>
      <w:marTop w:val="0"/>
      <w:marBottom w:val="0"/>
      <w:divBdr>
        <w:top w:val="none" w:sz="0" w:space="0" w:color="auto"/>
        <w:left w:val="none" w:sz="0" w:space="0" w:color="auto"/>
        <w:bottom w:val="none" w:sz="0" w:space="0" w:color="auto"/>
        <w:right w:val="none" w:sz="0" w:space="0" w:color="auto"/>
      </w:divBdr>
    </w:div>
    <w:div w:id="1997607721">
      <w:bodyDiv w:val="1"/>
      <w:marLeft w:val="0"/>
      <w:marRight w:val="0"/>
      <w:marTop w:val="0"/>
      <w:marBottom w:val="0"/>
      <w:divBdr>
        <w:top w:val="none" w:sz="0" w:space="0" w:color="auto"/>
        <w:left w:val="none" w:sz="0" w:space="0" w:color="auto"/>
        <w:bottom w:val="none" w:sz="0" w:space="0" w:color="auto"/>
        <w:right w:val="none" w:sz="0" w:space="0" w:color="auto"/>
      </w:divBdr>
    </w:div>
    <w:div w:id="2028285954">
      <w:bodyDiv w:val="1"/>
      <w:marLeft w:val="0"/>
      <w:marRight w:val="0"/>
      <w:marTop w:val="0"/>
      <w:marBottom w:val="0"/>
      <w:divBdr>
        <w:top w:val="none" w:sz="0" w:space="0" w:color="auto"/>
        <w:left w:val="none" w:sz="0" w:space="0" w:color="auto"/>
        <w:bottom w:val="none" w:sz="0" w:space="0" w:color="auto"/>
        <w:right w:val="none" w:sz="0" w:space="0" w:color="auto"/>
      </w:divBdr>
    </w:div>
    <w:div w:id="2035187457">
      <w:bodyDiv w:val="1"/>
      <w:marLeft w:val="0"/>
      <w:marRight w:val="0"/>
      <w:marTop w:val="0"/>
      <w:marBottom w:val="0"/>
      <w:divBdr>
        <w:top w:val="none" w:sz="0" w:space="0" w:color="auto"/>
        <w:left w:val="none" w:sz="0" w:space="0" w:color="auto"/>
        <w:bottom w:val="none" w:sz="0" w:space="0" w:color="auto"/>
        <w:right w:val="none" w:sz="0" w:space="0" w:color="auto"/>
      </w:divBdr>
    </w:div>
    <w:div w:id="2056346586">
      <w:bodyDiv w:val="1"/>
      <w:marLeft w:val="0"/>
      <w:marRight w:val="0"/>
      <w:marTop w:val="0"/>
      <w:marBottom w:val="0"/>
      <w:divBdr>
        <w:top w:val="none" w:sz="0" w:space="0" w:color="auto"/>
        <w:left w:val="none" w:sz="0" w:space="0" w:color="auto"/>
        <w:bottom w:val="none" w:sz="0" w:space="0" w:color="auto"/>
        <w:right w:val="none" w:sz="0" w:space="0" w:color="auto"/>
      </w:divBdr>
    </w:div>
    <w:div w:id="2115637859">
      <w:bodyDiv w:val="1"/>
      <w:marLeft w:val="0"/>
      <w:marRight w:val="0"/>
      <w:marTop w:val="0"/>
      <w:marBottom w:val="0"/>
      <w:divBdr>
        <w:top w:val="none" w:sz="0" w:space="0" w:color="auto"/>
        <w:left w:val="none" w:sz="0" w:space="0" w:color="auto"/>
        <w:bottom w:val="none" w:sz="0" w:space="0" w:color="auto"/>
        <w:right w:val="none" w:sz="0" w:space="0" w:color="auto"/>
      </w:divBdr>
    </w:div>
    <w:div w:id="212769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Bab13</b:Tag>
    <b:SourceType>JournalArticle</b:SourceType>
    <b:Guid>{37BB0E00-E769-40C7-94D5-D883DDEB53B5}</b:Guid>
    <b:Title>The Impact Of Platform On Global Video Game Sales</b:Title>
    <b:ProductionCompany>International Business &amp; Economics Research Journal</b:ProductionCompany>
    <b:Year>2013</b:Year>
    <b:URL>https://doi.org/10.19030/iber.v12i10.8136</b:URL>
    <b:Author>
      <b:Author>
        <b:NameList>
          <b:Person>
            <b:Last>Babb</b:Last>
            <b:Middle>J.</b:Middle>
            <b:First>Jeffry</b:First>
          </b:Person>
          <b:Person>
            <b:Last>Terry</b:Last>
            <b:Middle>N.</b:Middle>
            <b:First>Neil</b:First>
          </b:Person>
          <b:Person>
            <b:Last>Dana</b:Last>
            <b:Middle>K.</b:Middle>
            <b:First>Kareem</b:First>
          </b:Person>
        </b:NameList>
      </b:Author>
    </b:Author>
    <b:JournalName>International Business &amp; Economics Research Journal</b:JournalName>
    <b:Volume>12</b:Volume>
    <b:Issue>10</b:Issue>
    <b:RefOrder>12</b:RefOrder>
  </b:Source>
  <b:Source>
    <b:Tag>Con</b:Tag>
    <b:SourceType>InternetSite</b:SourceType>
    <b:Guid>{07F99EA4-1F12-4E36-988A-2975E42264DD}</b:Guid>
    <b:Title>"Consumer Perceptions &amp; Video Game Sales: A Meeting of the Minds" by John Sacranie, '10</b:Title>
    <b:URL>https://digitalcommons.iwu.edu/parkplace/vol18/iss1/12/</b:URL>
    <b:RefOrder>3</b:RefOrder>
  </b:Source>
  <b:Source>
    <b:Tag>Mar15</b:Tag>
    <b:SourceType>DocumentFromInternetSite</b:SourceType>
    <b:Guid>{BD7E7048-78DE-42C0-A911-F7626AC28580}</b:Guid>
    <b:Title>“The impact of online ratings on video game sales”</b:Title>
    <b:Year>2015</b:Year>
    <b:Month>June</b:Month>
    <b:Day>1</b:Day>
    <b:URL>https://run.unl.pt/handle/10362/15686</b:URL>
    <b:Author>
      <b:Author>
        <b:NameList>
          <b:Person>
            <b:Last>Martinez</b:Last>
            <b:Middle>L.F.</b:Middle>
            <b:First>Luís Fructuoso</b:First>
          </b:Person>
        </b:NameList>
      </b:Author>
    </b:Author>
    <b:RefOrder>10</b:RefOrder>
  </b:Source>
  <b:Source>
    <b:Tag>Zhu</b:Tag>
    <b:SourceType>InternetSite</b:SourceType>
    <b:Guid>{37C79DDA-4AD5-48A8-8E00-F56D280FD5C9}</b:Guid>
    <b:Title>The influence of online consumer reviews on the demand for experience goods: the case of video games</b:Title>
    <b:URL>https://aisel.aisnet.org/icis2006/25/</b:URL>
    <b:ProductionCompany>AIS Electronic Library (AISeL)</b:ProductionCompany>
    <b:Author>
      <b:Author>
        <b:NameList>
          <b:Person>
            <b:Last>Zhu</b:Last>
            <b:Middle>F.</b:Middle>
            <b:First>Feng</b:First>
          </b:Person>
        </b:NameList>
      </b:Author>
    </b:Author>
    <b:RefOrder>8</b:RefOrder>
  </b:Source>
  <b:Source>
    <b:Tag>Vio</b:Tag>
    <b:SourceType>JournalArticle</b:SourceType>
    <b:Guid>{FE4BB70D-3F97-4E0E-9E20-81C23035139F}</b:Guid>
    <b:Title>Violent video games and violent crime on JSTOR</b:Title>
    <b:JournalName>www.jstor.org</b:JournalName>
    <b:RefOrder>18</b:RefOrder>
  </b:Source>
  <b:Source>
    <b:Tag>www</b:Tag>
    <b:SourceType>DocumentFromInternetSite</b:SourceType>
    <b:Guid>{5DD55105-D941-48E5-9ED6-1973430697FA}</b:Guid>
    <b:Title>Impact of Online Consumer reviews on sales: The Moderating role of product and Consumer Characteristics on JSTOR</b:Title>
    <b:Author>
      <b:Author>
        <b:Corporate>www.jstor.org</b:Corporate>
      </b:Author>
    </b:Author>
    <b:URL>https://www.jstor.org/stable/20619095?searchText=video%20game%20sales&amp;searchUri=%2Faction%2FdoBasicSearch%3FQuery%3Dvideo%2Bgame%2Bsales&amp;ab_segments=0%2Fbasic_search_gsv2%2Fcontrol&amp;refreqid=fastly-default%3Af76d8b43eb712c91fafc618e9eb00d35</b:URL>
    <b:RefOrder>4</b:RefOrder>
  </b:Source>
  <b:Source>
    <b:Tag>www1</b:Tag>
    <b:SourceType>DocumentFromInternetSite</b:SourceType>
    <b:Guid>{2B7B26FB-64D3-471D-A991-39F24C898F35}</b:Guid>
    <b:Author>
      <b:Author>
        <b:Corporate>www.jstor.org</b:Corporate>
      </b:Author>
    </b:Author>
    <b:Title>Platform Strategy of Video game software in Japan, 1984-1994: Theory and Evidence on JSTOR</b:Title>
    <b:URL>https://www.jstor.org/stable/41060644?searchText=video%20game%20sales&amp;searchUri=%2Faction%2FdoBasicSearch%3FQuery%3Dvideo%2Bgame%2Bsales&amp;ab_segments=0%2Fbasic_search_gsv2%2Fcontrol&amp;refreqid=fastly-default%3Af76d8b43eb712c91fafc618e9eb00d35</b:URL>
    <b:RefOrder>7</b:RefOrder>
  </b:Source>
  <b:Source>
    <b:Tag>www2</b:Tag>
    <b:SourceType>DocumentFromInternetSite</b:SourceType>
    <b:Guid>{53AA859F-65C3-454A-AFCC-6D091715FA1D}</b:Guid>
    <b:Author>
      <b:Author>
        <b:NameList>
          <b:Person>
            <b:Last>www.jstor.org</b:Last>
          </b:Person>
        </b:NameList>
      </b:Author>
    </b:Author>
    <b:Title>Game on to game after on JSTOR</b:Title>
    <b:URL>https://www.jstor.org/stable/26875438?searchText=video%20game%20sales&amp;searchUri=%2Faction%2FdoBasicSearch%3FQuery%3Dvideo%2Bgame%2Bsales&amp;ab_segments=0%2Fbasic_search_gsv2%2Fcontrol&amp;refreqid=fastly-default%3Af76d8b43eb712c91fafc618e9eb00d35</b:URL>
    <b:RefOrder>21</b:RefOrder>
  </b:Source>
  <b:Source>
    <b:Tag>www3</b:Tag>
    <b:SourceType>DocumentFromInternetSite</b:SourceType>
    <b:Guid>{166C9C3C-4287-430B-ACEB-F9C7E1F8DD3F}</b:Guid>
    <b:Author>
      <b:Author>
        <b:NameList>
          <b:Person>
            <b:Last>www.jstor.org</b:Last>
          </b:Person>
        </b:NameList>
      </b:Author>
    </b:Author>
    <b:Title>The Effects of Positive and Negative Online Customer Reviews: Do Brand Strength and Category Maturity Matter? on JSTOR</b:Title>
    <b:URL>https://www.jstor.org/stable/43784334?searchText=video%20game%20sales&amp;searchUri=%2Faction%2FdoBasicSearch%3FQuery%3Dvideo%2Bgame%2Bsales&amp;ab_segments=0%2Fbasic_search_gsv2%2Fcontrol&amp;refreqid=fastly-default%3Af76d8b43eb712c91fafc618e9eb00d35</b:URL>
    <b:RefOrder>15</b:RefOrder>
  </b:Source>
  <b:Source>
    <b:Tag>www4</b:Tag>
    <b:SourceType>DocumentFromInternetSite</b:SourceType>
    <b:Guid>{F2861D0B-EAFC-43FE-A1A0-F769A29C951C}</b:Guid>
    <b:Author>
      <b:Author>
        <b:Corporate>www.jstor.org</b:Corporate>
      </b:Author>
    </b:Author>
    <b:Title>Teaching through Play: Using Video Games as a Platform to Teach about the Past from Communicating the Past in the Digital Age: Proceedings of the International Conference on Digital Methods in Teaching and Learning in Archaeology (12th-13th October 2018) </b:Title>
    <b:URL>https://www.jstor.org/stable/j.ctv11cvx4t.8?searchText=video%20game%20sales&amp;searchUri=%2Faction%2FdoBasicSearch%3FQuery%3Dvideo%2Bgame%2Bsales&amp;ab_segments=0%2Fbasic_search_gsv2%2Fcontrol&amp;refreqid=fastly-default%3Af76d8b43eb712c91fafc618e9eb00d35</b:URL>
    <b:RefOrder>22</b:RefOrder>
  </b:Source>
  <b:Source>
    <b:Tag>Bab</b:Tag>
    <b:SourceType>DocumentFromInternetSite</b:SourceType>
    <b:Guid>{10219DCC-C05A-456B-9DC8-1F05C75AB84E}</b:Guid>
    <b:Title>COMPARING VIDEO GAME SALES</b:Title>
    <b:URL>http://swer.wtamu.edu/sites/default/files/Data/303-1102-1-PB_0.pdf</b:URL>
    <b:Author>
      <b:Author>
        <b:NameList>
          <b:Person>
            <b:Last>Babb</b:Last>
            <b:First>Jeffry </b:First>
          </b:Person>
          <b:Person>
            <b:Last>Terry</b:Last>
            <b:First>Neil </b:First>
          </b:Person>
        </b:NameList>
      </b:Author>
    </b:Author>
    <b:RefOrder>11</b:RefOrder>
  </b:Source>
  <b:Source>
    <b:Tag>Ruo17</b:Tag>
    <b:SourceType>JournalArticle</b:SourceType>
    <b:Guid>{5B6FD839-47C1-4C6D-A7BF-17A551595B61}</b:Guid>
    <b:Title>Evaluating the use of internet search volumes for time series modeling of sales in the video game industry</b:Title>
    <b:Year>2017</b:Year>
    <b:JournalName>Electronic Markets</b:JournalName>
    <b:Pages>350 - 370</b:Pages>
    <b:Volume>27</b:Volume>
    <b:Issue>4</b:Issue>
    <b:Author>
      <b:Author>
        <b:NameList>
          <b:Person>
            <b:Last>Ruohonen</b:Last>
            <b:Middle>J.</b:Middle>
            <b:First>Jukka</b:First>
          </b:Person>
          <b:Person>
            <b:Last>Hyrynsalmi</b:Last>
            <b:Middle>S.</b:Middle>
            <b:First>Sami</b:First>
          </b:Person>
        </b:NameList>
      </b:Author>
    </b:Author>
    <b:RefOrder>13</b:RefOrder>
  </b:Source>
  <b:Source>
    <b:Tag>Fun93</b:Tag>
    <b:SourceType>JournalArticle</b:SourceType>
    <b:Guid>{4A86927C-F357-43AB-A401-300867FA28A6}</b:Guid>
    <b:Title>Reevaluating the impact of video games</b:Title>
    <b:JournalName>Clinical Pediatrics</b:JournalName>
    <b:Year>1993</b:Year>
    <b:Pages>86 - 90</b:Pages>
    <b:Volume>32</b:Volume>
    <b:Issue>2</b:Issue>
    <b:Author>
      <b:Author>
        <b:NameList>
          <b:Person>
            <b:Last>Funk</b:Last>
            <b:Middle>J.B.</b:Middle>
            <b:First>Jeanne B.</b:First>
          </b:Person>
        </b:NameList>
      </b:Author>
    </b:Author>
    <b:RefOrder>19</b:RefOrder>
  </b:Source>
  <b:Source>
    <b:Tag>Goo</b:Tag>
    <b:SourceType>DocumentFromInternetSite</b:SourceType>
    <b:Guid>{A6A417F9-53BD-4272-B766-2E891BD8E469}</b:Guid>
    <b:Title>The video game industry</b:Title>
    <b:Author>
      <b:Author>
        <b:Corporate>Google Books</b:Corporate>
      </b:Author>
    </b:Author>
    <b:URL>https://books.google.com/books?hl=en&amp;lr=&amp;id=oQKFmX9m25sC&amp;oi=fnd&amp;pg=PR1&amp;dq=video+game+sales&amp;ots=neEin0h_il&amp;sig=JLapTfwRFsnLU2e5qOP5-sjSoI4</b:URL>
    <b:RefOrder>2</b:RefOrder>
  </b:Source>
  <b:Source>
    <b:Tag>Goo1</b:Tag>
    <b:SourceType>DocumentFromInternetSite</b:SourceType>
    <b:Guid>{443DF539-8B9D-4476-9178-5FB2D66F9DE7}</b:Guid>
    <b:Author>
      <b:Author>
        <b:Corporate>Google Books</b:Corporate>
      </b:Author>
    </b:Author>
    <b:Title>Understanding video games</b:Title>
    <b:URL>https://books.google.com/books?hl=en&amp;lr=&amp;id=E9euDwAAQBAJ&amp;oi=fnd&amp;pg=PT11&amp;dq=video+game+sales&amp;ots=yj4WvBLYZo&amp;sig=v5NNjce1sPgQX7sGdyyoQvyzkTM</b:URL>
    <b:RefOrder>20</b:RefOrder>
  </b:Source>
  <b:Source>
    <b:Tag>VSA</b:Tag>
    <b:SourceType>DocumentFromInternetSite</b:SourceType>
    <b:Guid>{3DAD91C0-9BB8-4C69-A0A5-97FA0F6C0265}</b:Guid>
    <b:Title>VIDEO GAME SALES ANALYSIS</b:Title>
    <b:URL>https://jespublication.com/uploads/2023-V14I9078.pdf</b:URL>
    <b:Author>
      <b:Author>
        <b:NameList>
          <b:Person>
            <b:Last>V.</b:Last>
            <b:First>SARALA</b:First>
          </b:Person>
          <b:Person>
            <b:Last>DOREPALLI</b:Last>
            <b:First>AKHILA</b:First>
          </b:Person>
        </b:NameList>
      </b:Author>
    </b:Author>
    <b:RefOrder>1</b:RefOrder>
  </b:Source>
  <b:Source>
    <b:Tag>Goo2</b:Tag>
    <b:SourceType>DocumentFromInternetSite</b:SourceType>
    <b:Guid>{2090416D-D121-4C55-BA27-F0CA096B9A66}</b:Guid>
    <b:Author>
      <b:Author>
        <b:Corporate>Google Books</b:Corporate>
      </b:Author>
    </b:Author>
    <b:Title>Changing the game</b:Title>
    <b:URL>https://books.google.com/books?hl=en&amp;lr=&amp;id=L0TAV4BRs60C&amp;oi=fnd&amp;pg=PR9&amp;dq=video+game+sales&amp;ots=Tm30etuN68&amp;sig=O_PG0wUmDFjDwkmKH4BkOqg_P-o</b:URL>
    <b:RefOrder>6</b:RefOrder>
  </b:Source>
  <b:Source>
    <b:Tag>Kim01</b:Tag>
    <b:SourceType>JournalArticle</b:SourceType>
    <b:Guid>{055F20D2-9918-4B9D-936E-DFFAA67BF91B}</b:Guid>
    <b:Title>Violence in E-Rated video games</b:Title>
    <b:Year>2001</b:Year>
    <b:JournalName>JAMA</b:JournalName>
    <b:Pages>591</b:Pages>
    <b:Volume>286</b:Volume>
    <b:Issue>5</b:Issue>
    <b:Author>
      <b:Author>
        <b:NameList>
          <b:Person>
            <b:Last>Kimberly M.</b:Last>
            <b:Middle>K.M.</b:Middle>
            <b:First>Thompson</b:First>
          </b:Person>
        </b:NameList>
      </b:Author>
    </b:Author>
    <b:RefOrder>16</b:RefOrder>
  </b:Source>
  <b:Source>
    <b:Tag>IEE23</b:Tag>
    <b:SourceType>DocumentFromInternetSite</b:SourceType>
    <b:Guid>{A68C5DF2-687E-46DA-8E26-4FFD8D145CD7}</b:Guid>
    <b:Title>A case study to analyze the impact of social media on video game sales</b:Title>
    <b:Year>2023</b:Year>
    <b:Author>
      <b:Author>
        <b:Corporate>IEEE Conference Publication | IEEE Xplore</b:Corporate>
      </b:Author>
    </b:Author>
    <b:Month>January</b:Month>
    <b:Day>19</b:Day>
    <b:URL>https://ieeexplore.ieee.org/abstract/document/10076200/</b:URL>
    <b:RefOrder>17</b:RefOrder>
  </b:Source>
  <b:Source>
    <b:Tag>Goo3</b:Tag>
    <b:SourceType>DocumentFromInternetSite</b:SourceType>
    <b:Guid>{FC9C24F9-14DD-48A1-9D38-5EB133C25010}</b:Guid>
    <b:Author>
      <b:Author>
        <b:Corporate>Google Books</b:Corporate>
      </b:Author>
    </b:Author>
    <b:Title>Handbook of Computer Game Studies</b:Title>
    <b:URL>https://books.google.com/books?hl=en&amp;lr=&amp;id=ErhNEAAAQBAJ&amp;oi=fnd&amp;pg=PA23&amp;dq=video+game+sales&amp;ots=jxZf5Yaiqc&amp;sig=nzzUY0GfPv-c9A3W7wvItzbpRkc</b:URL>
    <b:RefOrder>23</b:RefOrder>
  </b:Source>
  <b:Source>
    <b:Tag>Cho23</b:Tag>
    <b:SourceType>InternetSite</b:SourceType>
    <b:Guid>{569777DF-3F31-49E0-BD3A-ED2EE3288A2E}</b:Guid>
    <b:Title>Top 10 video games</b:Title>
    <b:Year>2023</b:Year>
    <b:Month>September</b:Month>
    <b:Day>26</b:Day>
    <b:URL>https://www.npd.com/news/entertainment-top-10/2023/top-10-video-games/</b:URL>
    <b:ProductionCompany>The NPD Group</b:ProductionCompany>
    <b:Author>
      <b:Author>
        <b:NameList>
          <b:Person>
            <b:Last>Chojnacki</b:Last>
            <b:Middle>R.</b:Middle>
            <b:First>Robert</b:First>
          </b:Person>
        </b:NameList>
      </b:Author>
    </b:Author>
    <b:RefOrder>9</b:RefOrder>
  </b:Source>
  <b:Source>
    <b:Tag>Top23</b:Tag>
    <b:SourceType>InternetSite</b:SourceType>
    <b:Guid>{AD340BF0-E819-4045-9107-29312D440769}</b:Guid>
    <b:Title>Topic: Video game industry</b:Title>
    <b:ProductionCompany>Statista</b:ProductionCompany>
    <b:Year>2023</b:Year>
    <b:Month>October</b:Month>
    <b:Day>6</b:Day>
    <b:URL>https://www.statista.com/topics/868/video-games/#topicOverview</b:URL>
    <b:RefOrder>14</b:RefOrder>
  </b:Source>
  <b:Source>
    <b:Tag>DJD23</b:Tag>
    <b:SourceType>InternetSite</b:SourceType>
    <b:Guid>{9754F3C7-34AD-493D-9606-02EC99375F16}</b:Guid>
    <b:Title>25+ Video game sales Statistics and Facts | 2023 | PlayToday</b:Title>
    <b:ProductionCompany>PlayToday.co</b:ProductionCompany>
    <b:Year>2023</b:Year>
    <b:Month>November</b:Month>
    <b:Day>1</b:Day>
    <b:URL>https://playtoday.co/blog/stats/video-game-sales-statistics/</b:URL>
    <b:Author>
      <b:Author>
        <b:NameList>
          <b:Person>
            <b:Last>D.J.</b:Last>
            <b:Middle>Spajic</b:Middle>
            <b:First>Damjan Jugovic</b:First>
          </b:Person>
        </b:NameList>
      </b:Author>
    </b:Author>
    <b:RefOrder>5</b:RefOrder>
  </b:Source>
</b:Sources>
</file>

<file path=customXml/itemProps1.xml><?xml version="1.0" encoding="utf-8"?>
<ds:datastoreItem xmlns:ds="http://schemas.openxmlformats.org/officeDocument/2006/customXml" ds:itemID="{C39B25AD-E512-4CB1-B636-F68F68D4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15</Pages>
  <Words>7793</Words>
  <Characters>44425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Kumar Edukoju</dc:creator>
  <cp:keywords/>
  <dc:description/>
  <cp:lastModifiedBy>Mani Kumar Edukoju</cp:lastModifiedBy>
  <cp:revision>207</cp:revision>
  <dcterms:created xsi:type="dcterms:W3CDTF">2023-12-02T15:38:00Z</dcterms:created>
  <dcterms:modified xsi:type="dcterms:W3CDTF">2023-12-05T04:15:00Z</dcterms:modified>
</cp:coreProperties>
</file>