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40" w:before="0" w:line="264" w:lineRule="auto"/>
      </w:pPr>
      <w:r>
        <w:rPr>
          <w:rFonts w:ascii="Arial" w:hAnsi="Arial"/>
          <w:b/>
          <w:i w:val="0"/>
          <w:color w:val="1A1A1A"/>
          <w:sz w:val="30"/>
        </w:rPr>
        <w:t>Plantilla 1 — Ficha de investigación preventiva de accidentes</w:t>
      </w:r>
    </w:p>
    <w:p>
      <w:pPr>
        <w:spacing w:after="200" w:before="0" w:line="264" w:lineRule="auto"/>
      </w:pPr>
      <w:r>
        <w:rPr>
          <w:rFonts w:ascii="Arial" w:hAnsi="Arial"/>
          <w:b w:val="0"/>
          <w:i/>
          <w:color w:val="1A1A1A"/>
          <w:sz w:val="19"/>
        </w:rPr>
        <w:t>Instrumento de trabajo · Voz de Trinchera · Libro 3</w:t>
      </w:r>
    </w:p>
    <w:p>
      <w:pPr>
        <w:keepNext/>
        <w:spacing w:after="60" w:before="40" w:line="264" w:lineRule="auto"/>
      </w:pPr>
      <w:r>
        <w:rPr>
          <w:rFonts w:ascii="Arial" w:hAnsi="Arial"/>
          <w:b/>
          <w:i w:val="0"/>
          <w:color w:val="1A1A1A"/>
          <w:sz w:val="23"/>
        </w:rPr>
        <w:t>Qué es y para qué sirve</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38" w:type="dxa"/>
      </w:tblPr>
      <w:tblGrid>
        <w:gridCol w:w="7569"/>
        <w:gridCol w:w="7569"/>
      </w:tblGrid>
      <w:tr>
        <w:trPr>
          <w:cantSplit/>
        </w:trPr>
        <w:tc>
          <w:tcPr>
            <w:tcW w:type="dxa" w:w="2948"/>
            <w:vAlign w:val="top"/>
            <w:shd w:val="clear" w:color="auto" w:fill="F2F2F2"/>
          </w:tcPr>
          <w:p>
            <w:pPr>
              <w:spacing w:before="30" w:after="30" w:line="240" w:lineRule="auto"/>
              <w:jc w:val="left"/>
            </w:pPr>
            <w:r>
              <w:rPr>
                <w:rFonts w:ascii="Arial" w:hAnsi="Arial"/>
                <w:b/>
                <w:color w:val="1A1A1A"/>
                <w:sz w:val="18"/>
              </w:rPr>
              <w:t>Qué es</w:t>
            </w:r>
          </w:p>
        </w:tc>
        <w:tc>
          <w:tcPr>
            <w:tcW w:type="dxa" w:w="12189"/>
            <w:vAlign w:val="top"/>
          </w:tcPr>
          <w:p>
            <w:pPr>
              <w:spacing w:before="30" w:after="30" w:line="240" w:lineRule="auto"/>
              <w:jc w:val="left"/>
            </w:pPr>
            <w:r>
              <w:rPr>
                <w:rFonts w:ascii="Arial" w:hAnsi="Arial"/>
                <w:b w:val="0"/>
                <w:color w:val="1A1A1A"/>
                <w:sz w:val="18"/>
              </w:rPr>
              <w:t>La hoja donde se reconstruye qué pasó. No busca culpables: busca las condiciones que estaban en el lugar y en el momento del hecho.</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Para qué sirve</w:t>
            </w:r>
          </w:p>
        </w:tc>
        <w:tc>
          <w:tcPr>
            <w:tcW w:type="dxa" w:w="12189"/>
            <w:vAlign w:val="top"/>
          </w:tcPr>
          <w:p>
            <w:pPr>
              <w:spacing w:before="30" w:after="30" w:line="240" w:lineRule="auto"/>
              <w:jc w:val="left"/>
            </w:pPr>
            <w:r>
              <w:rPr>
                <w:rFonts w:ascii="Arial" w:hAnsi="Arial"/>
                <w:b w:val="0"/>
                <w:color w:val="1A1A1A"/>
                <w:sz w:val="18"/>
              </w:rPr>
              <w:t>Poner en orden lo que se sabe, lo que se supone y lo que falta por averiguar. Una investigación bien hecha no señala a nadie: describe la situación para que se pueda actuar sobre ella.</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Quién puede utilizarla</w:t>
            </w:r>
          </w:p>
        </w:tc>
        <w:tc>
          <w:tcPr>
            <w:tcW w:type="dxa" w:w="12189"/>
            <w:vAlign w:val="top"/>
          </w:tcPr>
          <w:p>
            <w:pPr>
              <w:spacing w:before="30" w:after="30" w:line="240" w:lineRule="auto"/>
              <w:jc w:val="left"/>
            </w:pPr>
            <w:r>
              <w:rPr>
                <w:rFonts w:ascii="Arial" w:hAnsi="Arial"/>
                <w:b w:val="0"/>
                <w:color w:val="1A1A1A"/>
                <w:sz w:val="18"/>
              </w:rPr>
              <w:t>La persona que dirige la investigación, normalmente el técnico de PRL o el coordinador. Puede participar el encargado, la representación de los trabajadores y la empresa, y queda constancia de quién.</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Cuándo es pertinente</w:t>
            </w:r>
          </w:p>
        </w:tc>
        <w:tc>
          <w:tcPr>
            <w:tcW w:type="dxa" w:w="12189"/>
            <w:vAlign w:val="top"/>
          </w:tcPr>
          <w:p>
            <w:pPr>
              <w:spacing w:before="30" w:after="30" w:line="240" w:lineRule="auto"/>
              <w:jc w:val="left"/>
            </w:pPr>
            <w:r>
              <w:rPr>
                <w:rFonts w:ascii="Arial" w:hAnsi="Arial"/>
                <w:b w:val="0"/>
                <w:color w:val="1A1A1A"/>
                <w:sz w:val="18"/>
              </w:rPr>
              <w:t>En las primeras horas o primeros días, antes de que el recuerdo se contamine con las versiones de los demás. Y siempre antes de cerrar la acción correctora.</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Qué información registra</w:t>
            </w:r>
          </w:p>
        </w:tc>
        <w:tc>
          <w:tcPr>
            <w:tcW w:type="dxa" w:w="12189"/>
            <w:vAlign w:val="top"/>
          </w:tcPr>
          <w:p>
            <w:pPr>
              <w:spacing w:before="30" w:after="30" w:line="240" w:lineRule="auto"/>
              <w:jc w:val="left"/>
            </w:pPr>
            <w:r>
              <w:rPr>
                <w:rFonts w:ascii="Arial" w:hAnsi="Arial"/>
                <w:b w:val="0"/>
                <w:color w:val="1A1A1A"/>
                <w:sz w:val="18"/>
              </w:rPr>
              <w:t>Hechos con hora, condiciones observadas en el momento, factores que contribuyeron, medidas previstas frente a medidas realmente disponibles, y las cuestiones que quedan abiertas.</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Qué límites tiene</w:t>
            </w:r>
          </w:p>
        </w:tc>
        <w:tc>
          <w:tcPr>
            <w:tcW w:type="dxa" w:w="12189"/>
            <w:vAlign w:val="top"/>
          </w:tcPr>
          <w:p>
            <w:pPr>
              <w:spacing w:before="30" w:after="30" w:line="240" w:lineRule="auto"/>
              <w:jc w:val="left"/>
            </w:pPr>
            <w:r>
              <w:rPr>
                <w:rFonts w:ascii="Arial" w:hAnsi="Arial"/>
                <w:b w:val="0"/>
                <w:color w:val="1A1A1A"/>
                <w:sz w:val="18"/>
              </w:rPr>
              <w:t>Una ficha de investigación preventiva es una herramienta interna de la empresa. No es un informe pericial, no es un atestado y no atribuye responsabilidad. Describir un fallo del planning no equivale a atribuir el accidente a una persona. La distinción es el sentido de todo el ejercicio. Rellenarla con posterioridad, cuando ya se sabe el resultado, tiende a producir un relato que encaja con la conclusión que se busca. Si se hace así, no vale como investigación. Un hecho no se anota como hecho si no hay alguien que lo diga y una forma de comprobarlo. El apartado 5 recoge la fuente de cada línea.</w:t>
            </w:r>
          </w:p>
        </w:tc>
      </w:tr>
    </w:tbl>
    <w:p>
      <w:pPr>
        <w:keepNext/>
        <w:spacing w:after="60" w:before="200" w:line="264" w:lineRule="auto"/>
      </w:pPr>
      <w:r>
        <w:rPr>
          <w:rFonts w:ascii="Arial" w:hAnsi="Arial"/>
          <w:b/>
          <w:i w:val="0"/>
          <w:color w:val="1A1A1A"/>
          <w:sz w:val="23"/>
        </w:rPr>
        <w:t>Comprobaciones adicionales que conviene hacer</w:t>
      </w:r>
    </w:p>
    <w:p>
      <w:pPr>
        <w:spacing w:after="40" w:line="264" w:lineRule="auto"/>
        <w:ind w:left="567" w:hanging="227"/>
      </w:pPr>
      <w:r>
        <w:rPr>
          <w:rFonts w:ascii="Arial" w:hAnsi="Arial"/>
          <w:color w:val="1A1A1A"/>
          <w:sz w:val="19"/>
        </w:rPr>
        <w:t>• Que cada línea de hechos lleva su fuente (testimonio, documento, fotografía, medición).</w:t>
      </w:r>
    </w:p>
    <w:p>
      <w:pPr>
        <w:spacing w:after="40" w:line="264" w:lineRule="auto"/>
        <w:ind w:left="567" w:hanging="227"/>
      </w:pPr>
      <w:r>
        <w:rPr>
          <w:rFonts w:ascii="Arial" w:hAnsi="Arial"/>
          <w:color w:val="1A1A1A"/>
          <w:sz w:val="19"/>
        </w:rPr>
        <w:t>• Que se distingue lo observado de lo inferido, en la columna de fuente.</w:t>
      </w:r>
    </w:p>
    <w:p>
      <w:pPr>
        <w:spacing w:after="40" w:line="264" w:lineRule="auto"/>
        <w:ind w:left="567" w:hanging="227"/>
      </w:pPr>
      <w:r>
        <w:rPr>
          <w:rFonts w:ascii="Arial" w:hAnsi="Arial"/>
          <w:color w:val="1A1A1A"/>
          <w:sz w:val="19"/>
        </w:rPr>
        <w:t>• Que la investigación ha sido revisada por alguien distinto de quien la ha escrito, si el caso tiene trascendencia.</w:t>
      </w:r>
    </w:p>
    <w:p>
      <w:pPr>
        <w:spacing w:after="40" w:line="264" w:lineRule="auto"/>
        <w:ind w:left="567" w:hanging="227"/>
      </w:pPr>
      <w:r>
        <w:rPr>
          <w:rFonts w:ascii="Arial" w:hAnsi="Arial"/>
          <w:color w:val="1A1A1A"/>
          <w:sz w:val="19"/>
        </w:rPr>
        <w:t>• Que las acciones correctoras que se deriven están recogidas en la plantilla 6 y vienen con responsable y fecha.</w:t>
      </w:r>
    </w:p>
    <w:p>
      <w:pPr>
        <w:keepNext/>
        <w:spacing w:after="60" w:before="200" w:line="264" w:lineRule="auto"/>
      </w:pPr>
      <w:r>
        <w:rPr>
          <w:rFonts w:ascii="Arial" w:hAnsi="Arial"/>
          <w:b/>
          <w:i w:val="0"/>
          <w:color w:val="1A1A1A"/>
          <w:sz w:val="23"/>
        </w:rPr>
        <w:t>Cómo se rellena</w:t>
      </w:r>
    </w:p>
    <w:p>
      <w:pPr>
        <w:spacing w:after="40" w:line="264" w:lineRule="auto"/>
        <w:ind w:left="567" w:hanging="227"/>
      </w:pPr>
      <w:r>
        <w:rPr>
          <w:rFonts w:ascii="Arial" w:hAnsi="Arial"/>
          <w:color w:val="1A1A1A"/>
          <w:sz w:val="19"/>
        </w:rPr>
        <w:t>1. Escriba en el momento y con las palabras del declarante. Las comillas literales valen más que la paráfrasis.</w:t>
      </w:r>
    </w:p>
    <w:p>
      <w:pPr>
        <w:spacing w:after="40" w:line="264" w:lineRule="auto"/>
        <w:ind w:left="567" w:hanging="227"/>
      </w:pPr>
      <w:r>
        <w:rPr>
          <w:rFonts w:ascii="Arial" w:hAnsi="Arial"/>
          <w:color w:val="1A1A1A"/>
          <w:sz w:val="19"/>
        </w:rPr>
        <w:t>2. Una línea, un hecho. Si una frase tiene dos hechos, son dos líneas.</w:t>
      </w:r>
    </w:p>
    <w:p>
      <w:pPr>
        <w:spacing w:after="40" w:line="264" w:lineRule="auto"/>
        <w:ind w:left="567" w:hanging="227"/>
      </w:pPr>
      <w:r>
        <w:rPr>
          <w:rFonts w:ascii="Arial" w:hAnsi="Arial"/>
          <w:color w:val="1A1A1A"/>
          <w:sz w:val="19"/>
        </w:rPr>
        <w:t>3. En la columna «Fuente» use: testimonio (nombre), documento (qué), observación directa (quién), medición (qué y quién).</w:t>
      </w:r>
    </w:p>
    <w:p>
      <w:pPr>
        <w:spacing w:after="40" w:line="264" w:lineRule="auto"/>
        <w:ind w:left="567" w:hanging="227"/>
      </w:pPr>
      <w:r>
        <w:rPr>
          <w:rFonts w:ascii="Arial" w:hAnsi="Arial"/>
          <w:color w:val="1A1A1A"/>
          <w:sz w:val="19"/>
        </w:rPr>
        <w:t>4. Las casillas sin marcar no son una casilla: se escriben.</w:t>
      </w:r>
    </w:p>
    <w:p>
      <w:r>
        <w:br w:type="page"/>
      </w:r>
    </w:p>
    <w:p>
      <w:pPr>
        <w:keepNext/>
        <w:spacing w:after="60" w:before="0" w:line="264" w:lineRule="auto"/>
      </w:pPr>
      <w:r>
        <w:rPr>
          <w:rFonts w:ascii="Arial" w:hAnsi="Arial"/>
          <w:b/>
          <w:i w:val="0"/>
          <w:color w:val="1A1A1A"/>
          <w:sz w:val="23"/>
        </w:rPr>
        <w:t>Modelo para cumplimentar</w:t>
      </w:r>
    </w:p>
    <w:p>
      <w:pPr>
        <w:spacing w:after="160" w:before="0" w:line="264" w:lineRule="auto"/>
      </w:pPr>
      <w:r>
        <w:rPr>
          <w:rFonts w:ascii="Arial" w:hAnsi="Arial"/>
          <w:b w:val="0"/>
          <w:i/>
          <w:color w:val="1A1A1A"/>
          <w:sz w:val="19"/>
        </w:rPr>
        <w:t>Las tablas siguientes están vacías a propósito. Las líneas y los encabezados son los mismos que verás en el Excel y en el libro: si cambia algo, cambia en los tres sitios.</w:t>
      </w:r>
    </w:p>
    <w:p>
      <w:pPr>
        <w:keepNext/>
        <w:spacing w:after="40" w:before="0" w:line="264" w:lineRule="auto"/>
      </w:pPr>
      <w:r>
        <w:rPr>
          <w:rFonts w:ascii="Arial" w:hAnsi="Arial"/>
          <w:b/>
          <w:i w:val="0"/>
          <w:color w:val="1A1A1A"/>
          <w:sz w:val="19"/>
        </w:rPr>
        <w:t>Identificación</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38" w:type="dxa"/>
      </w:tblPr>
      <w:tblGrid>
        <w:gridCol w:w="7569"/>
        <w:gridCol w:w="7569"/>
      </w:tblGrid>
      <w:tr>
        <w:trPr>
          <w:cantSplit/>
        </w:trPr>
        <w:tc>
          <w:tcPr>
            <w:tcW w:type="dxa" w:w="2948"/>
            <w:vAlign w:val="top"/>
            <w:shd w:val="clear" w:color="auto" w:fill="F2F2F2"/>
          </w:tcPr>
          <w:p>
            <w:pPr>
              <w:spacing w:before="30" w:after="30" w:line="240" w:lineRule="auto"/>
              <w:jc w:val="left"/>
            </w:pPr>
            <w:r>
              <w:rPr>
                <w:rFonts w:ascii="Arial" w:hAnsi="Arial"/>
                <w:b/>
                <w:color w:val="1A1A1A"/>
                <w:sz w:val="18"/>
              </w:rPr>
              <w:t>Obra</w:t>
            </w:r>
          </w:p>
        </w:tc>
        <w:tc>
          <w:tcPr>
            <w:tcW w:type="dxa" w:w="12189"/>
            <w:vAlign w:val="top"/>
          </w:tcPr>
          <w:p>
            <w:pPr>
              <w:spacing w:before="30" w:after="30" w:line="240" w:lineRule="auto"/>
              <w:jc w:val="left"/>
            </w:pPr>
            <w:r>
              <w:rPr>
                <w:rFonts w:ascii="Arial" w:hAnsi="Arial"/>
                <w:b w:val="0"/>
                <w:color w:val="1A1A1A"/>
                <w:sz w:val="18"/>
              </w:rPr>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Dirección</w:t>
            </w:r>
          </w:p>
        </w:tc>
        <w:tc>
          <w:tcPr>
            <w:tcW w:type="dxa" w:w="12189"/>
            <w:vAlign w:val="top"/>
          </w:tcPr>
          <w:p>
            <w:pPr>
              <w:spacing w:before="30" w:after="30" w:line="240" w:lineRule="auto"/>
              <w:jc w:val="left"/>
            </w:pPr>
            <w:r>
              <w:rPr>
                <w:rFonts w:ascii="Arial" w:hAnsi="Arial"/>
                <w:b w:val="0"/>
                <w:color w:val="1A1A1A"/>
                <w:sz w:val="18"/>
              </w:rPr>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Fecha del hecho</w:t>
            </w:r>
          </w:p>
        </w:tc>
        <w:tc>
          <w:tcPr>
            <w:tcW w:type="dxa" w:w="12189"/>
            <w:vAlign w:val="top"/>
          </w:tcPr>
          <w:p>
            <w:pPr>
              <w:spacing w:before="30" w:after="30" w:line="240" w:lineRule="auto"/>
              <w:jc w:val="left"/>
            </w:pPr>
            <w:r>
              <w:rPr>
                <w:rFonts w:ascii="Arial" w:hAnsi="Arial"/>
                <w:b w:val="0"/>
                <w:color w:val="1A1A1A"/>
                <w:sz w:val="18"/>
              </w:rPr>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Hora del hecho</w:t>
            </w:r>
          </w:p>
        </w:tc>
        <w:tc>
          <w:tcPr>
            <w:tcW w:type="dxa" w:w="12189"/>
            <w:vAlign w:val="top"/>
          </w:tcPr>
          <w:p>
            <w:pPr>
              <w:spacing w:before="30" w:after="30" w:line="240" w:lineRule="auto"/>
              <w:jc w:val="left"/>
            </w:pPr>
            <w:r>
              <w:rPr>
                <w:rFonts w:ascii="Arial" w:hAnsi="Arial"/>
                <w:b w:val="0"/>
                <w:color w:val="1A1A1A"/>
                <w:sz w:val="18"/>
              </w:rPr>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Persona accidentada</w:t>
            </w:r>
          </w:p>
        </w:tc>
        <w:tc>
          <w:tcPr>
            <w:tcW w:type="dxa" w:w="12189"/>
            <w:vAlign w:val="top"/>
          </w:tcPr>
          <w:p>
            <w:pPr>
              <w:spacing w:before="30" w:after="30" w:line="240" w:lineRule="auto"/>
              <w:jc w:val="left"/>
            </w:pPr>
            <w:r>
              <w:rPr>
                <w:rFonts w:ascii="Arial" w:hAnsi="Arial"/>
                <w:b w:val="0"/>
                <w:color w:val="1A1A1A"/>
                <w:sz w:val="18"/>
              </w:rPr>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Investigación dirigida por</w:t>
            </w:r>
          </w:p>
        </w:tc>
        <w:tc>
          <w:tcPr>
            <w:tcW w:type="dxa" w:w="12189"/>
            <w:vAlign w:val="top"/>
          </w:tcPr>
          <w:p>
            <w:pPr>
              <w:spacing w:before="30" w:after="30" w:line="240" w:lineRule="auto"/>
              <w:jc w:val="left"/>
            </w:pPr>
            <w:r>
              <w:rPr>
                <w:rFonts w:ascii="Arial" w:hAnsi="Arial"/>
                <w:b w:val="0"/>
                <w:color w:val="1A1A1A"/>
                <w:sz w:val="18"/>
              </w:rPr>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Fecha de la investigación</w:t>
            </w:r>
          </w:p>
        </w:tc>
        <w:tc>
          <w:tcPr>
            <w:tcW w:type="dxa" w:w="12189"/>
            <w:vAlign w:val="top"/>
          </w:tcPr>
          <w:p>
            <w:pPr>
              <w:spacing w:before="30" w:after="30" w:line="240" w:lineRule="auto"/>
              <w:jc w:val="left"/>
            </w:pPr>
            <w:r>
              <w:rPr>
                <w:rFonts w:ascii="Arial" w:hAnsi="Arial"/>
                <w:b w:val="0"/>
                <w:color w:val="1A1A1A"/>
                <w:sz w:val="18"/>
              </w:rPr>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Carácter de la investigación</w:t>
            </w:r>
          </w:p>
        </w:tc>
        <w:tc>
          <w:tcPr>
            <w:tcW w:type="dxa" w:w="12189"/>
            <w:vAlign w:val="top"/>
          </w:tcPr>
          <w:p>
            <w:pPr>
              <w:spacing w:before="30" w:after="30" w:line="240" w:lineRule="auto"/>
              <w:jc w:val="left"/>
            </w:pPr>
            <w:r>
              <w:rPr>
                <w:rFonts w:ascii="Arial" w:hAnsi="Arial"/>
                <w:b w:val="0"/>
                <w:color w:val="1A1A1A"/>
                <w:sz w:val="18"/>
              </w:rPr>
            </w:r>
          </w:p>
        </w:tc>
      </w:tr>
    </w:tbl>
    <w:p>
      <w:pPr>
        <w:spacing w:after="80" w:before="0" w:line="264" w:lineRule="auto"/>
      </w:pPr>
      <w:r>
        <w:rPr>
          <w:rFonts w:ascii="Arial" w:hAnsi="Arial"/>
          <w:b w:val="0"/>
          <w:i w:val="0"/>
          <w:color w:val="1A1A1A"/>
          <w:sz w:val="8"/>
        </w:rPr>
      </w:r>
    </w:p>
    <w:p>
      <w:pPr>
        <w:spacing w:after="100" w:before="0" w:line="264" w:lineRule="auto"/>
      </w:pPr>
      <w:r>
        <w:rPr>
          <w:rFonts w:ascii="Arial" w:hAnsi="Arial"/>
          <w:b w:val="0"/>
          <w:i w:val="0"/>
          <w:color w:val="1A1A1A"/>
          <w:sz w:val="20"/>
        </w:rPr>
        <w:t>1. Hechos, en orden</w:t>
      </w:r>
    </w:p>
    <w:p>
      <w:pPr>
        <w:keepNext/>
        <w:spacing w:after="40" w:before="0" w:line="264" w:lineRule="auto"/>
      </w:pPr>
      <w:r>
        <w:rPr>
          <w:rFonts w:ascii="Arial" w:hAnsi="Arial"/>
          <w:b/>
          <w:i w:val="0"/>
          <w:color w:val="1A1A1A"/>
          <w:sz w:val="19"/>
        </w:rPr>
        <w:t>P1.1. Secuencia de hechos con su fuente</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33" w:type="dxa"/>
      </w:tblPr>
      <w:tblGrid>
        <w:gridCol w:w="3028"/>
        <w:gridCol w:w="3028"/>
        <w:gridCol w:w="3028"/>
        <w:gridCol w:w="3028"/>
        <w:gridCol w:w="3028"/>
      </w:tblGrid>
      <w:tr>
        <w:trPr>
          <w:tblHeader w:val="true"/>
          <w:cantSplit/>
        </w:trPr>
        <w:tc>
          <w:tcPr>
            <w:tcW w:type="dxa" w:w="748"/>
            <w:vAlign w:val="top"/>
            <w:shd w:val="clear" w:color="auto" w:fill="F2F2F2"/>
          </w:tcPr>
          <w:p>
            <w:pPr>
              <w:spacing w:before="30" w:after="30" w:line="240" w:lineRule="auto"/>
              <w:jc w:val="left"/>
            </w:pPr>
            <w:r>
              <w:rPr>
                <w:rFonts w:ascii="Arial" w:hAnsi="Arial"/>
                <w:b/>
                <w:color w:val="1A1A1A"/>
                <w:sz w:val="18"/>
              </w:rPr>
              <w:t>Nº</w:t>
            </w:r>
          </w:p>
          <w:p>
            <w:pPr>
              <w:spacing w:after="0"/>
            </w:pPr>
            <w:r>
              <w:rPr>
                <w:i/>
                <w:color w:val="808080"/>
                <w:sz w:val="14"/>
              </w:rPr>
              <w:t>obligatorio</w:t>
            </w:r>
          </w:p>
        </w:tc>
        <w:tc>
          <w:tcPr>
            <w:tcW w:type="dxa" w:w="1497"/>
            <w:vAlign w:val="top"/>
            <w:shd w:val="clear" w:color="auto" w:fill="F2F2F2"/>
          </w:tcPr>
          <w:p>
            <w:pPr>
              <w:spacing w:before="30" w:after="30" w:line="240" w:lineRule="auto"/>
              <w:jc w:val="left"/>
            </w:pPr>
            <w:r>
              <w:rPr>
                <w:rFonts w:ascii="Arial" w:hAnsi="Arial"/>
                <w:b/>
                <w:color w:val="1A1A1A"/>
                <w:sz w:val="18"/>
              </w:rPr>
              <w:t>Hora</w:t>
            </w:r>
          </w:p>
          <w:p>
            <w:pPr>
              <w:spacing w:after="0"/>
            </w:pPr>
            <w:r>
              <w:rPr>
                <w:i/>
                <w:color w:val="808080"/>
                <w:sz w:val="14"/>
              </w:rPr>
              <w:t>obligatorio</w:t>
            </w:r>
          </w:p>
        </w:tc>
        <w:tc>
          <w:tcPr>
            <w:tcW w:type="dxa" w:w="5992"/>
            <w:vAlign w:val="top"/>
            <w:shd w:val="clear" w:color="auto" w:fill="F2F2F2"/>
          </w:tcPr>
          <w:p>
            <w:pPr>
              <w:spacing w:before="30" w:after="30" w:line="240" w:lineRule="auto"/>
              <w:jc w:val="left"/>
            </w:pPr>
            <w:r>
              <w:rPr>
                <w:rFonts w:ascii="Arial" w:hAnsi="Arial"/>
                <w:b/>
                <w:color w:val="1A1A1A"/>
                <w:sz w:val="18"/>
              </w:rPr>
              <w:t>Hecho</w:t>
            </w:r>
          </w:p>
          <w:p>
            <w:pPr>
              <w:spacing w:after="0"/>
            </w:pPr>
            <w:r>
              <w:rPr>
                <w:i/>
                <w:color w:val="808080"/>
                <w:sz w:val="14"/>
              </w:rPr>
              <w:t>obligatorio</w:t>
            </w:r>
          </w:p>
        </w:tc>
        <w:tc>
          <w:tcPr>
            <w:tcW w:type="dxa" w:w="3895"/>
            <w:vAlign w:val="top"/>
            <w:shd w:val="clear" w:color="auto" w:fill="F2F2F2"/>
          </w:tcPr>
          <w:p>
            <w:pPr>
              <w:spacing w:before="30" w:after="30" w:line="240" w:lineRule="auto"/>
              <w:jc w:val="left"/>
            </w:pPr>
            <w:r>
              <w:rPr>
                <w:rFonts w:ascii="Arial" w:hAnsi="Arial"/>
                <w:b/>
                <w:color w:val="1A1A1A"/>
                <w:sz w:val="18"/>
              </w:rPr>
              <w:t>Fuente</w:t>
            </w:r>
          </w:p>
          <w:p>
            <w:pPr>
              <w:spacing w:after="0"/>
            </w:pPr>
            <w:r>
              <w:rPr>
                <w:i/>
                <w:color w:val="808080"/>
                <w:sz w:val="14"/>
              </w:rPr>
              <w:t>obligatorio</w:t>
            </w:r>
          </w:p>
        </w:tc>
        <w:tc>
          <w:tcPr>
            <w:tcW w:type="dxa" w:w="2999"/>
            <w:vAlign w:val="top"/>
            <w:shd w:val="clear" w:color="auto" w:fill="F2F2F2"/>
          </w:tcPr>
          <w:p>
            <w:pPr>
              <w:spacing w:before="30" w:after="30" w:line="240" w:lineRule="auto"/>
              <w:jc w:val="left"/>
            </w:pPr>
            <w:r>
              <w:rPr>
                <w:rFonts w:ascii="Arial" w:hAnsi="Arial"/>
                <w:b/>
                <w:color w:val="1A1A1A"/>
                <w:sz w:val="18"/>
              </w:rPr>
              <w:t>Verificado con</w:t>
            </w:r>
          </w:p>
          <w:p>
            <w:pPr>
              <w:spacing w:after="0"/>
            </w:pPr>
            <w:r>
              <w:rPr>
                <w:i/>
                <w:color w:val="808080"/>
                <w:sz w:val="14"/>
              </w:rPr>
              <w:t>opcional</w:t>
            </w:r>
          </w:p>
        </w:tc>
      </w:tr>
      <w:tr>
        <w:trPr>
          <w:cantSplit/>
        </w:trPr>
        <w:tc>
          <w:tcPr>
            <w:tcW w:type="dxa" w:w="748"/>
            <w:vAlign w:val="top"/>
          </w:tcPr>
          <w:p>
            <w:pPr>
              <w:spacing w:before="30" w:after="30" w:line="240" w:lineRule="auto"/>
              <w:jc w:val="left"/>
            </w:pPr>
            <w:r>
              <w:rPr>
                <w:rFonts w:ascii="Arial" w:hAnsi="Arial"/>
                <w:b w:val="0"/>
                <w:color w:val="1A1A1A"/>
                <w:sz w:val="18"/>
              </w:rPr>
            </w:r>
          </w:p>
        </w:tc>
        <w:tc>
          <w:tcPr>
            <w:tcW w:type="dxa" w:w="1497"/>
            <w:vAlign w:val="top"/>
          </w:tcPr>
          <w:p>
            <w:pPr>
              <w:spacing w:before="30" w:after="30" w:line="240" w:lineRule="auto"/>
              <w:jc w:val="left"/>
            </w:pPr>
            <w:r>
              <w:rPr>
                <w:rFonts w:ascii="Arial" w:hAnsi="Arial"/>
                <w:b w:val="0"/>
                <w:color w:val="1A1A1A"/>
                <w:sz w:val="18"/>
              </w:rPr>
            </w:r>
          </w:p>
          <w:p>
            <w:pPr>
              <w:spacing w:after="0"/>
            </w:pPr>
            <w:r>
              <w:rPr>
                <w:i/>
                <w:color w:val="808080"/>
                <w:sz w:val="14"/>
              </w:rPr>
              <w:t>hh:mm</w:t>
            </w:r>
          </w:p>
        </w:tc>
        <w:tc>
          <w:tcPr>
            <w:tcW w:type="dxa" w:w="5992"/>
            <w:vAlign w:val="top"/>
          </w:tcPr>
          <w:p>
            <w:pPr>
              <w:spacing w:before="30" w:after="30" w:line="240" w:lineRule="auto"/>
              <w:jc w:val="left"/>
            </w:pPr>
            <w:r>
              <w:rPr>
                <w:rFonts w:ascii="Arial" w:hAnsi="Arial"/>
                <w:b w:val="0"/>
                <w:color w:val="1A1A1A"/>
                <w:sz w:val="18"/>
              </w:rPr>
            </w:r>
          </w:p>
        </w:tc>
        <w:tc>
          <w:tcPr>
            <w:tcW w:type="dxa" w:w="3895"/>
            <w:vAlign w:val="top"/>
          </w:tcPr>
          <w:p>
            <w:pPr>
              <w:spacing w:before="30" w:after="30" w:line="240" w:lineRule="auto"/>
              <w:jc w:val="left"/>
            </w:pPr>
            <w:r>
              <w:rPr>
                <w:rFonts w:ascii="Arial" w:hAnsi="Arial"/>
                <w:b w:val="0"/>
                <w:color w:val="1A1A1A"/>
                <w:sz w:val="18"/>
              </w:rPr>
            </w:r>
          </w:p>
        </w:tc>
        <w:tc>
          <w:tcPr>
            <w:tcW w:type="dxa" w:w="2999"/>
            <w:vAlign w:val="top"/>
          </w:tcPr>
          <w:p>
            <w:pPr>
              <w:spacing w:before="30" w:after="30" w:line="240" w:lineRule="auto"/>
              <w:jc w:val="left"/>
            </w:pPr>
            <w:r>
              <w:rPr>
                <w:rFonts w:ascii="Arial" w:hAnsi="Arial"/>
                <w:b w:val="0"/>
                <w:color w:val="1A1A1A"/>
                <w:sz w:val="18"/>
              </w:rPr>
            </w:r>
          </w:p>
        </w:tc>
      </w:tr>
      <w:tr>
        <w:trPr>
          <w:cantSplit/>
        </w:trPr>
        <w:tc>
          <w:tcPr>
            <w:tcW w:type="dxa" w:w="748"/>
            <w:vAlign w:val="top"/>
          </w:tcPr>
          <w:p>
            <w:pPr>
              <w:spacing w:before="30" w:after="30" w:line="240" w:lineRule="auto"/>
              <w:jc w:val="left"/>
            </w:pPr>
            <w:r>
              <w:rPr>
                <w:rFonts w:ascii="Arial" w:hAnsi="Arial"/>
                <w:b w:val="0"/>
                <w:color w:val="1A1A1A"/>
                <w:sz w:val="18"/>
              </w:rPr>
            </w:r>
          </w:p>
        </w:tc>
        <w:tc>
          <w:tcPr>
            <w:tcW w:type="dxa" w:w="1497"/>
            <w:vAlign w:val="top"/>
          </w:tcPr>
          <w:p>
            <w:pPr>
              <w:spacing w:before="30" w:after="30" w:line="240" w:lineRule="auto"/>
              <w:jc w:val="left"/>
            </w:pPr>
            <w:r>
              <w:rPr>
                <w:rFonts w:ascii="Arial" w:hAnsi="Arial"/>
                <w:b w:val="0"/>
                <w:color w:val="1A1A1A"/>
                <w:sz w:val="18"/>
              </w:rPr>
            </w:r>
          </w:p>
          <w:p>
            <w:pPr>
              <w:spacing w:after="0"/>
            </w:pPr>
            <w:r>
              <w:rPr>
                <w:i/>
                <w:color w:val="808080"/>
                <w:sz w:val="14"/>
              </w:rPr>
              <w:t>hh:mm</w:t>
            </w:r>
          </w:p>
        </w:tc>
        <w:tc>
          <w:tcPr>
            <w:tcW w:type="dxa" w:w="5992"/>
            <w:vAlign w:val="top"/>
          </w:tcPr>
          <w:p>
            <w:pPr>
              <w:spacing w:before="30" w:after="30" w:line="240" w:lineRule="auto"/>
              <w:jc w:val="left"/>
            </w:pPr>
            <w:r>
              <w:rPr>
                <w:rFonts w:ascii="Arial" w:hAnsi="Arial"/>
                <w:b w:val="0"/>
                <w:color w:val="1A1A1A"/>
                <w:sz w:val="18"/>
              </w:rPr>
            </w:r>
          </w:p>
        </w:tc>
        <w:tc>
          <w:tcPr>
            <w:tcW w:type="dxa" w:w="3895"/>
            <w:vAlign w:val="top"/>
          </w:tcPr>
          <w:p>
            <w:pPr>
              <w:spacing w:before="30" w:after="30" w:line="240" w:lineRule="auto"/>
              <w:jc w:val="left"/>
            </w:pPr>
            <w:r>
              <w:rPr>
                <w:rFonts w:ascii="Arial" w:hAnsi="Arial"/>
                <w:b w:val="0"/>
                <w:color w:val="1A1A1A"/>
                <w:sz w:val="18"/>
              </w:rPr>
            </w:r>
          </w:p>
        </w:tc>
        <w:tc>
          <w:tcPr>
            <w:tcW w:type="dxa" w:w="2999"/>
            <w:vAlign w:val="top"/>
          </w:tcPr>
          <w:p>
            <w:pPr>
              <w:spacing w:before="30" w:after="30" w:line="240" w:lineRule="auto"/>
              <w:jc w:val="left"/>
            </w:pPr>
            <w:r>
              <w:rPr>
                <w:rFonts w:ascii="Arial" w:hAnsi="Arial"/>
                <w:b w:val="0"/>
                <w:color w:val="1A1A1A"/>
                <w:sz w:val="18"/>
              </w:rPr>
            </w:r>
          </w:p>
        </w:tc>
      </w:tr>
      <w:tr>
        <w:trPr>
          <w:cantSplit/>
        </w:trPr>
        <w:tc>
          <w:tcPr>
            <w:tcW w:type="dxa" w:w="748"/>
            <w:vAlign w:val="top"/>
          </w:tcPr>
          <w:p>
            <w:pPr>
              <w:spacing w:before="30" w:after="30" w:line="240" w:lineRule="auto"/>
              <w:jc w:val="left"/>
            </w:pPr>
            <w:r>
              <w:rPr>
                <w:rFonts w:ascii="Arial" w:hAnsi="Arial"/>
                <w:b w:val="0"/>
                <w:color w:val="1A1A1A"/>
                <w:sz w:val="18"/>
              </w:rPr>
            </w:r>
          </w:p>
        </w:tc>
        <w:tc>
          <w:tcPr>
            <w:tcW w:type="dxa" w:w="1497"/>
            <w:vAlign w:val="top"/>
          </w:tcPr>
          <w:p>
            <w:pPr>
              <w:spacing w:before="30" w:after="30" w:line="240" w:lineRule="auto"/>
              <w:jc w:val="left"/>
            </w:pPr>
            <w:r>
              <w:rPr>
                <w:rFonts w:ascii="Arial" w:hAnsi="Arial"/>
                <w:b w:val="0"/>
                <w:color w:val="1A1A1A"/>
                <w:sz w:val="18"/>
              </w:rPr>
            </w:r>
          </w:p>
          <w:p>
            <w:pPr>
              <w:spacing w:after="0"/>
            </w:pPr>
            <w:r>
              <w:rPr>
                <w:i/>
                <w:color w:val="808080"/>
                <w:sz w:val="14"/>
              </w:rPr>
              <w:t>hh:mm</w:t>
            </w:r>
          </w:p>
        </w:tc>
        <w:tc>
          <w:tcPr>
            <w:tcW w:type="dxa" w:w="5992"/>
            <w:vAlign w:val="top"/>
          </w:tcPr>
          <w:p>
            <w:pPr>
              <w:spacing w:before="30" w:after="30" w:line="240" w:lineRule="auto"/>
              <w:jc w:val="left"/>
            </w:pPr>
            <w:r>
              <w:rPr>
                <w:rFonts w:ascii="Arial" w:hAnsi="Arial"/>
                <w:b w:val="0"/>
                <w:color w:val="1A1A1A"/>
                <w:sz w:val="18"/>
              </w:rPr>
            </w:r>
          </w:p>
        </w:tc>
        <w:tc>
          <w:tcPr>
            <w:tcW w:type="dxa" w:w="3895"/>
            <w:vAlign w:val="top"/>
          </w:tcPr>
          <w:p>
            <w:pPr>
              <w:spacing w:before="30" w:after="30" w:line="240" w:lineRule="auto"/>
              <w:jc w:val="left"/>
            </w:pPr>
            <w:r>
              <w:rPr>
                <w:rFonts w:ascii="Arial" w:hAnsi="Arial"/>
                <w:b w:val="0"/>
                <w:color w:val="1A1A1A"/>
                <w:sz w:val="18"/>
              </w:rPr>
            </w:r>
          </w:p>
        </w:tc>
        <w:tc>
          <w:tcPr>
            <w:tcW w:type="dxa" w:w="2999"/>
            <w:vAlign w:val="top"/>
          </w:tcPr>
          <w:p>
            <w:pPr>
              <w:spacing w:before="30" w:after="30" w:line="240" w:lineRule="auto"/>
              <w:jc w:val="left"/>
            </w:pPr>
            <w:r>
              <w:rPr>
                <w:rFonts w:ascii="Arial" w:hAnsi="Arial"/>
                <w:b w:val="0"/>
                <w:color w:val="1A1A1A"/>
                <w:sz w:val="18"/>
              </w:rPr>
            </w:r>
          </w:p>
        </w:tc>
      </w:tr>
      <w:tr>
        <w:trPr>
          <w:cantSplit/>
        </w:trPr>
        <w:tc>
          <w:tcPr>
            <w:tcW w:type="dxa" w:w="748"/>
            <w:vAlign w:val="top"/>
          </w:tcPr>
          <w:p>
            <w:pPr>
              <w:spacing w:before="30" w:after="30" w:line="240" w:lineRule="auto"/>
              <w:jc w:val="left"/>
            </w:pPr>
            <w:r>
              <w:rPr>
                <w:rFonts w:ascii="Arial" w:hAnsi="Arial"/>
                <w:b w:val="0"/>
                <w:color w:val="1A1A1A"/>
                <w:sz w:val="18"/>
              </w:rPr>
            </w:r>
          </w:p>
        </w:tc>
        <w:tc>
          <w:tcPr>
            <w:tcW w:type="dxa" w:w="1497"/>
            <w:vAlign w:val="top"/>
          </w:tcPr>
          <w:p>
            <w:pPr>
              <w:spacing w:before="30" w:after="30" w:line="240" w:lineRule="auto"/>
              <w:jc w:val="left"/>
            </w:pPr>
            <w:r>
              <w:rPr>
                <w:rFonts w:ascii="Arial" w:hAnsi="Arial"/>
                <w:b w:val="0"/>
                <w:color w:val="1A1A1A"/>
                <w:sz w:val="18"/>
              </w:rPr>
            </w:r>
          </w:p>
          <w:p>
            <w:pPr>
              <w:spacing w:after="0"/>
            </w:pPr>
            <w:r>
              <w:rPr>
                <w:i/>
                <w:color w:val="808080"/>
                <w:sz w:val="14"/>
              </w:rPr>
              <w:t>hh:mm</w:t>
            </w:r>
          </w:p>
        </w:tc>
        <w:tc>
          <w:tcPr>
            <w:tcW w:type="dxa" w:w="5992"/>
            <w:vAlign w:val="top"/>
          </w:tcPr>
          <w:p>
            <w:pPr>
              <w:spacing w:before="30" w:after="30" w:line="240" w:lineRule="auto"/>
              <w:jc w:val="left"/>
            </w:pPr>
            <w:r>
              <w:rPr>
                <w:rFonts w:ascii="Arial" w:hAnsi="Arial"/>
                <w:b w:val="0"/>
                <w:color w:val="1A1A1A"/>
                <w:sz w:val="18"/>
              </w:rPr>
            </w:r>
          </w:p>
        </w:tc>
        <w:tc>
          <w:tcPr>
            <w:tcW w:type="dxa" w:w="3895"/>
            <w:vAlign w:val="top"/>
          </w:tcPr>
          <w:p>
            <w:pPr>
              <w:spacing w:before="30" w:after="30" w:line="240" w:lineRule="auto"/>
              <w:jc w:val="left"/>
            </w:pPr>
            <w:r>
              <w:rPr>
                <w:rFonts w:ascii="Arial" w:hAnsi="Arial"/>
                <w:b w:val="0"/>
                <w:color w:val="1A1A1A"/>
                <w:sz w:val="18"/>
              </w:rPr>
            </w:r>
          </w:p>
        </w:tc>
        <w:tc>
          <w:tcPr>
            <w:tcW w:type="dxa" w:w="2999"/>
            <w:vAlign w:val="top"/>
          </w:tcPr>
          <w:p>
            <w:pPr>
              <w:spacing w:before="30" w:after="30" w:line="240" w:lineRule="auto"/>
              <w:jc w:val="left"/>
            </w:pPr>
            <w:r>
              <w:rPr>
                <w:rFonts w:ascii="Arial" w:hAnsi="Arial"/>
                <w:b w:val="0"/>
                <w:color w:val="1A1A1A"/>
                <w:sz w:val="18"/>
              </w:rPr>
            </w:r>
          </w:p>
        </w:tc>
      </w:tr>
      <w:tr>
        <w:trPr>
          <w:cantSplit/>
        </w:trPr>
        <w:tc>
          <w:tcPr>
            <w:tcW w:type="dxa" w:w="748"/>
            <w:vAlign w:val="top"/>
          </w:tcPr>
          <w:p>
            <w:pPr>
              <w:spacing w:before="30" w:after="30" w:line="240" w:lineRule="auto"/>
              <w:jc w:val="left"/>
            </w:pPr>
            <w:r>
              <w:rPr>
                <w:rFonts w:ascii="Arial" w:hAnsi="Arial"/>
                <w:b w:val="0"/>
                <w:color w:val="1A1A1A"/>
                <w:sz w:val="18"/>
              </w:rPr>
            </w:r>
          </w:p>
        </w:tc>
        <w:tc>
          <w:tcPr>
            <w:tcW w:type="dxa" w:w="1497"/>
            <w:vAlign w:val="top"/>
          </w:tcPr>
          <w:p>
            <w:pPr>
              <w:spacing w:before="30" w:after="30" w:line="240" w:lineRule="auto"/>
              <w:jc w:val="left"/>
            </w:pPr>
            <w:r>
              <w:rPr>
                <w:rFonts w:ascii="Arial" w:hAnsi="Arial"/>
                <w:b w:val="0"/>
                <w:color w:val="1A1A1A"/>
                <w:sz w:val="18"/>
              </w:rPr>
            </w:r>
          </w:p>
          <w:p>
            <w:pPr>
              <w:spacing w:after="0"/>
            </w:pPr>
            <w:r>
              <w:rPr>
                <w:i/>
                <w:color w:val="808080"/>
                <w:sz w:val="14"/>
              </w:rPr>
              <w:t>hh:mm</w:t>
            </w:r>
          </w:p>
        </w:tc>
        <w:tc>
          <w:tcPr>
            <w:tcW w:type="dxa" w:w="5992"/>
            <w:vAlign w:val="top"/>
          </w:tcPr>
          <w:p>
            <w:pPr>
              <w:spacing w:before="30" w:after="30" w:line="240" w:lineRule="auto"/>
              <w:jc w:val="left"/>
            </w:pPr>
            <w:r>
              <w:rPr>
                <w:rFonts w:ascii="Arial" w:hAnsi="Arial"/>
                <w:b w:val="0"/>
                <w:color w:val="1A1A1A"/>
                <w:sz w:val="18"/>
              </w:rPr>
            </w:r>
          </w:p>
        </w:tc>
        <w:tc>
          <w:tcPr>
            <w:tcW w:type="dxa" w:w="3895"/>
            <w:vAlign w:val="top"/>
          </w:tcPr>
          <w:p>
            <w:pPr>
              <w:spacing w:before="30" w:after="30" w:line="240" w:lineRule="auto"/>
              <w:jc w:val="left"/>
            </w:pPr>
            <w:r>
              <w:rPr>
                <w:rFonts w:ascii="Arial" w:hAnsi="Arial"/>
                <w:b w:val="0"/>
                <w:color w:val="1A1A1A"/>
                <w:sz w:val="18"/>
              </w:rPr>
            </w:r>
          </w:p>
        </w:tc>
        <w:tc>
          <w:tcPr>
            <w:tcW w:type="dxa" w:w="2999"/>
            <w:vAlign w:val="top"/>
          </w:tcPr>
          <w:p>
            <w:pPr>
              <w:spacing w:before="30" w:after="30" w:line="240" w:lineRule="auto"/>
              <w:jc w:val="left"/>
            </w:pPr>
            <w:r>
              <w:rPr>
                <w:rFonts w:ascii="Arial" w:hAnsi="Arial"/>
                <w:b w:val="0"/>
                <w:color w:val="1A1A1A"/>
                <w:sz w:val="18"/>
              </w:rPr>
            </w:r>
          </w:p>
        </w:tc>
      </w:tr>
      <w:tr>
        <w:trPr>
          <w:cantSplit/>
        </w:trPr>
        <w:tc>
          <w:tcPr>
            <w:tcW w:type="dxa" w:w="748"/>
            <w:vAlign w:val="top"/>
          </w:tcPr>
          <w:p>
            <w:pPr>
              <w:spacing w:before="30" w:after="30" w:line="240" w:lineRule="auto"/>
              <w:jc w:val="left"/>
            </w:pPr>
            <w:r>
              <w:rPr>
                <w:rFonts w:ascii="Arial" w:hAnsi="Arial"/>
                <w:b w:val="0"/>
                <w:color w:val="1A1A1A"/>
                <w:sz w:val="18"/>
              </w:rPr>
            </w:r>
          </w:p>
        </w:tc>
        <w:tc>
          <w:tcPr>
            <w:tcW w:type="dxa" w:w="1497"/>
            <w:vAlign w:val="top"/>
          </w:tcPr>
          <w:p>
            <w:pPr>
              <w:spacing w:before="30" w:after="30" w:line="240" w:lineRule="auto"/>
              <w:jc w:val="left"/>
            </w:pPr>
            <w:r>
              <w:rPr>
                <w:rFonts w:ascii="Arial" w:hAnsi="Arial"/>
                <w:b w:val="0"/>
                <w:color w:val="1A1A1A"/>
                <w:sz w:val="18"/>
              </w:rPr>
            </w:r>
          </w:p>
          <w:p>
            <w:pPr>
              <w:spacing w:after="0"/>
            </w:pPr>
            <w:r>
              <w:rPr>
                <w:i/>
                <w:color w:val="808080"/>
                <w:sz w:val="14"/>
              </w:rPr>
              <w:t>hh:mm</w:t>
            </w:r>
          </w:p>
        </w:tc>
        <w:tc>
          <w:tcPr>
            <w:tcW w:type="dxa" w:w="5992"/>
            <w:vAlign w:val="top"/>
          </w:tcPr>
          <w:p>
            <w:pPr>
              <w:spacing w:before="30" w:after="30" w:line="240" w:lineRule="auto"/>
              <w:jc w:val="left"/>
            </w:pPr>
            <w:r>
              <w:rPr>
                <w:rFonts w:ascii="Arial" w:hAnsi="Arial"/>
                <w:b w:val="0"/>
                <w:color w:val="1A1A1A"/>
                <w:sz w:val="18"/>
              </w:rPr>
            </w:r>
          </w:p>
        </w:tc>
        <w:tc>
          <w:tcPr>
            <w:tcW w:type="dxa" w:w="3895"/>
            <w:vAlign w:val="top"/>
          </w:tcPr>
          <w:p>
            <w:pPr>
              <w:spacing w:before="30" w:after="30" w:line="240" w:lineRule="auto"/>
              <w:jc w:val="left"/>
            </w:pPr>
            <w:r>
              <w:rPr>
                <w:rFonts w:ascii="Arial" w:hAnsi="Arial"/>
                <w:b w:val="0"/>
                <w:color w:val="1A1A1A"/>
                <w:sz w:val="18"/>
              </w:rPr>
            </w:r>
          </w:p>
        </w:tc>
        <w:tc>
          <w:tcPr>
            <w:tcW w:type="dxa" w:w="2999"/>
            <w:vAlign w:val="top"/>
          </w:tcPr>
          <w:p>
            <w:pPr>
              <w:spacing w:before="30" w:after="30" w:line="240" w:lineRule="auto"/>
              <w:jc w:val="left"/>
            </w:pPr>
            <w:r>
              <w:rPr>
                <w:rFonts w:ascii="Arial" w:hAnsi="Arial"/>
                <w:b w:val="0"/>
                <w:color w:val="1A1A1A"/>
                <w:sz w:val="18"/>
              </w:rPr>
            </w:r>
          </w:p>
        </w:tc>
      </w:tr>
      <w:tr>
        <w:trPr>
          <w:cantSplit/>
        </w:trPr>
        <w:tc>
          <w:tcPr>
            <w:tcW w:type="dxa" w:w="748"/>
            <w:vAlign w:val="top"/>
          </w:tcPr>
          <w:p>
            <w:pPr>
              <w:spacing w:before="30" w:after="30" w:line="240" w:lineRule="auto"/>
              <w:jc w:val="left"/>
            </w:pPr>
            <w:r>
              <w:rPr>
                <w:rFonts w:ascii="Arial" w:hAnsi="Arial"/>
                <w:b w:val="0"/>
                <w:color w:val="1A1A1A"/>
                <w:sz w:val="18"/>
              </w:rPr>
            </w:r>
          </w:p>
        </w:tc>
        <w:tc>
          <w:tcPr>
            <w:tcW w:type="dxa" w:w="1497"/>
            <w:vAlign w:val="top"/>
          </w:tcPr>
          <w:p>
            <w:pPr>
              <w:spacing w:before="30" w:after="30" w:line="240" w:lineRule="auto"/>
              <w:jc w:val="left"/>
            </w:pPr>
            <w:r>
              <w:rPr>
                <w:rFonts w:ascii="Arial" w:hAnsi="Arial"/>
                <w:b w:val="0"/>
                <w:color w:val="1A1A1A"/>
                <w:sz w:val="18"/>
              </w:rPr>
            </w:r>
          </w:p>
          <w:p>
            <w:pPr>
              <w:spacing w:after="0"/>
            </w:pPr>
            <w:r>
              <w:rPr>
                <w:i/>
                <w:color w:val="808080"/>
                <w:sz w:val="14"/>
              </w:rPr>
              <w:t>hh:mm</w:t>
            </w:r>
          </w:p>
        </w:tc>
        <w:tc>
          <w:tcPr>
            <w:tcW w:type="dxa" w:w="5992"/>
            <w:vAlign w:val="top"/>
          </w:tcPr>
          <w:p>
            <w:pPr>
              <w:spacing w:before="30" w:after="30" w:line="240" w:lineRule="auto"/>
              <w:jc w:val="left"/>
            </w:pPr>
            <w:r>
              <w:rPr>
                <w:rFonts w:ascii="Arial" w:hAnsi="Arial"/>
                <w:b w:val="0"/>
                <w:color w:val="1A1A1A"/>
                <w:sz w:val="18"/>
              </w:rPr>
            </w:r>
          </w:p>
        </w:tc>
        <w:tc>
          <w:tcPr>
            <w:tcW w:type="dxa" w:w="3895"/>
            <w:vAlign w:val="top"/>
          </w:tcPr>
          <w:p>
            <w:pPr>
              <w:spacing w:before="30" w:after="30" w:line="240" w:lineRule="auto"/>
              <w:jc w:val="left"/>
            </w:pPr>
            <w:r>
              <w:rPr>
                <w:rFonts w:ascii="Arial" w:hAnsi="Arial"/>
                <w:b w:val="0"/>
                <w:color w:val="1A1A1A"/>
                <w:sz w:val="18"/>
              </w:rPr>
            </w:r>
          </w:p>
        </w:tc>
        <w:tc>
          <w:tcPr>
            <w:tcW w:type="dxa" w:w="2999"/>
            <w:vAlign w:val="top"/>
          </w:tcPr>
          <w:p>
            <w:pPr>
              <w:spacing w:before="30" w:after="30" w:line="240" w:lineRule="auto"/>
              <w:jc w:val="left"/>
            </w:pPr>
            <w:r>
              <w:rPr>
                <w:rFonts w:ascii="Arial" w:hAnsi="Arial"/>
                <w:b w:val="0"/>
                <w:color w:val="1A1A1A"/>
                <w:sz w:val="18"/>
              </w:rPr>
            </w:r>
          </w:p>
        </w:tc>
      </w:tr>
    </w:tbl>
    <w:p>
      <w:pPr>
        <w:spacing w:after="40" w:before="0" w:line="264" w:lineRule="auto"/>
      </w:pPr>
      <w:r>
        <w:rPr>
          <w:rFonts w:ascii="Arial" w:hAnsi="Arial"/>
          <w:b w:val="0"/>
          <w:i w:val="0"/>
          <w:color w:val="1A1A1A"/>
          <w:sz w:val="8"/>
        </w:rPr>
      </w:r>
    </w:p>
    <w:p>
      <w:pPr>
        <w:spacing w:after="100" w:before="0" w:line="264" w:lineRule="auto"/>
      </w:pPr>
      <w:r>
        <w:rPr>
          <w:rFonts w:ascii="Arial" w:hAnsi="Arial"/>
          <w:b w:val="0"/>
          <w:i w:val="0"/>
          <w:color w:val="1A1A1A"/>
          <w:sz w:val="20"/>
        </w:rPr>
        <w:t>2. Condiciones en el momento del hecho</w:t>
      </w:r>
    </w:p>
    <w:p>
      <w:pPr>
        <w:keepNext/>
        <w:spacing w:after="40" w:before="0" w:line="264" w:lineRule="auto"/>
      </w:pPr>
      <w:r>
        <w:rPr>
          <w:rFonts w:ascii="Arial" w:hAnsi="Arial"/>
          <w:b/>
          <w:i w:val="0"/>
          <w:color w:val="1A1A1A"/>
          <w:sz w:val="19"/>
        </w:rPr>
        <w:t>P1.2. Condiciones observadas frente a medidas previstas</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33" w:type="dxa"/>
      </w:tblPr>
      <w:tblGrid>
        <w:gridCol w:w="3028"/>
        <w:gridCol w:w="3028"/>
        <w:gridCol w:w="3028"/>
        <w:gridCol w:w="3028"/>
        <w:gridCol w:w="3028"/>
      </w:tblGrid>
      <w:tr>
        <w:trPr>
          <w:tblHeader w:val="true"/>
          <w:cantSplit/>
        </w:trPr>
        <w:tc>
          <w:tcPr>
            <w:tcW w:type="dxa" w:w="2523"/>
            <w:vAlign w:val="top"/>
            <w:shd w:val="clear" w:color="auto" w:fill="F2F2F2"/>
          </w:tcPr>
          <w:p>
            <w:pPr>
              <w:spacing w:before="30" w:after="30" w:line="240" w:lineRule="auto"/>
              <w:jc w:val="left"/>
            </w:pPr>
            <w:r>
              <w:rPr>
                <w:rFonts w:ascii="Arial" w:hAnsi="Arial"/>
                <w:b/>
                <w:color w:val="1A1A1A"/>
                <w:sz w:val="18"/>
              </w:rPr>
              <w:t>Riesgo</w:t>
            </w:r>
          </w:p>
          <w:p>
            <w:pPr>
              <w:spacing w:after="0"/>
            </w:pPr>
            <w:r>
              <w:rPr>
                <w:i/>
                <w:color w:val="808080"/>
                <w:sz w:val="14"/>
              </w:rPr>
              <w:t>obligatorio</w:t>
            </w:r>
          </w:p>
        </w:tc>
        <w:tc>
          <w:tcPr>
            <w:tcW w:type="dxa" w:w="3572"/>
            <w:vAlign w:val="top"/>
            <w:shd w:val="clear" w:color="auto" w:fill="F2F2F2"/>
          </w:tcPr>
          <w:p>
            <w:pPr>
              <w:spacing w:before="30" w:after="30" w:line="240" w:lineRule="auto"/>
              <w:jc w:val="left"/>
            </w:pPr>
            <w:r>
              <w:rPr>
                <w:rFonts w:ascii="Arial" w:hAnsi="Arial"/>
                <w:b/>
                <w:color w:val="1A1A1A"/>
                <w:sz w:val="18"/>
              </w:rPr>
              <w:t>Medida prevista en la documentación</w:t>
            </w:r>
          </w:p>
          <w:p>
            <w:pPr>
              <w:spacing w:after="0"/>
            </w:pPr>
            <w:r>
              <w:rPr>
                <w:i/>
                <w:color w:val="808080"/>
                <w:sz w:val="14"/>
              </w:rPr>
              <w:t>obligatorio</w:t>
            </w:r>
          </w:p>
        </w:tc>
        <w:tc>
          <w:tcPr>
            <w:tcW w:type="dxa" w:w="3572"/>
            <w:vAlign w:val="top"/>
            <w:shd w:val="clear" w:color="auto" w:fill="F2F2F2"/>
          </w:tcPr>
          <w:p>
            <w:pPr>
              <w:spacing w:before="30" w:after="30" w:line="240" w:lineRule="auto"/>
              <w:jc w:val="left"/>
            </w:pPr>
            <w:r>
              <w:rPr>
                <w:rFonts w:ascii="Arial" w:hAnsi="Arial"/>
                <w:b/>
                <w:color w:val="1A1A1A"/>
                <w:sz w:val="18"/>
              </w:rPr>
              <w:t>Medida realmente disponible</w:t>
            </w:r>
          </w:p>
          <w:p>
            <w:pPr>
              <w:spacing w:after="0"/>
            </w:pPr>
            <w:r>
              <w:rPr>
                <w:i/>
                <w:color w:val="808080"/>
                <w:sz w:val="14"/>
              </w:rPr>
              <w:t>obligatorio</w:t>
            </w:r>
          </w:p>
        </w:tc>
        <w:tc>
          <w:tcPr>
            <w:tcW w:type="dxa" w:w="3572"/>
            <w:vAlign w:val="top"/>
            <w:shd w:val="clear" w:color="auto" w:fill="F2F2F2"/>
          </w:tcPr>
          <w:p>
            <w:pPr>
              <w:spacing w:before="30" w:after="30" w:line="240" w:lineRule="auto"/>
              <w:jc w:val="left"/>
            </w:pPr>
            <w:r>
              <w:rPr>
                <w:rFonts w:ascii="Arial" w:hAnsi="Arial"/>
                <w:b/>
                <w:color w:val="1A1A1A"/>
                <w:sz w:val="18"/>
              </w:rPr>
              <w:t>Diferencia observada</w:t>
            </w:r>
          </w:p>
          <w:p>
            <w:pPr>
              <w:spacing w:after="0"/>
            </w:pPr>
            <w:r>
              <w:rPr>
                <w:i/>
                <w:color w:val="808080"/>
                <w:sz w:val="14"/>
              </w:rPr>
              <w:t>obligatorio</w:t>
            </w:r>
          </w:p>
        </w:tc>
        <w:tc>
          <w:tcPr>
            <w:tcW w:type="dxa" w:w="1894"/>
            <w:vAlign w:val="top"/>
            <w:shd w:val="clear" w:color="auto" w:fill="F2F2F2"/>
          </w:tcPr>
          <w:p>
            <w:pPr>
              <w:spacing w:before="30" w:after="30" w:line="240" w:lineRule="auto"/>
              <w:jc w:val="left"/>
            </w:pPr>
            <w:r>
              <w:rPr>
                <w:rFonts w:ascii="Arial" w:hAnsi="Arial"/>
                <w:b/>
                <w:color w:val="1A1A1A"/>
                <w:sz w:val="18"/>
              </w:rPr>
              <w:t>Quién lo constata</w:t>
            </w:r>
          </w:p>
          <w:p>
            <w:pPr>
              <w:spacing w:after="0"/>
            </w:pPr>
            <w:r>
              <w:rPr>
                <w:i/>
                <w:color w:val="808080"/>
                <w:sz w:val="14"/>
              </w:rPr>
              <w:t>obligatorio</w:t>
            </w:r>
          </w:p>
        </w:tc>
      </w:tr>
      <w:tr>
        <w:trPr>
          <w:cantSplit/>
        </w:trPr>
        <w:tc>
          <w:tcPr>
            <w:tcW w:type="dxa" w:w="2523"/>
            <w:vAlign w:val="top"/>
          </w:tcPr>
          <w:p>
            <w:pPr>
              <w:spacing w:before="30" w:after="30" w:line="240" w:lineRule="auto"/>
              <w:jc w:val="left"/>
            </w:pPr>
            <w:r>
              <w:rPr>
                <w:rFonts w:ascii="Arial" w:hAnsi="Arial"/>
                <w:b w:val="0"/>
                <w:color w:val="1A1A1A"/>
                <w:sz w:val="18"/>
              </w:rPr>
            </w:r>
          </w:p>
        </w:tc>
        <w:tc>
          <w:tcPr>
            <w:tcW w:type="dxa" w:w="3572"/>
            <w:vAlign w:val="top"/>
          </w:tcPr>
          <w:p>
            <w:pPr>
              <w:spacing w:before="30" w:after="30" w:line="240" w:lineRule="auto"/>
              <w:jc w:val="left"/>
            </w:pPr>
            <w:r>
              <w:rPr>
                <w:rFonts w:ascii="Arial" w:hAnsi="Arial"/>
                <w:b w:val="0"/>
                <w:color w:val="1A1A1A"/>
                <w:sz w:val="18"/>
              </w:rPr>
            </w:r>
          </w:p>
        </w:tc>
        <w:tc>
          <w:tcPr>
            <w:tcW w:type="dxa" w:w="3572"/>
            <w:vAlign w:val="top"/>
          </w:tcPr>
          <w:p>
            <w:pPr>
              <w:spacing w:before="30" w:after="30" w:line="240" w:lineRule="auto"/>
              <w:jc w:val="left"/>
            </w:pPr>
            <w:r>
              <w:rPr>
                <w:rFonts w:ascii="Arial" w:hAnsi="Arial"/>
                <w:b w:val="0"/>
                <w:color w:val="1A1A1A"/>
                <w:sz w:val="18"/>
              </w:rPr>
            </w:r>
          </w:p>
        </w:tc>
        <w:tc>
          <w:tcPr>
            <w:tcW w:type="dxa" w:w="3572"/>
            <w:vAlign w:val="top"/>
          </w:tcPr>
          <w:p>
            <w:pPr>
              <w:spacing w:before="30" w:after="30" w:line="240" w:lineRule="auto"/>
              <w:jc w:val="left"/>
            </w:pPr>
            <w:r>
              <w:rPr>
                <w:rFonts w:ascii="Arial" w:hAnsi="Arial"/>
                <w:b w:val="0"/>
                <w:color w:val="1A1A1A"/>
                <w:sz w:val="18"/>
              </w:rPr>
            </w:r>
          </w:p>
        </w:tc>
        <w:tc>
          <w:tcPr>
            <w:tcW w:type="dxa" w:w="1894"/>
            <w:vAlign w:val="top"/>
          </w:tcPr>
          <w:p>
            <w:pPr>
              <w:spacing w:before="30" w:after="30" w:line="240" w:lineRule="auto"/>
              <w:jc w:val="left"/>
            </w:pPr>
            <w:r>
              <w:rPr>
                <w:rFonts w:ascii="Arial" w:hAnsi="Arial"/>
                <w:b w:val="0"/>
                <w:color w:val="1A1A1A"/>
                <w:sz w:val="18"/>
              </w:rPr>
            </w:r>
          </w:p>
        </w:tc>
      </w:tr>
      <w:tr>
        <w:trPr>
          <w:cantSplit/>
        </w:trPr>
        <w:tc>
          <w:tcPr>
            <w:tcW w:type="dxa" w:w="2523"/>
            <w:vAlign w:val="top"/>
          </w:tcPr>
          <w:p>
            <w:pPr>
              <w:spacing w:before="30" w:after="30" w:line="240" w:lineRule="auto"/>
              <w:jc w:val="left"/>
            </w:pPr>
            <w:r>
              <w:rPr>
                <w:rFonts w:ascii="Arial" w:hAnsi="Arial"/>
                <w:b w:val="0"/>
                <w:color w:val="1A1A1A"/>
                <w:sz w:val="18"/>
              </w:rPr>
            </w:r>
          </w:p>
        </w:tc>
        <w:tc>
          <w:tcPr>
            <w:tcW w:type="dxa" w:w="3572"/>
            <w:vAlign w:val="top"/>
          </w:tcPr>
          <w:p>
            <w:pPr>
              <w:spacing w:before="30" w:after="30" w:line="240" w:lineRule="auto"/>
              <w:jc w:val="left"/>
            </w:pPr>
            <w:r>
              <w:rPr>
                <w:rFonts w:ascii="Arial" w:hAnsi="Arial"/>
                <w:b w:val="0"/>
                <w:color w:val="1A1A1A"/>
                <w:sz w:val="18"/>
              </w:rPr>
            </w:r>
          </w:p>
        </w:tc>
        <w:tc>
          <w:tcPr>
            <w:tcW w:type="dxa" w:w="3572"/>
            <w:vAlign w:val="top"/>
          </w:tcPr>
          <w:p>
            <w:pPr>
              <w:spacing w:before="30" w:after="30" w:line="240" w:lineRule="auto"/>
              <w:jc w:val="left"/>
            </w:pPr>
            <w:r>
              <w:rPr>
                <w:rFonts w:ascii="Arial" w:hAnsi="Arial"/>
                <w:b w:val="0"/>
                <w:color w:val="1A1A1A"/>
                <w:sz w:val="18"/>
              </w:rPr>
            </w:r>
          </w:p>
        </w:tc>
        <w:tc>
          <w:tcPr>
            <w:tcW w:type="dxa" w:w="3572"/>
            <w:vAlign w:val="top"/>
          </w:tcPr>
          <w:p>
            <w:pPr>
              <w:spacing w:before="30" w:after="30" w:line="240" w:lineRule="auto"/>
              <w:jc w:val="left"/>
            </w:pPr>
            <w:r>
              <w:rPr>
                <w:rFonts w:ascii="Arial" w:hAnsi="Arial"/>
                <w:b w:val="0"/>
                <w:color w:val="1A1A1A"/>
                <w:sz w:val="18"/>
              </w:rPr>
            </w:r>
          </w:p>
        </w:tc>
        <w:tc>
          <w:tcPr>
            <w:tcW w:type="dxa" w:w="1894"/>
            <w:vAlign w:val="top"/>
          </w:tcPr>
          <w:p>
            <w:pPr>
              <w:spacing w:before="30" w:after="30" w:line="240" w:lineRule="auto"/>
              <w:jc w:val="left"/>
            </w:pPr>
            <w:r>
              <w:rPr>
                <w:rFonts w:ascii="Arial" w:hAnsi="Arial"/>
                <w:b w:val="0"/>
                <w:color w:val="1A1A1A"/>
                <w:sz w:val="18"/>
              </w:rPr>
            </w:r>
          </w:p>
        </w:tc>
      </w:tr>
      <w:tr>
        <w:trPr>
          <w:cantSplit/>
        </w:trPr>
        <w:tc>
          <w:tcPr>
            <w:tcW w:type="dxa" w:w="2523"/>
            <w:vAlign w:val="top"/>
          </w:tcPr>
          <w:p>
            <w:pPr>
              <w:spacing w:before="30" w:after="30" w:line="240" w:lineRule="auto"/>
              <w:jc w:val="left"/>
            </w:pPr>
            <w:r>
              <w:rPr>
                <w:rFonts w:ascii="Arial" w:hAnsi="Arial"/>
                <w:b w:val="0"/>
                <w:color w:val="1A1A1A"/>
                <w:sz w:val="18"/>
              </w:rPr>
            </w:r>
          </w:p>
        </w:tc>
        <w:tc>
          <w:tcPr>
            <w:tcW w:type="dxa" w:w="3572"/>
            <w:vAlign w:val="top"/>
          </w:tcPr>
          <w:p>
            <w:pPr>
              <w:spacing w:before="30" w:after="30" w:line="240" w:lineRule="auto"/>
              <w:jc w:val="left"/>
            </w:pPr>
            <w:r>
              <w:rPr>
                <w:rFonts w:ascii="Arial" w:hAnsi="Arial"/>
                <w:b w:val="0"/>
                <w:color w:val="1A1A1A"/>
                <w:sz w:val="18"/>
              </w:rPr>
            </w:r>
          </w:p>
        </w:tc>
        <w:tc>
          <w:tcPr>
            <w:tcW w:type="dxa" w:w="3572"/>
            <w:vAlign w:val="top"/>
          </w:tcPr>
          <w:p>
            <w:pPr>
              <w:spacing w:before="30" w:after="30" w:line="240" w:lineRule="auto"/>
              <w:jc w:val="left"/>
            </w:pPr>
            <w:r>
              <w:rPr>
                <w:rFonts w:ascii="Arial" w:hAnsi="Arial"/>
                <w:b w:val="0"/>
                <w:color w:val="1A1A1A"/>
                <w:sz w:val="18"/>
              </w:rPr>
            </w:r>
          </w:p>
        </w:tc>
        <w:tc>
          <w:tcPr>
            <w:tcW w:type="dxa" w:w="3572"/>
            <w:vAlign w:val="top"/>
          </w:tcPr>
          <w:p>
            <w:pPr>
              <w:spacing w:before="30" w:after="30" w:line="240" w:lineRule="auto"/>
              <w:jc w:val="left"/>
            </w:pPr>
            <w:r>
              <w:rPr>
                <w:rFonts w:ascii="Arial" w:hAnsi="Arial"/>
                <w:b w:val="0"/>
                <w:color w:val="1A1A1A"/>
                <w:sz w:val="18"/>
              </w:rPr>
            </w:r>
          </w:p>
        </w:tc>
        <w:tc>
          <w:tcPr>
            <w:tcW w:type="dxa" w:w="1894"/>
            <w:vAlign w:val="top"/>
          </w:tcPr>
          <w:p>
            <w:pPr>
              <w:spacing w:before="30" w:after="30" w:line="240" w:lineRule="auto"/>
              <w:jc w:val="left"/>
            </w:pPr>
            <w:r>
              <w:rPr>
                <w:rFonts w:ascii="Arial" w:hAnsi="Arial"/>
                <w:b w:val="0"/>
                <w:color w:val="1A1A1A"/>
                <w:sz w:val="18"/>
              </w:rPr>
            </w:r>
          </w:p>
        </w:tc>
      </w:tr>
      <w:tr>
        <w:trPr>
          <w:cantSplit/>
        </w:trPr>
        <w:tc>
          <w:tcPr>
            <w:tcW w:type="dxa" w:w="2523"/>
            <w:vAlign w:val="top"/>
          </w:tcPr>
          <w:p>
            <w:pPr>
              <w:spacing w:before="30" w:after="30" w:line="240" w:lineRule="auto"/>
              <w:jc w:val="left"/>
            </w:pPr>
            <w:r>
              <w:rPr>
                <w:rFonts w:ascii="Arial" w:hAnsi="Arial"/>
                <w:b w:val="0"/>
                <w:color w:val="1A1A1A"/>
                <w:sz w:val="18"/>
              </w:rPr>
            </w:r>
          </w:p>
        </w:tc>
        <w:tc>
          <w:tcPr>
            <w:tcW w:type="dxa" w:w="3572"/>
            <w:vAlign w:val="top"/>
          </w:tcPr>
          <w:p>
            <w:pPr>
              <w:spacing w:before="30" w:after="30" w:line="240" w:lineRule="auto"/>
              <w:jc w:val="left"/>
            </w:pPr>
            <w:r>
              <w:rPr>
                <w:rFonts w:ascii="Arial" w:hAnsi="Arial"/>
                <w:b w:val="0"/>
                <w:color w:val="1A1A1A"/>
                <w:sz w:val="18"/>
              </w:rPr>
            </w:r>
          </w:p>
        </w:tc>
        <w:tc>
          <w:tcPr>
            <w:tcW w:type="dxa" w:w="3572"/>
            <w:vAlign w:val="top"/>
          </w:tcPr>
          <w:p>
            <w:pPr>
              <w:spacing w:before="30" w:after="30" w:line="240" w:lineRule="auto"/>
              <w:jc w:val="left"/>
            </w:pPr>
            <w:r>
              <w:rPr>
                <w:rFonts w:ascii="Arial" w:hAnsi="Arial"/>
                <w:b w:val="0"/>
                <w:color w:val="1A1A1A"/>
                <w:sz w:val="18"/>
              </w:rPr>
            </w:r>
          </w:p>
        </w:tc>
        <w:tc>
          <w:tcPr>
            <w:tcW w:type="dxa" w:w="3572"/>
            <w:vAlign w:val="top"/>
          </w:tcPr>
          <w:p>
            <w:pPr>
              <w:spacing w:before="30" w:after="30" w:line="240" w:lineRule="auto"/>
              <w:jc w:val="left"/>
            </w:pPr>
            <w:r>
              <w:rPr>
                <w:rFonts w:ascii="Arial" w:hAnsi="Arial"/>
                <w:b w:val="0"/>
                <w:color w:val="1A1A1A"/>
                <w:sz w:val="18"/>
              </w:rPr>
            </w:r>
          </w:p>
        </w:tc>
        <w:tc>
          <w:tcPr>
            <w:tcW w:type="dxa" w:w="1894"/>
            <w:vAlign w:val="top"/>
          </w:tcPr>
          <w:p>
            <w:pPr>
              <w:spacing w:before="30" w:after="30" w:line="240" w:lineRule="auto"/>
              <w:jc w:val="left"/>
            </w:pPr>
            <w:r>
              <w:rPr>
                <w:rFonts w:ascii="Arial" w:hAnsi="Arial"/>
                <w:b w:val="0"/>
                <w:color w:val="1A1A1A"/>
                <w:sz w:val="18"/>
              </w:rPr>
            </w:r>
          </w:p>
        </w:tc>
      </w:tr>
    </w:tbl>
    <w:p>
      <w:pPr>
        <w:spacing w:after="40" w:before="0" w:line="264" w:lineRule="auto"/>
      </w:pPr>
      <w:r>
        <w:rPr>
          <w:rFonts w:ascii="Arial" w:hAnsi="Arial"/>
          <w:b w:val="0"/>
          <w:i w:val="0"/>
          <w:color w:val="1A1A1A"/>
          <w:sz w:val="8"/>
        </w:rPr>
      </w:r>
    </w:p>
    <w:p>
      <w:pPr>
        <w:spacing w:after="100" w:before="0" w:line="264" w:lineRule="auto"/>
      </w:pPr>
      <w:r>
        <w:rPr>
          <w:rFonts w:ascii="Arial" w:hAnsi="Arial"/>
          <w:b w:val="0"/>
          <w:i w:val="0"/>
          <w:color w:val="1A1A1A"/>
          <w:sz w:val="20"/>
        </w:rPr>
        <w:t>3. Factores que contribuyeron</w:t>
      </w:r>
    </w:p>
    <w:p>
      <w:pPr>
        <w:keepNext/>
        <w:spacing w:after="40" w:before="0" w:line="264" w:lineRule="auto"/>
      </w:pPr>
      <w:r>
        <w:rPr>
          <w:rFonts w:ascii="Arial" w:hAnsi="Arial"/>
          <w:b/>
          <w:i w:val="0"/>
          <w:color w:val="1A1A1A"/>
          <w:sz w:val="19"/>
        </w:rPr>
        <w:t>P1.3. Factores registrados, sin atribución de culpa</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38" w:type="dxa"/>
      </w:tblPr>
      <w:tblGrid>
        <w:gridCol w:w="3784"/>
        <w:gridCol w:w="3784"/>
        <w:gridCol w:w="3784"/>
        <w:gridCol w:w="3784"/>
      </w:tblGrid>
      <w:tr>
        <w:trPr>
          <w:tblHeader w:val="true"/>
          <w:cantSplit/>
        </w:trPr>
        <w:tc>
          <w:tcPr>
            <w:tcW w:type="dxa" w:w="2568"/>
            <w:vAlign w:val="top"/>
            <w:shd w:val="clear" w:color="auto" w:fill="F2F2F2"/>
          </w:tcPr>
          <w:p>
            <w:pPr>
              <w:spacing w:before="30" w:after="30" w:line="240" w:lineRule="auto"/>
              <w:jc w:val="left"/>
            </w:pPr>
            <w:r>
              <w:rPr>
                <w:rFonts w:ascii="Arial" w:hAnsi="Arial"/>
                <w:b/>
                <w:color w:val="1A1A1A"/>
                <w:sz w:val="18"/>
              </w:rPr>
              <w:t>Tipo</w:t>
            </w:r>
          </w:p>
          <w:p>
            <w:pPr>
              <w:spacing w:after="0"/>
            </w:pPr>
            <w:r>
              <w:rPr>
                <w:i/>
                <w:color w:val="808080"/>
                <w:sz w:val="14"/>
              </w:rPr>
              <w:t>obligatorio</w:t>
            </w:r>
          </w:p>
        </w:tc>
        <w:tc>
          <w:tcPr>
            <w:tcW w:type="dxa" w:w="5715"/>
            <w:vAlign w:val="top"/>
            <w:shd w:val="clear" w:color="auto" w:fill="F2F2F2"/>
          </w:tcPr>
          <w:p>
            <w:pPr>
              <w:spacing w:before="30" w:after="30" w:line="240" w:lineRule="auto"/>
              <w:jc w:val="left"/>
            </w:pPr>
            <w:r>
              <w:rPr>
                <w:rFonts w:ascii="Arial" w:hAnsi="Arial"/>
                <w:b/>
                <w:color w:val="1A1A1A"/>
                <w:sz w:val="18"/>
              </w:rPr>
              <w:t>Factor</w:t>
            </w:r>
          </w:p>
          <w:p>
            <w:pPr>
              <w:spacing w:after="0"/>
            </w:pPr>
            <w:r>
              <w:rPr>
                <w:i/>
                <w:color w:val="808080"/>
                <w:sz w:val="14"/>
              </w:rPr>
              <w:t>obligatorio</w:t>
            </w:r>
          </w:p>
        </w:tc>
        <w:tc>
          <w:tcPr>
            <w:tcW w:type="dxa" w:w="4286"/>
            <w:vAlign w:val="top"/>
            <w:shd w:val="clear" w:color="auto" w:fill="F2F2F2"/>
          </w:tcPr>
          <w:p>
            <w:pPr>
              <w:spacing w:before="30" w:after="30" w:line="240" w:lineRule="auto"/>
              <w:jc w:val="left"/>
            </w:pPr>
            <w:r>
              <w:rPr>
                <w:rFonts w:ascii="Arial" w:hAnsi="Arial"/>
                <w:b/>
                <w:color w:val="1A1A1A"/>
                <w:sz w:val="18"/>
              </w:rPr>
              <w:t>En qué se apoya</w:t>
            </w:r>
          </w:p>
          <w:p>
            <w:pPr>
              <w:spacing w:after="0"/>
            </w:pPr>
            <w:r>
              <w:rPr>
                <w:i/>
                <w:color w:val="808080"/>
                <w:sz w:val="14"/>
              </w:rPr>
              <w:t>obligatorio</w:t>
            </w:r>
          </w:p>
        </w:tc>
        <w:tc>
          <w:tcPr>
            <w:tcW w:type="dxa" w:w="2568"/>
            <w:vAlign w:val="top"/>
            <w:shd w:val="clear" w:color="auto" w:fill="F2F2F2"/>
          </w:tcPr>
          <w:p>
            <w:pPr>
              <w:spacing w:before="30" w:after="30" w:line="240" w:lineRule="auto"/>
              <w:jc w:val="left"/>
            </w:pPr>
            <w:r>
              <w:rPr>
                <w:rFonts w:ascii="Arial" w:hAnsi="Arial"/>
                <w:b/>
                <w:color w:val="1A1A1A"/>
                <w:sz w:val="18"/>
              </w:rPr>
              <w:t>Modificabilidad</w:t>
            </w:r>
          </w:p>
          <w:p>
            <w:pPr>
              <w:spacing w:after="0"/>
            </w:pPr>
            <w:r>
              <w:rPr>
                <w:i/>
                <w:color w:val="808080"/>
                <w:sz w:val="14"/>
              </w:rPr>
              <w:t>obligatorio</w:t>
            </w:r>
          </w:p>
        </w:tc>
      </w:tr>
      <w:tr>
        <w:trPr>
          <w:cantSplit/>
        </w:trPr>
        <w:tc>
          <w:tcPr>
            <w:tcW w:type="dxa" w:w="2568"/>
            <w:vAlign w:val="top"/>
          </w:tcPr>
          <w:p>
            <w:pPr>
              <w:spacing w:before="30" w:after="30" w:line="240" w:lineRule="auto"/>
              <w:jc w:val="left"/>
            </w:pPr>
            <w:r>
              <w:rPr>
                <w:rFonts w:ascii="Arial" w:hAnsi="Arial"/>
                <w:b w:val="0"/>
                <w:color w:val="1A1A1A"/>
                <w:sz w:val="18"/>
              </w:rPr>
            </w:r>
          </w:p>
          <w:p>
            <w:pPr>
              <w:spacing w:after="0"/>
            </w:pPr>
            <w:r>
              <w:rPr>
                <w:i/>
                <w:color w:val="808080"/>
                <w:sz w:val="14"/>
              </w:rPr>
              <w:t>▾ Organización · Método · Material · Formación · Condición · Factor humano</w:t>
            </w:r>
          </w:p>
        </w:tc>
        <w:tc>
          <w:tcPr>
            <w:tcW w:type="dxa" w:w="5715"/>
            <w:vAlign w:val="top"/>
          </w:tcPr>
          <w:p>
            <w:pPr>
              <w:spacing w:before="30" w:after="30" w:line="240" w:lineRule="auto"/>
              <w:jc w:val="left"/>
            </w:pPr>
            <w:r>
              <w:rPr>
                <w:rFonts w:ascii="Arial" w:hAnsi="Arial"/>
                <w:b w:val="0"/>
                <w:color w:val="1A1A1A"/>
                <w:sz w:val="18"/>
              </w:rPr>
            </w:r>
          </w:p>
        </w:tc>
        <w:tc>
          <w:tcPr>
            <w:tcW w:type="dxa" w:w="4286"/>
            <w:vAlign w:val="top"/>
          </w:tcPr>
          <w:p>
            <w:pPr>
              <w:spacing w:before="30" w:after="30" w:line="240" w:lineRule="auto"/>
              <w:jc w:val="left"/>
            </w:pPr>
            <w:r>
              <w:rPr>
                <w:rFonts w:ascii="Arial" w:hAnsi="Arial"/>
                <w:b w:val="0"/>
                <w:color w:val="1A1A1A"/>
                <w:sz w:val="18"/>
              </w:rPr>
            </w:r>
          </w:p>
        </w:tc>
        <w:tc>
          <w:tcPr>
            <w:tcW w:type="dxa" w:w="2568"/>
            <w:vAlign w:val="top"/>
          </w:tcPr>
          <w:p>
            <w:pPr>
              <w:spacing w:before="30" w:after="30" w:line="240" w:lineRule="auto"/>
              <w:jc w:val="left"/>
            </w:pPr>
            <w:r>
              <w:rPr>
                <w:rFonts w:ascii="Arial" w:hAnsi="Arial"/>
                <w:b w:val="0"/>
                <w:color w:val="1A1A1A"/>
                <w:sz w:val="18"/>
              </w:rPr>
            </w:r>
          </w:p>
          <w:p>
            <w:pPr>
              <w:spacing w:after="0"/>
            </w:pPr>
            <w:r>
              <w:rPr>
                <w:i/>
                <w:color w:val="808080"/>
                <w:sz w:val="14"/>
              </w:rPr>
              <w:t>▾ Alta · Media · Baja</w:t>
            </w:r>
          </w:p>
        </w:tc>
      </w:tr>
      <w:tr>
        <w:trPr>
          <w:cantSplit/>
        </w:trPr>
        <w:tc>
          <w:tcPr>
            <w:tcW w:type="dxa" w:w="2568"/>
            <w:vAlign w:val="top"/>
          </w:tcPr>
          <w:p>
            <w:pPr>
              <w:spacing w:before="30" w:after="30" w:line="240" w:lineRule="auto"/>
              <w:jc w:val="left"/>
            </w:pPr>
            <w:r>
              <w:rPr>
                <w:rFonts w:ascii="Arial" w:hAnsi="Arial"/>
                <w:b w:val="0"/>
                <w:color w:val="1A1A1A"/>
                <w:sz w:val="18"/>
              </w:rPr>
            </w:r>
          </w:p>
          <w:p>
            <w:pPr>
              <w:spacing w:after="0"/>
            </w:pPr>
            <w:r>
              <w:rPr>
                <w:i/>
                <w:color w:val="808080"/>
                <w:sz w:val="14"/>
              </w:rPr>
              <w:t>▾ Organización · Método · Material · Formación · Condición · Factor humano</w:t>
            </w:r>
          </w:p>
        </w:tc>
        <w:tc>
          <w:tcPr>
            <w:tcW w:type="dxa" w:w="5715"/>
            <w:vAlign w:val="top"/>
          </w:tcPr>
          <w:p>
            <w:pPr>
              <w:spacing w:before="30" w:after="30" w:line="240" w:lineRule="auto"/>
              <w:jc w:val="left"/>
            </w:pPr>
            <w:r>
              <w:rPr>
                <w:rFonts w:ascii="Arial" w:hAnsi="Arial"/>
                <w:b w:val="0"/>
                <w:color w:val="1A1A1A"/>
                <w:sz w:val="18"/>
              </w:rPr>
            </w:r>
          </w:p>
        </w:tc>
        <w:tc>
          <w:tcPr>
            <w:tcW w:type="dxa" w:w="4286"/>
            <w:vAlign w:val="top"/>
          </w:tcPr>
          <w:p>
            <w:pPr>
              <w:spacing w:before="30" w:after="30" w:line="240" w:lineRule="auto"/>
              <w:jc w:val="left"/>
            </w:pPr>
            <w:r>
              <w:rPr>
                <w:rFonts w:ascii="Arial" w:hAnsi="Arial"/>
                <w:b w:val="0"/>
                <w:color w:val="1A1A1A"/>
                <w:sz w:val="18"/>
              </w:rPr>
            </w:r>
          </w:p>
        </w:tc>
        <w:tc>
          <w:tcPr>
            <w:tcW w:type="dxa" w:w="2568"/>
            <w:vAlign w:val="top"/>
          </w:tcPr>
          <w:p>
            <w:pPr>
              <w:spacing w:before="30" w:after="30" w:line="240" w:lineRule="auto"/>
              <w:jc w:val="left"/>
            </w:pPr>
            <w:r>
              <w:rPr>
                <w:rFonts w:ascii="Arial" w:hAnsi="Arial"/>
                <w:b w:val="0"/>
                <w:color w:val="1A1A1A"/>
                <w:sz w:val="18"/>
              </w:rPr>
            </w:r>
          </w:p>
          <w:p>
            <w:pPr>
              <w:spacing w:after="0"/>
            </w:pPr>
            <w:r>
              <w:rPr>
                <w:i/>
                <w:color w:val="808080"/>
                <w:sz w:val="14"/>
              </w:rPr>
              <w:t>▾ Alta · Media · Baja</w:t>
            </w:r>
          </w:p>
        </w:tc>
      </w:tr>
      <w:tr>
        <w:trPr>
          <w:cantSplit/>
        </w:trPr>
        <w:tc>
          <w:tcPr>
            <w:tcW w:type="dxa" w:w="2568"/>
            <w:vAlign w:val="top"/>
          </w:tcPr>
          <w:p>
            <w:pPr>
              <w:spacing w:before="30" w:after="30" w:line="240" w:lineRule="auto"/>
              <w:jc w:val="left"/>
            </w:pPr>
            <w:r>
              <w:rPr>
                <w:rFonts w:ascii="Arial" w:hAnsi="Arial"/>
                <w:b w:val="0"/>
                <w:color w:val="1A1A1A"/>
                <w:sz w:val="18"/>
              </w:rPr>
            </w:r>
          </w:p>
          <w:p>
            <w:pPr>
              <w:spacing w:after="0"/>
            </w:pPr>
            <w:r>
              <w:rPr>
                <w:i/>
                <w:color w:val="808080"/>
                <w:sz w:val="14"/>
              </w:rPr>
              <w:t>▾ Organización · Método · Material · Formación · Condición · Factor humano</w:t>
            </w:r>
          </w:p>
        </w:tc>
        <w:tc>
          <w:tcPr>
            <w:tcW w:type="dxa" w:w="5715"/>
            <w:vAlign w:val="top"/>
          </w:tcPr>
          <w:p>
            <w:pPr>
              <w:spacing w:before="30" w:after="30" w:line="240" w:lineRule="auto"/>
              <w:jc w:val="left"/>
            </w:pPr>
            <w:r>
              <w:rPr>
                <w:rFonts w:ascii="Arial" w:hAnsi="Arial"/>
                <w:b w:val="0"/>
                <w:color w:val="1A1A1A"/>
                <w:sz w:val="18"/>
              </w:rPr>
            </w:r>
          </w:p>
        </w:tc>
        <w:tc>
          <w:tcPr>
            <w:tcW w:type="dxa" w:w="4286"/>
            <w:vAlign w:val="top"/>
          </w:tcPr>
          <w:p>
            <w:pPr>
              <w:spacing w:before="30" w:after="30" w:line="240" w:lineRule="auto"/>
              <w:jc w:val="left"/>
            </w:pPr>
            <w:r>
              <w:rPr>
                <w:rFonts w:ascii="Arial" w:hAnsi="Arial"/>
                <w:b w:val="0"/>
                <w:color w:val="1A1A1A"/>
                <w:sz w:val="18"/>
              </w:rPr>
            </w:r>
          </w:p>
        </w:tc>
        <w:tc>
          <w:tcPr>
            <w:tcW w:type="dxa" w:w="2568"/>
            <w:vAlign w:val="top"/>
          </w:tcPr>
          <w:p>
            <w:pPr>
              <w:spacing w:before="30" w:after="30" w:line="240" w:lineRule="auto"/>
              <w:jc w:val="left"/>
            </w:pPr>
            <w:r>
              <w:rPr>
                <w:rFonts w:ascii="Arial" w:hAnsi="Arial"/>
                <w:b w:val="0"/>
                <w:color w:val="1A1A1A"/>
                <w:sz w:val="18"/>
              </w:rPr>
            </w:r>
          </w:p>
          <w:p>
            <w:pPr>
              <w:spacing w:after="0"/>
            </w:pPr>
            <w:r>
              <w:rPr>
                <w:i/>
                <w:color w:val="808080"/>
                <w:sz w:val="14"/>
              </w:rPr>
              <w:t>▾ Alta · Media · Baja</w:t>
            </w:r>
          </w:p>
        </w:tc>
      </w:tr>
      <w:tr>
        <w:trPr>
          <w:cantSplit/>
        </w:trPr>
        <w:tc>
          <w:tcPr>
            <w:tcW w:type="dxa" w:w="2568"/>
            <w:vAlign w:val="top"/>
          </w:tcPr>
          <w:p>
            <w:pPr>
              <w:spacing w:before="30" w:after="30" w:line="240" w:lineRule="auto"/>
              <w:jc w:val="left"/>
            </w:pPr>
            <w:r>
              <w:rPr>
                <w:rFonts w:ascii="Arial" w:hAnsi="Arial"/>
                <w:b w:val="0"/>
                <w:color w:val="1A1A1A"/>
                <w:sz w:val="18"/>
              </w:rPr>
            </w:r>
          </w:p>
          <w:p>
            <w:pPr>
              <w:spacing w:after="0"/>
            </w:pPr>
            <w:r>
              <w:rPr>
                <w:i/>
                <w:color w:val="808080"/>
                <w:sz w:val="14"/>
              </w:rPr>
              <w:t>▾ Organización · Método · Material · Formación · Condición · Factor humano</w:t>
            </w:r>
          </w:p>
        </w:tc>
        <w:tc>
          <w:tcPr>
            <w:tcW w:type="dxa" w:w="5715"/>
            <w:vAlign w:val="top"/>
          </w:tcPr>
          <w:p>
            <w:pPr>
              <w:spacing w:before="30" w:after="30" w:line="240" w:lineRule="auto"/>
              <w:jc w:val="left"/>
            </w:pPr>
            <w:r>
              <w:rPr>
                <w:rFonts w:ascii="Arial" w:hAnsi="Arial"/>
                <w:b w:val="0"/>
                <w:color w:val="1A1A1A"/>
                <w:sz w:val="18"/>
              </w:rPr>
            </w:r>
          </w:p>
        </w:tc>
        <w:tc>
          <w:tcPr>
            <w:tcW w:type="dxa" w:w="4286"/>
            <w:vAlign w:val="top"/>
          </w:tcPr>
          <w:p>
            <w:pPr>
              <w:spacing w:before="30" w:after="30" w:line="240" w:lineRule="auto"/>
              <w:jc w:val="left"/>
            </w:pPr>
            <w:r>
              <w:rPr>
                <w:rFonts w:ascii="Arial" w:hAnsi="Arial"/>
                <w:b w:val="0"/>
                <w:color w:val="1A1A1A"/>
                <w:sz w:val="18"/>
              </w:rPr>
            </w:r>
          </w:p>
        </w:tc>
        <w:tc>
          <w:tcPr>
            <w:tcW w:type="dxa" w:w="2568"/>
            <w:vAlign w:val="top"/>
          </w:tcPr>
          <w:p>
            <w:pPr>
              <w:spacing w:before="30" w:after="30" w:line="240" w:lineRule="auto"/>
              <w:jc w:val="left"/>
            </w:pPr>
            <w:r>
              <w:rPr>
                <w:rFonts w:ascii="Arial" w:hAnsi="Arial"/>
                <w:b w:val="0"/>
                <w:color w:val="1A1A1A"/>
                <w:sz w:val="18"/>
              </w:rPr>
            </w:r>
          </w:p>
          <w:p>
            <w:pPr>
              <w:spacing w:after="0"/>
            </w:pPr>
            <w:r>
              <w:rPr>
                <w:i/>
                <w:color w:val="808080"/>
                <w:sz w:val="14"/>
              </w:rPr>
              <w:t>▾ Alta · Media · Baja</w:t>
            </w:r>
          </w:p>
        </w:tc>
      </w:tr>
      <w:tr>
        <w:trPr>
          <w:cantSplit/>
        </w:trPr>
        <w:tc>
          <w:tcPr>
            <w:tcW w:type="dxa" w:w="2568"/>
            <w:vAlign w:val="top"/>
          </w:tcPr>
          <w:p>
            <w:pPr>
              <w:spacing w:before="30" w:after="30" w:line="240" w:lineRule="auto"/>
              <w:jc w:val="left"/>
            </w:pPr>
            <w:r>
              <w:rPr>
                <w:rFonts w:ascii="Arial" w:hAnsi="Arial"/>
                <w:b w:val="0"/>
                <w:color w:val="1A1A1A"/>
                <w:sz w:val="18"/>
              </w:rPr>
            </w:r>
          </w:p>
          <w:p>
            <w:pPr>
              <w:spacing w:after="0"/>
            </w:pPr>
            <w:r>
              <w:rPr>
                <w:i/>
                <w:color w:val="808080"/>
                <w:sz w:val="14"/>
              </w:rPr>
              <w:t>▾ Organización · Método · Material · Formación · Condición · Factor humano</w:t>
            </w:r>
          </w:p>
        </w:tc>
        <w:tc>
          <w:tcPr>
            <w:tcW w:type="dxa" w:w="5715"/>
            <w:vAlign w:val="top"/>
          </w:tcPr>
          <w:p>
            <w:pPr>
              <w:spacing w:before="30" w:after="30" w:line="240" w:lineRule="auto"/>
              <w:jc w:val="left"/>
            </w:pPr>
            <w:r>
              <w:rPr>
                <w:rFonts w:ascii="Arial" w:hAnsi="Arial"/>
                <w:b w:val="0"/>
                <w:color w:val="1A1A1A"/>
                <w:sz w:val="18"/>
              </w:rPr>
            </w:r>
          </w:p>
        </w:tc>
        <w:tc>
          <w:tcPr>
            <w:tcW w:type="dxa" w:w="4286"/>
            <w:vAlign w:val="top"/>
          </w:tcPr>
          <w:p>
            <w:pPr>
              <w:spacing w:before="30" w:after="30" w:line="240" w:lineRule="auto"/>
              <w:jc w:val="left"/>
            </w:pPr>
            <w:r>
              <w:rPr>
                <w:rFonts w:ascii="Arial" w:hAnsi="Arial"/>
                <w:b w:val="0"/>
                <w:color w:val="1A1A1A"/>
                <w:sz w:val="18"/>
              </w:rPr>
            </w:r>
          </w:p>
        </w:tc>
        <w:tc>
          <w:tcPr>
            <w:tcW w:type="dxa" w:w="2568"/>
            <w:vAlign w:val="top"/>
          </w:tcPr>
          <w:p>
            <w:pPr>
              <w:spacing w:before="30" w:after="30" w:line="240" w:lineRule="auto"/>
              <w:jc w:val="left"/>
            </w:pPr>
            <w:r>
              <w:rPr>
                <w:rFonts w:ascii="Arial" w:hAnsi="Arial"/>
                <w:b w:val="0"/>
                <w:color w:val="1A1A1A"/>
                <w:sz w:val="18"/>
              </w:rPr>
            </w:r>
          </w:p>
          <w:p>
            <w:pPr>
              <w:spacing w:after="0"/>
            </w:pPr>
            <w:r>
              <w:rPr>
                <w:i/>
                <w:color w:val="808080"/>
                <w:sz w:val="14"/>
              </w:rPr>
              <w:t>▾ Alta · Media · Baja</w:t>
            </w:r>
          </w:p>
        </w:tc>
      </w:tr>
      <w:tr>
        <w:trPr>
          <w:cantSplit/>
        </w:trPr>
        <w:tc>
          <w:tcPr>
            <w:tcW w:type="dxa" w:w="2568"/>
            <w:vAlign w:val="top"/>
          </w:tcPr>
          <w:p>
            <w:pPr>
              <w:spacing w:before="30" w:after="30" w:line="240" w:lineRule="auto"/>
              <w:jc w:val="left"/>
            </w:pPr>
            <w:r>
              <w:rPr>
                <w:rFonts w:ascii="Arial" w:hAnsi="Arial"/>
                <w:b w:val="0"/>
                <w:color w:val="1A1A1A"/>
                <w:sz w:val="18"/>
              </w:rPr>
            </w:r>
          </w:p>
          <w:p>
            <w:pPr>
              <w:spacing w:after="0"/>
            </w:pPr>
            <w:r>
              <w:rPr>
                <w:i/>
                <w:color w:val="808080"/>
                <w:sz w:val="14"/>
              </w:rPr>
              <w:t>▾ Organización · Método · Material · Formación · Condición · Factor humano</w:t>
            </w:r>
          </w:p>
        </w:tc>
        <w:tc>
          <w:tcPr>
            <w:tcW w:type="dxa" w:w="5715"/>
            <w:vAlign w:val="top"/>
          </w:tcPr>
          <w:p>
            <w:pPr>
              <w:spacing w:before="30" w:after="30" w:line="240" w:lineRule="auto"/>
              <w:jc w:val="left"/>
            </w:pPr>
            <w:r>
              <w:rPr>
                <w:rFonts w:ascii="Arial" w:hAnsi="Arial"/>
                <w:b w:val="0"/>
                <w:color w:val="1A1A1A"/>
                <w:sz w:val="18"/>
              </w:rPr>
            </w:r>
          </w:p>
        </w:tc>
        <w:tc>
          <w:tcPr>
            <w:tcW w:type="dxa" w:w="4286"/>
            <w:vAlign w:val="top"/>
          </w:tcPr>
          <w:p>
            <w:pPr>
              <w:spacing w:before="30" w:after="30" w:line="240" w:lineRule="auto"/>
              <w:jc w:val="left"/>
            </w:pPr>
            <w:r>
              <w:rPr>
                <w:rFonts w:ascii="Arial" w:hAnsi="Arial"/>
                <w:b w:val="0"/>
                <w:color w:val="1A1A1A"/>
                <w:sz w:val="18"/>
              </w:rPr>
            </w:r>
          </w:p>
        </w:tc>
        <w:tc>
          <w:tcPr>
            <w:tcW w:type="dxa" w:w="2568"/>
            <w:vAlign w:val="top"/>
          </w:tcPr>
          <w:p>
            <w:pPr>
              <w:spacing w:before="30" w:after="30" w:line="240" w:lineRule="auto"/>
              <w:jc w:val="left"/>
            </w:pPr>
            <w:r>
              <w:rPr>
                <w:rFonts w:ascii="Arial" w:hAnsi="Arial"/>
                <w:b w:val="0"/>
                <w:color w:val="1A1A1A"/>
                <w:sz w:val="18"/>
              </w:rPr>
            </w:r>
          </w:p>
          <w:p>
            <w:pPr>
              <w:spacing w:after="0"/>
            </w:pPr>
            <w:r>
              <w:rPr>
                <w:i/>
                <w:color w:val="808080"/>
                <w:sz w:val="14"/>
              </w:rPr>
              <w:t>▾ Alta · Media · Baja</w:t>
            </w:r>
          </w:p>
        </w:tc>
      </w:tr>
    </w:tbl>
    <w:p>
      <w:pPr>
        <w:spacing w:after="40" w:before="0" w:line="264" w:lineRule="auto"/>
      </w:pPr>
      <w:r>
        <w:rPr>
          <w:rFonts w:ascii="Arial" w:hAnsi="Arial"/>
          <w:b w:val="0"/>
          <w:i w:val="0"/>
          <w:color w:val="1A1A1A"/>
          <w:sz w:val="8"/>
        </w:rPr>
      </w:r>
    </w:p>
    <w:p>
      <w:pPr>
        <w:spacing w:after="100" w:before="0" w:line="264" w:lineRule="auto"/>
      </w:pPr>
      <w:r>
        <w:rPr>
          <w:rFonts w:ascii="Arial" w:hAnsi="Arial"/>
          <w:b w:val="0"/>
          <w:i w:val="0"/>
          <w:color w:val="1A1A1A"/>
          <w:sz w:val="20"/>
        </w:rPr>
        <w:t>4. Hechos y cuestiones pendientes</w:t>
      </w:r>
    </w:p>
    <w:p>
      <w:pPr>
        <w:keepNext/>
        <w:spacing w:after="40" w:before="0" w:line="264" w:lineRule="auto"/>
      </w:pPr>
      <w:r>
        <w:rPr>
          <w:rFonts w:ascii="Arial" w:hAnsi="Arial"/>
          <w:b/>
          <w:i w:val="0"/>
          <w:color w:val="1A1A1A"/>
          <w:sz w:val="19"/>
        </w:rPr>
        <w:t>P1.4. Cuestiones que quedan abiertas al cerrar esta ficha</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44" w:type="dxa"/>
      </w:tblPr>
      <w:tblGrid>
        <w:gridCol w:w="3784"/>
        <w:gridCol w:w="3784"/>
        <w:gridCol w:w="3784"/>
        <w:gridCol w:w="3784"/>
      </w:tblGrid>
      <w:tr>
        <w:trPr>
          <w:tblHeader w:val="true"/>
          <w:cantSplit/>
        </w:trPr>
        <w:tc>
          <w:tcPr>
            <w:tcW w:type="dxa" w:w="5715"/>
            <w:vAlign w:val="top"/>
            <w:shd w:val="clear" w:color="auto" w:fill="F2F2F2"/>
          </w:tcPr>
          <w:p>
            <w:pPr>
              <w:spacing w:before="30" w:after="30" w:line="240" w:lineRule="auto"/>
              <w:jc w:val="left"/>
            </w:pPr>
            <w:r>
              <w:rPr>
                <w:rFonts w:ascii="Arial" w:hAnsi="Arial"/>
                <w:b/>
                <w:color w:val="1A1A1A"/>
                <w:sz w:val="18"/>
              </w:rPr>
              <w:t>Cuestión pendiente</w:t>
            </w:r>
          </w:p>
          <w:p>
            <w:pPr>
              <w:spacing w:after="0"/>
            </w:pPr>
            <w:r>
              <w:rPr>
                <w:i/>
                <w:color w:val="808080"/>
                <w:sz w:val="14"/>
              </w:rPr>
              <w:t>obligatorio</w:t>
            </w:r>
          </w:p>
        </w:tc>
        <w:tc>
          <w:tcPr>
            <w:tcW w:type="dxa" w:w="4286"/>
            <w:vAlign w:val="top"/>
            <w:shd w:val="clear" w:color="auto" w:fill="F2F2F2"/>
          </w:tcPr>
          <w:p>
            <w:pPr>
              <w:spacing w:before="30" w:after="30" w:line="240" w:lineRule="auto"/>
              <w:jc w:val="left"/>
            </w:pPr>
            <w:r>
              <w:rPr>
                <w:rFonts w:ascii="Arial" w:hAnsi="Arial"/>
                <w:b/>
                <w:color w:val="1A1A1A"/>
                <w:sz w:val="18"/>
              </w:rPr>
              <w:t>Por qué está abierta</w:t>
            </w:r>
          </w:p>
          <w:p>
            <w:pPr>
              <w:spacing w:after="0"/>
            </w:pPr>
            <w:r>
              <w:rPr>
                <w:i/>
                <w:color w:val="808080"/>
                <w:sz w:val="14"/>
              </w:rPr>
              <w:t>obligatorio</w:t>
            </w:r>
          </w:p>
        </w:tc>
        <w:tc>
          <w:tcPr>
            <w:tcW w:type="dxa" w:w="2857"/>
            <w:vAlign w:val="top"/>
            <w:shd w:val="clear" w:color="auto" w:fill="F2F2F2"/>
          </w:tcPr>
          <w:p>
            <w:pPr>
              <w:spacing w:before="30" w:after="30" w:line="240" w:lineRule="auto"/>
              <w:jc w:val="left"/>
            </w:pPr>
            <w:r>
              <w:rPr>
                <w:rFonts w:ascii="Arial" w:hAnsi="Arial"/>
                <w:b/>
                <w:color w:val="1A1A1A"/>
                <w:sz w:val="18"/>
              </w:rPr>
              <w:t>Quién la resuelve</w:t>
            </w:r>
          </w:p>
          <w:p>
            <w:pPr>
              <w:spacing w:after="0"/>
            </w:pPr>
            <w:r>
              <w:rPr>
                <w:i/>
                <w:color w:val="808080"/>
                <w:sz w:val="14"/>
              </w:rPr>
              <w:t>obligatorio</w:t>
            </w:r>
          </w:p>
        </w:tc>
        <w:tc>
          <w:tcPr>
            <w:tcW w:type="dxa" w:w="2285"/>
            <w:vAlign w:val="top"/>
            <w:shd w:val="clear" w:color="auto" w:fill="F2F2F2"/>
          </w:tcPr>
          <w:p>
            <w:pPr>
              <w:spacing w:before="30" w:after="30" w:line="240" w:lineRule="auto"/>
              <w:jc w:val="left"/>
            </w:pPr>
            <w:r>
              <w:rPr>
                <w:rFonts w:ascii="Arial" w:hAnsi="Arial"/>
                <w:b/>
                <w:color w:val="1A1A1A"/>
                <w:sz w:val="18"/>
              </w:rPr>
              <w:t>Fecha objetivo</w:t>
            </w:r>
          </w:p>
          <w:p>
            <w:pPr>
              <w:spacing w:after="0"/>
            </w:pPr>
            <w:r>
              <w:rPr>
                <w:i/>
                <w:color w:val="808080"/>
                <w:sz w:val="14"/>
              </w:rPr>
              <w:t>obligatorio</w:t>
            </w:r>
          </w:p>
        </w:tc>
      </w:tr>
      <w:tr>
        <w:trPr>
          <w:cantSplit/>
        </w:trPr>
        <w:tc>
          <w:tcPr>
            <w:tcW w:type="dxa" w:w="5715"/>
            <w:vAlign w:val="top"/>
          </w:tcPr>
          <w:p>
            <w:pPr>
              <w:spacing w:before="30" w:after="30" w:line="240" w:lineRule="auto"/>
              <w:jc w:val="left"/>
            </w:pPr>
            <w:r>
              <w:rPr>
                <w:rFonts w:ascii="Arial" w:hAnsi="Arial"/>
                <w:b w:val="0"/>
                <w:color w:val="1A1A1A"/>
                <w:sz w:val="18"/>
              </w:rPr>
            </w:r>
          </w:p>
        </w:tc>
        <w:tc>
          <w:tcPr>
            <w:tcW w:type="dxa" w:w="4286"/>
            <w:vAlign w:val="top"/>
          </w:tcPr>
          <w:p>
            <w:pPr>
              <w:spacing w:before="30" w:after="30" w:line="240" w:lineRule="auto"/>
              <w:jc w:val="left"/>
            </w:pPr>
            <w:r>
              <w:rPr>
                <w:rFonts w:ascii="Arial" w:hAnsi="Arial"/>
                <w:b w:val="0"/>
                <w:color w:val="1A1A1A"/>
                <w:sz w:val="18"/>
              </w:rPr>
            </w:r>
          </w:p>
        </w:tc>
        <w:tc>
          <w:tcPr>
            <w:tcW w:type="dxa" w:w="2857"/>
            <w:vAlign w:val="top"/>
          </w:tcPr>
          <w:p>
            <w:pPr>
              <w:spacing w:before="30" w:after="30" w:line="240" w:lineRule="auto"/>
              <w:jc w:val="left"/>
            </w:pPr>
            <w:r>
              <w:rPr>
                <w:rFonts w:ascii="Arial" w:hAnsi="Arial"/>
                <w:b w:val="0"/>
                <w:color w:val="1A1A1A"/>
                <w:sz w:val="18"/>
              </w:rPr>
            </w:r>
          </w:p>
        </w:tc>
        <w:tc>
          <w:tcPr>
            <w:tcW w:type="dxa" w:w="2285"/>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r>
      <w:tr>
        <w:trPr>
          <w:cantSplit/>
        </w:trPr>
        <w:tc>
          <w:tcPr>
            <w:tcW w:type="dxa" w:w="5715"/>
            <w:vAlign w:val="top"/>
          </w:tcPr>
          <w:p>
            <w:pPr>
              <w:spacing w:before="30" w:after="30" w:line="240" w:lineRule="auto"/>
              <w:jc w:val="left"/>
            </w:pPr>
            <w:r>
              <w:rPr>
                <w:rFonts w:ascii="Arial" w:hAnsi="Arial"/>
                <w:b w:val="0"/>
                <w:color w:val="1A1A1A"/>
                <w:sz w:val="18"/>
              </w:rPr>
            </w:r>
          </w:p>
        </w:tc>
        <w:tc>
          <w:tcPr>
            <w:tcW w:type="dxa" w:w="4286"/>
            <w:vAlign w:val="top"/>
          </w:tcPr>
          <w:p>
            <w:pPr>
              <w:spacing w:before="30" w:after="30" w:line="240" w:lineRule="auto"/>
              <w:jc w:val="left"/>
            </w:pPr>
            <w:r>
              <w:rPr>
                <w:rFonts w:ascii="Arial" w:hAnsi="Arial"/>
                <w:b w:val="0"/>
                <w:color w:val="1A1A1A"/>
                <w:sz w:val="18"/>
              </w:rPr>
            </w:r>
          </w:p>
        </w:tc>
        <w:tc>
          <w:tcPr>
            <w:tcW w:type="dxa" w:w="2857"/>
            <w:vAlign w:val="top"/>
          </w:tcPr>
          <w:p>
            <w:pPr>
              <w:spacing w:before="30" w:after="30" w:line="240" w:lineRule="auto"/>
              <w:jc w:val="left"/>
            </w:pPr>
            <w:r>
              <w:rPr>
                <w:rFonts w:ascii="Arial" w:hAnsi="Arial"/>
                <w:b w:val="0"/>
                <w:color w:val="1A1A1A"/>
                <w:sz w:val="18"/>
              </w:rPr>
            </w:r>
          </w:p>
        </w:tc>
        <w:tc>
          <w:tcPr>
            <w:tcW w:type="dxa" w:w="2285"/>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r>
      <w:tr>
        <w:trPr>
          <w:cantSplit/>
        </w:trPr>
        <w:tc>
          <w:tcPr>
            <w:tcW w:type="dxa" w:w="5715"/>
            <w:vAlign w:val="top"/>
          </w:tcPr>
          <w:p>
            <w:pPr>
              <w:spacing w:before="30" w:after="30" w:line="240" w:lineRule="auto"/>
              <w:jc w:val="left"/>
            </w:pPr>
            <w:r>
              <w:rPr>
                <w:rFonts w:ascii="Arial" w:hAnsi="Arial"/>
                <w:b w:val="0"/>
                <w:color w:val="1A1A1A"/>
                <w:sz w:val="18"/>
              </w:rPr>
            </w:r>
          </w:p>
        </w:tc>
        <w:tc>
          <w:tcPr>
            <w:tcW w:type="dxa" w:w="4286"/>
            <w:vAlign w:val="top"/>
          </w:tcPr>
          <w:p>
            <w:pPr>
              <w:spacing w:before="30" w:after="30" w:line="240" w:lineRule="auto"/>
              <w:jc w:val="left"/>
            </w:pPr>
            <w:r>
              <w:rPr>
                <w:rFonts w:ascii="Arial" w:hAnsi="Arial"/>
                <w:b w:val="0"/>
                <w:color w:val="1A1A1A"/>
                <w:sz w:val="18"/>
              </w:rPr>
            </w:r>
          </w:p>
        </w:tc>
        <w:tc>
          <w:tcPr>
            <w:tcW w:type="dxa" w:w="2857"/>
            <w:vAlign w:val="top"/>
          </w:tcPr>
          <w:p>
            <w:pPr>
              <w:spacing w:before="30" w:after="30" w:line="240" w:lineRule="auto"/>
              <w:jc w:val="left"/>
            </w:pPr>
            <w:r>
              <w:rPr>
                <w:rFonts w:ascii="Arial" w:hAnsi="Arial"/>
                <w:b w:val="0"/>
                <w:color w:val="1A1A1A"/>
                <w:sz w:val="18"/>
              </w:rPr>
            </w:r>
          </w:p>
        </w:tc>
        <w:tc>
          <w:tcPr>
            <w:tcW w:type="dxa" w:w="2285"/>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r>
    </w:tbl>
    <w:p>
      <w:pPr>
        <w:spacing w:after="40" w:before="0" w:line="264" w:lineRule="auto"/>
      </w:pPr>
      <w:r>
        <w:rPr>
          <w:rFonts w:ascii="Arial" w:hAnsi="Arial"/>
          <w:b w:val="0"/>
          <w:i w:val="0"/>
          <w:color w:val="1A1A1A"/>
          <w:sz w:val="8"/>
        </w:rPr>
      </w:r>
    </w:p>
    <w:p>
      <w:pPr>
        <w:spacing w:after="120" w:before="0" w:line="264" w:lineRule="auto"/>
      </w:pPr>
      <w:r>
        <w:rPr>
          <w:rFonts w:ascii="Arial" w:hAnsi="Arial"/>
          <w:b w:val="0"/>
          <w:i/>
          <w:color w:val="1A1A1A"/>
          <w:sz w:val="18"/>
        </w:rPr>
        <w:t>Esta ficha no atribuye la causa del accidente a ninguna persona ni a ninguna empresa. Los factores que se anotan son condiciones y organizaciones del trabajo. El apartado 3 recoge un factor humano, y en ese caso la casilla «Modificabilidad» dice «no aplicable»: la razón de una conducta no se deduce de un expediente, y pretender lo contrario es precisamente el error que este libro pretende evitar.</w:t>
      </w:r>
    </w:p>
    <w:p>
      <w:r>
        <w:br w:type="page"/>
      </w:r>
    </w:p>
    <w:p>
      <w:pPr>
        <w:keepNext/>
        <w:spacing w:after="60" w:before="0" w:line="264" w:lineRule="auto"/>
      </w:pPr>
      <w:r>
        <w:rPr>
          <w:rFonts w:ascii="Arial" w:hAnsi="Arial"/>
          <w:b/>
          <w:i w:val="0"/>
          <w:color w:val="1A1A1A"/>
          <w:sz w:val="23"/>
        </w:rPr>
        <w:t>Ejemplo cumplimentado</w:t>
      </w:r>
    </w:p>
    <w:p>
      <w:pPr>
        <w:spacing w:after="160" w:before="0" w:line="264" w:lineRule="auto"/>
      </w:pPr>
      <w:r>
        <w:rPr>
          <w:rFonts w:ascii="Arial" w:hAnsi="Arial"/>
          <w:b w:val="0"/>
          <w:i/>
          <w:color w:val="1A1A1A"/>
          <w:sz w:val="19"/>
        </w:rPr>
        <w:t>Datos de un caso inventado, con nombres y cifras que no se corresponden con ninguna obra real. Sirven para ver el nivel de detalle útil, no como referencia técnica.</w:t>
      </w:r>
    </w:p>
    <w:p>
      <w:pPr>
        <w:keepNext/>
        <w:spacing w:after="40" w:before="0" w:line="264" w:lineRule="auto"/>
      </w:pPr>
      <w:r>
        <w:rPr>
          <w:rFonts w:ascii="Arial" w:hAnsi="Arial"/>
          <w:b/>
          <w:i w:val="0"/>
          <w:color w:val="1A1A1A"/>
          <w:sz w:val="19"/>
        </w:rPr>
        <w:t>Identificación</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38" w:type="dxa"/>
      </w:tblPr>
      <w:tblGrid>
        <w:gridCol w:w="7569"/>
        <w:gridCol w:w="7569"/>
      </w:tblGrid>
      <w:tr>
        <w:trPr>
          <w:cantSplit/>
        </w:trPr>
        <w:tc>
          <w:tcPr>
            <w:tcW w:type="dxa" w:w="2948"/>
            <w:vAlign w:val="top"/>
            <w:shd w:val="clear" w:color="auto" w:fill="F2F2F2"/>
          </w:tcPr>
          <w:p>
            <w:pPr>
              <w:spacing w:before="30" w:after="30" w:line="240" w:lineRule="auto"/>
              <w:jc w:val="left"/>
            </w:pPr>
            <w:r>
              <w:rPr>
                <w:rFonts w:ascii="Arial" w:hAnsi="Arial"/>
                <w:b/>
                <w:color w:val="1A1A1A"/>
                <w:sz w:val="18"/>
              </w:rPr>
              <w:t>Obra</w:t>
            </w:r>
          </w:p>
        </w:tc>
        <w:tc>
          <w:tcPr>
            <w:tcW w:type="dxa" w:w="12189"/>
            <w:vAlign w:val="top"/>
          </w:tcPr>
          <w:p>
            <w:pPr>
              <w:spacing w:before="30" w:after="30" w:line="240" w:lineRule="auto"/>
              <w:jc w:val="left"/>
            </w:pPr>
            <w:r>
              <w:rPr>
                <w:rFonts w:ascii="Arial" w:hAnsi="Arial"/>
                <w:b w:val="0"/>
                <w:color w:val="1A1A1A"/>
                <w:sz w:val="18"/>
              </w:rPr>
              <w:t>Rehabilitación de la cubierta de un almacén en desuso (Almacenes Aranda S.L.)</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Dirección</w:t>
            </w:r>
          </w:p>
        </w:tc>
        <w:tc>
          <w:tcPr>
            <w:tcW w:type="dxa" w:w="12189"/>
            <w:vAlign w:val="top"/>
          </w:tcPr>
          <w:p>
            <w:pPr>
              <w:spacing w:before="30" w:after="30" w:line="240" w:lineRule="auto"/>
              <w:jc w:val="left"/>
            </w:pPr>
            <w:r>
              <w:rPr>
                <w:rFonts w:ascii="Arial" w:hAnsi="Arial"/>
                <w:b w:val="0"/>
                <w:color w:val="1A1A1A"/>
                <w:sz w:val="18"/>
              </w:rPr>
              <w:t>Calle Almirante Polvorín 3, nave 2, 28903 Getafe (Madrid)</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Fecha del hecho</w:t>
            </w:r>
          </w:p>
        </w:tc>
        <w:tc>
          <w:tcPr>
            <w:tcW w:type="dxa" w:w="12189"/>
            <w:vAlign w:val="top"/>
          </w:tcPr>
          <w:p>
            <w:pPr>
              <w:spacing w:before="30" w:after="30" w:line="240" w:lineRule="auto"/>
              <w:jc w:val="left"/>
            </w:pPr>
            <w:r>
              <w:rPr>
                <w:rFonts w:ascii="Arial" w:hAnsi="Arial"/>
                <w:b w:val="0"/>
                <w:color w:val="1A1A1A"/>
                <w:sz w:val="18"/>
              </w:rPr>
              <w:t>14/10/2026</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Hora del hecho</w:t>
            </w:r>
          </w:p>
        </w:tc>
        <w:tc>
          <w:tcPr>
            <w:tcW w:type="dxa" w:w="12189"/>
            <w:vAlign w:val="top"/>
          </w:tcPr>
          <w:p>
            <w:pPr>
              <w:spacing w:before="30" w:after="30" w:line="240" w:lineRule="auto"/>
              <w:jc w:val="left"/>
            </w:pPr>
            <w:r>
              <w:rPr>
                <w:rFonts w:ascii="Arial" w:hAnsi="Arial"/>
                <w:b w:val="0"/>
                <w:color w:val="1A1A1A"/>
                <w:sz w:val="18"/>
              </w:rPr>
              <w:t>11:15</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Persona accidentada</w:t>
            </w:r>
          </w:p>
        </w:tc>
        <w:tc>
          <w:tcPr>
            <w:tcW w:type="dxa" w:w="12189"/>
            <w:vAlign w:val="top"/>
          </w:tcPr>
          <w:p>
            <w:pPr>
              <w:spacing w:before="30" w:after="30" w:line="240" w:lineRule="auto"/>
              <w:jc w:val="left"/>
            </w:pPr>
            <w:r>
              <w:rPr>
                <w:rFonts w:ascii="Arial" w:hAnsi="Arial"/>
                <w:b w:val="0"/>
                <w:color w:val="1A1A1A"/>
                <w:sz w:val="18"/>
              </w:rPr>
              <w:t>Trabajador de Cubierta Segura S.L. (impermeabilización)</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Investigación dirigida por</w:t>
            </w:r>
          </w:p>
        </w:tc>
        <w:tc>
          <w:tcPr>
            <w:tcW w:type="dxa" w:w="12189"/>
            <w:vAlign w:val="top"/>
          </w:tcPr>
          <w:p>
            <w:pPr>
              <w:spacing w:before="30" w:after="30" w:line="240" w:lineRule="auto"/>
              <w:jc w:val="left"/>
            </w:pPr>
            <w:r>
              <w:rPr>
                <w:rFonts w:ascii="Arial" w:hAnsi="Arial"/>
                <w:b w:val="0"/>
                <w:color w:val="1A1A1A"/>
                <w:sz w:val="18"/>
              </w:rPr>
              <w:t>Marta Ruiz Peña, arquitecta técnica</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Fecha de la investigación</w:t>
            </w:r>
          </w:p>
        </w:tc>
        <w:tc>
          <w:tcPr>
            <w:tcW w:type="dxa" w:w="12189"/>
            <w:vAlign w:val="top"/>
          </w:tcPr>
          <w:p>
            <w:pPr>
              <w:spacing w:before="30" w:after="30" w:line="240" w:lineRule="auto"/>
              <w:jc w:val="left"/>
            </w:pPr>
            <w:r>
              <w:rPr>
                <w:rFonts w:ascii="Arial" w:hAnsi="Arial"/>
                <w:b w:val="0"/>
                <w:color w:val="1A1A1A"/>
                <w:sz w:val="18"/>
              </w:rPr>
              <w:t>15/10/2026</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Carácter de la investigación</w:t>
            </w:r>
          </w:p>
        </w:tc>
        <w:tc>
          <w:tcPr>
            <w:tcW w:type="dxa" w:w="12189"/>
            <w:vAlign w:val="top"/>
          </w:tcPr>
          <w:p>
            <w:pPr>
              <w:spacing w:before="30" w:after="30" w:line="240" w:lineRule="auto"/>
              <w:jc w:val="left"/>
            </w:pPr>
            <w:r>
              <w:rPr>
                <w:rFonts w:ascii="Arial" w:hAnsi="Arial"/>
                <w:b w:val="0"/>
                <w:color w:val="1A1A1A"/>
                <w:sz w:val="18"/>
              </w:rPr>
              <w:t>Preventiva interna. No es pericial ni judicial</w:t>
            </w:r>
          </w:p>
        </w:tc>
      </w:tr>
    </w:tbl>
    <w:p>
      <w:pPr>
        <w:spacing w:after="80" w:before="0" w:line="264" w:lineRule="auto"/>
      </w:pPr>
      <w:r>
        <w:rPr>
          <w:rFonts w:ascii="Arial" w:hAnsi="Arial"/>
          <w:b w:val="0"/>
          <w:i w:val="0"/>
          <w:color w:val="1A1A1A"/>
          <w:sz w:val="8"/>
        </w:rPr>
      </w:r>
    </w:p>
    <w:p>
      <w:pPr>
        <w:spacing w:after="100" w:before="0" w:line="264" w:lineRule="auto"/>
      </w:pPr>
      <w:r>
        <w:rPr>
          <w:rFonts w:ascii="Arial" w:hAnsi="Arial"/>
          <w:b w:val="0"/>
          <w:i w:val="0"/>
          <w:color w:val="1A1A1A"/>
          <w:sz w:val="20"/>
        </w:rPr>
        <w:t>1. Hechos, en orden</w:t>
      </w:r>
    </w:p>
    <w:p>
      <w:pPr>
        <w:keepNext/>
        <w:spacing w:after="40" w:before="0" w:line="264" w:lineRule="auto"/>
      </w:pPr>
      <w:r>
        <w:rPr>
          <w:rFonts w:ascii="Arial" w:hAnsi="Arial"/>
          <w:b/>
          <w:i w:val="0"/>
          <w:color w:val="1A1A1A"/>
          <w:sz w:val="19"/>
        </w:rPr>
        <w:t>P1.1. Secuencia de hechos con su fuente</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33" w:type="dxa"/>
      </w:tblPr>
      <w:tblGrid>
        <w:gridCol w:w="3028"/>
        <w:gridCol w:w="3028"/>
        <w:gridCol w:w="3028"/>
        <w:gridCol w:w="3028"/>
        <w:gridCol w:w="3028"/>
      </w:tblGrid>
      <w:tr>
        <w:trPr>
          <w:tblHeader w:val="true"/>
          <w:cantSplit/>
        </w:trPr>
        <w:tc>
          <w:tcPr>
            <w:tcW w:type="dxa" w:w="748"/>
            <w:vAlign w:val="top"/>
            <w:shd w:val="clear" w:color="auto" w:fill="F2F2F2"/>
          </w:tcPr>
          <w:p>
            <w:pPr>
              <w:spacing w:before="30" w:after="30" w:line="240" w:lineRule="auto"/>
              <w:jc w:val="left"/>
            </w:pPr>
            <w:r>
              <w:rPr>
                <w:rFonts w:ascii="Arial" w:hAnsi="Arial"/>
                <w:b/>
                <w:color w:val="1A1A1A"/>
                <w:sz w:val="18"/>
              </w:rPr>
              <w:t>Nº</w:t>
            </w:r>
          </w:p>
          <w:p>
            <w:pPr>
              <w:spacing w:after="0"/>
            </w:pPr>
            <w:r>
              <w:rPr>
                <w:i/>
                <w:color w:val="808080"/>
                <w:sz w:val="14"/>
              </w:rPr>
              <w:t>obligatorio</w:t>
            </w:r>
          </w:p>
        </w:tc>
        <w:tc>
          <w:tcPr>
            <w:tcW w:type="dxa" w:w="1497"/>
            <w:vAlign w:val="top"/>
            <w:shd w:val="clear" w:color="auto" w:fill="F2F2F2"/>
          </w:tcPr>
          <w:p>
            <w:pPr>
              <w:spacing w:before="30" w:after="30" w:line="240" w:lineRule="auto"/>
              <w:jc w:val="left"/>
            </w:pPr>
            <w:r>
              <w:rPr>
                <w:rFonts w:ascii="Arial" w:hAnsi="Arial"/>
                <w:b/>
                <w:color w:val="1A1A1A"/>
                <w:sz w:val="18"/>
              </w:rPr>
              <w:t>Hora</w:t>
            </w:r>
          </w:p>
          <w:p>
            <w:pPr>
              <w:spacing w:after="0"/>
            </w:pPr>
            <w:r>
              <w:rPr>
                <w:i/>
                <w:color w:val="808080"/>
                <w:sz w:val="14"/>
              </w:rPr>
              <w:t>obligatorio</w:t>
            </w:r>
          </w:p>
        </w:tc>
        <w:tc>
          <w:tcPr>
            <w:tcW w:type="dxa" w:w="5992"/>
            <w:vAlign w:val="top"/>
            <w:shd w:val="clear" w:color="auto" w:fill="F2F2F2"/>
          </w:tcPr>
          <w:p>
            <w:pPr>
              <w:spacing w:before="30" w:after="30" w:line="240" w:lineRule="auto"/>
              <w:jc w:val="left"/>
            </w:pPr>
            <w:r>
              <w:rPr>
                <w:rFonts w:ascii="Arial" w:hAnsi="Arial"/>
                <w:b/>
                <w:color w:val="1A1A1A"/>
                <w:sz w:val="18"/>
              </w:rPr>
              <w:t>Hecho</w:t>
            </w:r>
          </w:p>
          <w:p>
            <w:pPr>
              <w:spacing w:after="0"/>
            </w:pPr>
            <w:r>
              <w:rPr>
                <w:i/>
                <w:color w:val="808080"/>
                <w:sz w:val="14"/>
              </w:rPr>
              <w:t>obligatorio</w:t>
            </w:r>
          </w:p>
        </w:tc>
        <w:tc>
          <w:tcPr>
            <w:tcW w:type="dxa" w:w="3895"/>
            <w:vAlign w:val="top"/>
            <w:shd w:val="clear" w:color="auto" w:fill="F2F2F2"/>
          </w:tcPr>
          <w:p>
            <w:pPr>
              <w:spacing w:before="30" w:after="30" w:line="240" w:lineRule="auto"/>
              <w:jc w:val="left"/>
            </w:pPr>
            <w:r>
              <w:rPr>
                <w:rFonts w:ascii="Arial" w:hAnsi="Arial"/>
                <w:b/>
                <w:color w:val="1A1A1A"/>
                <w:sz w:val="18"/>
              </w:rPr>
              <w:t>Fuente</w:t>
            </w:r>
          </w:p>
          <w:p>
            <w:pPr>
              <w:spacing w:after="0"/>
            </w:pPr>
            <w:r>
              <w:rPr>
                <w:i/>
                <w:color w:val="808080"/>
                <w:sz w:val="14"/>
              </w:rPr>
              <w:t>obligatorio</w:t>
            </w:r>
          </w:p>
        </w:tc>
        <w:tc>
          <w:tcPr>
            <w:tcW w:type="dxa" w:w="2999"/>
            <w:vAlign w:val="top"/>
            <w:shd w:val="clear" w:color="auto" w:fill="F2F2F2"/>
          </w:tcPr>
          <w:p>
            <w:pPr>
              <w:spacing w:before="30" w:after="30" w:line="240" w:lineRule="auto"/>
              <w:jc w:val="left"/>
            </w:pPr>
            <w:r>
              <w:rPr>
                <w:rFonts w:ascii="Arial" w:hAnsi="Arial"/>
                <w:b/>
                <w:color w:val="1A1A1A"/>
                <w:sz w:val="18"/>
              </w:rPr>
              <w:t>Verificado con</w:t>
            </w:r>
          </w:p>
          <w:p>
            <w:pPr>
              <w:spacing w:after="0"/>
            </w:pPr>
            <w:r>
              <w:rPr>
                <w:i/>
                <w:color w:val="808080"/>
                <w:sz w:val="14"/>
              </w:rPr>
              <w:t>opcional</w:t>
            </w:r>
          </w:p>
        </w:tc>
      </w:tr>
      <w:tr>
        <w:trPr>
          <w:cantSplit/>
        </w:trPr>
        <w:tc>
          <w:tcPr>
            <w:tcW w:type="dxa" w:w="748"/>
            <w:vAlign w:val="top"/>
          </w:tcPr>
          <w:p>
            <w:pPr>
              <w:spacing w:before="30" w:after="30" w:line="240" w:lineRule="auto"/>
              <w:jc w:val="left"/>
            </w:pPr>
            <w:r>
              <w:rPr>
                <w:rFonts w:ascii="Arial" w:hAnsi="Arial"/>
                <w:b w:val="0"/>
                <w:color w:val="1A1A1A"/>
                <w:sz w:val="18"/>
              </w:rPr>
              <w:t>1</w:t>
            </w:r>
          </w:p>
        </w:tc>
        <w:tc>
          <w:tcPr>
            <w:tcW w:type="dxa" w:w="1497"/>
            <w:vAlign w:val="top"/>
          </w:tcPr>
          <w:p>
            <w:pPr>
              <w:spacing w:before="30" w:after="30" w:line="240" w:lineRule="auto"/>
              <w:jc w:val="left"/>
            </w:pPr>
            <w:r>
              <w:rPr>
                <w:rFonts w:ascii="Arial" w:hAnsi="Arial"/>
                <w:b w:val="0"/>
                <w:color w:val="1A1A1A"/>
                <w:sz w:val="18"/>
              </w:rPr>
              <w:t>07:30</w:t>
            </w:r>
          </w:p>
        </w:tc>
        <w:tc>
          <w:tcPr>
            <w:tcW w:type="dxa" w:w="5992"/>
            <w:vAlign w:val="top"/>
          </w:tcPr>
          <w:p>
            <w:pPr>
              <w:spacing w:before="30" w:after="30" w:line="240" w:lineRule="auto"/>
              <w:jc w:val="left"/>
            </w:pPr>
            <w:r>
              <w:rPr>
                <w:rFonts w:ascii="Arial" w:hAnsi="Arial"/>
                <w:b w:val="0"/>
                <w:color w:val="1A1A1A"/>
                <w:sz w:val="18"/>
              </w:rPr>
              <w:t>Comienza la jornada. El encargado reparte los tajos de cubierta y reparte los equipos de protección</w:t>
            </w:r>
          </w:p>
        </w:tc>
        <w:tc>
          <w:tcPr>
            <w:tcW w:type="dxa" w:w="3895"/>
            <w:vAlign w:val="top"/>
          </w:tcPr>
          <w:p>
            <w:pPr>
              <w:spacing w:before="30" w:after="30" w:line="240" w:lineRule="auto"/>
              <w:jc w:val="left"/>
            </w:pPr>
            <w:r>
              <w:rPr>
                <w:rFonts w:ascii="Arial" w:hAnsi="Arial"/>
                <w:b w:val="0"/>
                <w:color w:val="1A1A1A"/>
                <w:sz w:val="18"/>
              </w:rPr>
              <w:t>Testimonio: J. A. Simón, encargado</w:t>
            </w:r>
          </w:p>
        </w:tc>
        <w:tc>
          <w:tcPr>
            <w:tcW w:type="dxa" w:w="2999"/>
            <w:vAlign w:val="top"/>
          </w:tcPr>
          <w:p>
            <w:pPr>
              <w:spacing w:before="30" w:after="30" w:line="240" w:lineRule="auto"/>
              <w:jc w:val="left"/>
            </w:pPr>
            <w:r>
              <w:rPr>
                <w:rFonts w:ascii="Arial" w:hAnsi="Arial"/>
                <w:b w:val="0"/>
                <w:color w:val="1A1A1A"/>
                <w:sz w:val="18"/>
              </w:rPr>
              <w:t>Hoja de asignación de tajo</w:t>
            </w:r>
          </w:p>
        </w:tc>
      </w:tr>
      <w:tr>
        <w:trPr>
          <w:cantSplit/>
        </w:trPr>
        <w:tc>
          <w:tcPr>
            <w:tcW w:type="dxa" w:w="748"/>
            <w:vAlign w:val="top"/>
          </w:tcPr>
          <w:p>
            <w:pPr>
              <w:spacing w:before="30" w:after="30" w:line="240" w:lineRule="auto"/>
              <w:jc w:val="left"/>
            </w:pPr>
            <w:r>
              <w:rPr>
                <w:rFonts w:ascii="Arial" w:hAnsi="Arial"/>
                <w:b w:val="0"/>
                <w:color w:val="1A1A1A"/>
                <w:sz w:val="18"/>
              </w:rPr>
              <w:t>2</w:t>
            </w:r>
          </w:p>
        </w:tc>
        <w:tc>
          <w:tcPr>
            <w:tcW w:type="dxa" w:w="1497"/>
            <w:vAlign w:val="top"/>
          </w:tcPr>
          <w:p>
            <w:pPr>
              <w:spacing w:before="30" w:after="30" w:line="240" w:lineRule="auto"/>
              <w:jc w:val="left"/>
            </w:pPr>
            <w:r>
              <w:rPr>
                <w:rFonts w:ascii="Arial" w:hAnsi="Arial"/>
                <w:b w:val="0"/>
                <w:color w:val="1A1A1A"/>
                <w:sz w:val="18"/>
              </w:rPr>
              <w:t>08:10</w:t>
            </w:r>
          </w:p>
        </w:tc>
        <w:tc>
          <w:tcPr>
            <w:tcW w:type="dxa" w:w="5992"/>
            <w:vAlign w:val="top"/>
          </w:tcPr>
          <w:p>
            <w:pPr>
              <w:spacing w:before="30" w:after="30" w:line="240" w:lineRule="auto"/>
              <w:jc w:val="left"/>
            </w:pPr>
            <w:r>
              <w:rPr>
                <w:rFonts w:ascii="Arial" w:hAnsi="Arial"/>
                <w:b w:val="0"/>
                <w:color w:val="1A1A1A"/>
                <w:sz w:val="18"/>
              </w:rPr>
              <w:t>El trabajador sube a la cubierta para iniciar el impermeabilizado del faldón norte</w:t>
            </w:r>
          </w:p>
        </w:tc>
        <w:tc>
          <w:tcPr>
            <w:tcW w:type="dxa" w:w="3895"/>
            <w:vAlign w:val="top"/>
          </w:tcPr>
          <w:p>
            <w:pPr>
              <w:spacing w:before="30" w:after="30" w:line="240" w:lineRule="auto"/>
              <w:jc w:val="left"/>
            </w:pPr>
            <w:r>
              <w:rPr>
                <w:rFonts w:ascii="Arial" w:hAnsi="Arial"/>
                <w:b w:val="0"/>
                <w:color w:val="1A1A1A"/>
                <w:sz w:val="18"/>
              </w:rPr>
              <w:t>Testimonio: R. Cifuentes, accidentado</w:t>
            </w:r>
          </w:p>
        </w:tc>
        <w:tc>
          <w:tcPr>
            <w:tcW w:type="dxa" w:w="2999"/>
            <w:vAlign w:val="top"/>
          </w:tcPr>
          <w:p>
            <w:pPr>
              <w:spacing w:before="30" w:after="30" w:line="240" w:lineRule="auto"/>
              <w:jc w:val="left"/>
            </w:pPr>
            <w:r>
              <w:rPr>
                <w:rFonts w:ascii="Arial" w:hAnsi="Arial"/>
                <w:b w:val="0"/>
                <w:color w:val="1A1A1A"/>
                <w:sz w:val="18"/>
              </w:rPr>
              <w:t>—</w:t>
            </w:r>
          </w:p>
        </w:tc>
      </w:tr>
      <w:tr>
        <w:trPr>
          <w:cantSplit/>
        </w:trPr>
        <w:tc>
          <w:tcPr>
            <w:tcW w:type="dxa" w:w="748"/>
            <w:vAlign w:val="top"/>
          </w:tcPr>
          <w:p>
            <w:pPr>
              <w:spacing w:before="30" w:after="30" w:line="240" w:lineRule="auto"/>
              <w:jc w:val="left"/>
            </w:pPr>
            <w:r>
              <w:rPr>
                <w:rFonts w:ascii="Arial" w:hAnsi="Arial"/>
                <w:b w:val="0"/>
                <w:color w:val="1A1A1A"/>
                <w:sz w:val="18"/>
              </w:rPr>
              <w:t>3</w:t>
            </w:r>
          </w:p>
        </w:tc>
        <w:tc>
          <w:tcPr>
            <w:tcW w:type="dxa" w:w="1497"/>
            <w:vAlign w:val="top"/>
          </w:tcPr>
          <w:p>
            <w:pPr>
              <w:spacing w:before="30" w:after="30" w:line="240" w:lineRule="auto"/>
              <w:jc w:val="left"/>
            </w:pPr>
            <w:r>
              <w:rPr>
                <w:rFonts w:ascii="Arial" w:hAnsi="Arial"/>
                <w:b w:val="0"/>
                <w:color w:val="1A1A1A"/>
                <w:sz w:val="18"/>
              </w:rPr>
              <w:t>10:50</w:t>
            </w:r>
          </w:p>
        </w:tc>
        <w:tc>
          <w:tcPr>
            <w:tcW w:type="dxa" w:w="5992"/>
            <w:vAlign w:val="top"/>
          </w:tcPr>
          <w:p>
            <w:pPr>
              <w:spacing w:before="30" w:after="30" w:line="240" w:lineRule="auto"/>
              <w:jc w:val="left"/>
            </w:pPr>
            <w:r>
              <w:rPr>
                <w:rFonts w:ascii="Arial" w:hAnsi="Arial"/>
                <w:b w:val="0"/>
                <w:color w:val="1A1A1A"/>
                <w:sz w:val="18"/>
              </w:rPr>
              <w:t>El truck de obra llega al perímetro y hay que moverlo. El encargado pide a un compañero que baje a moverlo</w:t>
            </w:r>
          </w:p>
        </w:tc>
        <w:tc>
          <w:tcPr>
            <w:tcW w:type="dxa" w:w="3895"/>
            <w:vAlign w:val="top"/>
          </w:tcPr>
          <w:p>
            <w:pPr>
              <w:spacing w:before="30" w:after="30" w:line="240" w:lineRule="auto"/>
              <w:jc w:val="left"/>
            </w:pPr>
            <w:r>
              <w:rPr>
                <w:rFonts w:ascii="Arial" w:hAnsi="Arial"/>
                <w:b w:val="0"/>
                <w:color w:val="1A1A1A"/>
                <w:sz w:val="18"/>
              </w:rPr>
              <w:t>Testimonio: J. A. Simón</w:t>
            </w:r>
          </w:p>
        </w:tc>
        <w:tc>
          <w:tcPr>
            <w:tcW w:type="dxa" w:w="2999"/>
            <w:vAlign w:val="top"/>
          </w:tcPr>
          <w:p>
            <w:pPr>
              <w:spacing w:before="30" w:after="30" w:line="240" w:lineRule="auto"/>
              <w:jc w:val="left"/>
            </w:pPr>
            <w:r>
              <w:rPr>
                <w:rFonts w:ascii="Arial" w:hAnsi="Arial"/>
                <w:b w:val="0"/>
                <w:color w:val="1A1A1A"/>
                <w:sz w:val="18"/>
              </w:rPr>
              <w:t>CCTV de la nave (revisada el 16/10/2026)</w:t>
            </w:r>
          </w:p>
        </w:tc>
      </w:tr>
      <w:tr>
        <w:trPr>
          <w:cantSplit/>
        </w:trPr>
        <w:tc>
          <w:tcPr>
            <w:tcW w:type="dxa" w:w="748"/>
            <w:vAlign w:val="top"/>
          </w:tcPr>
          <w:p>
            <w:pPr>
              <w:spacing w:before="30" w:after="30" w:line="240" w:lineRule="auto"/>
              <w:jc w:val="left"/>
            </w:pPr>
            <w:r>
              <w:rPr>
                <w:rFonts w:ascii="Arial" w:hAnsi="Arial"/>
                <w:b w:val="0"/>
                <w:color w:val="1A1A1A"/>
                <w:sz w:val="18"/>
              </w:rPr>
              <w:t>4</w:t>
            </w:r>
          </w:p>
        </w:tc>
        <w:tc>
          <w:tcPr>
            <w:tcW w:type="dxa" w:w="1497"/>
            <w:vAlign w:val="top"/>
          </w:tcPr>
          <w:p>
            <w:pPr>
              <w:spacing w:before="30" w:after="30" w:line="240" w:lineRule="auto"/>
              <w:jc w:val="left"/>
            </w:pPr>
            <w:r>
              <w:rPr>
                <w:rFonts w:ascii="Arial" w:hAnsi="Arial"/>
                <w:b w:val="0"/>
                <w:color w:val="1A1A1A"/>
                <w:sz w:val="18"/>
              </w:rPr>
              <w:t>11:10</w:t>
            </w:r>
          </w:p>
        </w:tc>
        <w:tc>
          <w:tcPr>
            <w:tcW w:type="dxa" w:w="5992"/>
            <w:vAlign w:val="top"/>
          </w:tcPr>
          <w:p>
            <w:pPr>
              <w:spacing w:before="30" w:after="30" w:line="240" w:lineRule="auto"/>
              <w:jc w:val="left"/>
            </w:pPr>
            <w:r>
              <w:rPr>
                <w:rFonts w:ascii="Arial" w:hAnsi="Arial"/>
                <w:b w:val="0"/>
                <w:color w:val="1A1A1A"/>
                <w:sz w:val="18"/>
              </w:rPr>
              <w:t>El trabajador recupera el EPI del tajo anterior y se lo pone</w:t>
            </w:r>
          </w:p>
        </w:tc>
        <w:tc>
          <w:tcPr>
            <w:tcW w:type="dxa" w:w="3895"/>
            <w:vAlign w:val="top"/>
          </w:tcPr>
          <w:p>
            <w:pPr>
              <w:spacing w:before="30" w:after="30" w:line="240" w:lineRule="auto"/>
              <w:jc w:val="left"/>
            </w:pPr>
            <w:r>
              <w:rPr>
                <w:rFonts w:ascii="Arial" w:hAnsi="Arial"/>
                <w:b w:val="0"/>
                <w:color w:val="1A1A1A"/>
                <w:sz w:val="18"/>
              </w:rPr>
              <w:t>Testimonio: R. Cifuentes</w:t>
            </w:r>
          </w:p>
        </w:tc>
        <w:tc>
          <w:tcPr>
            <w:tcW w:type="dxa" w:w="2999"/>
            <w:vAlign w:val="top"/>
          </w:tcPr>
          <w:p>
            <w:pPr>
              <w:spacing w:before="30" w:after="30" w:line="240" w:lineRule="auto"/>
              <w:jc w:val="left"/>
            </w:pPr>
            <w:r>
              <w:rPr>
                <w:rFonts w:ascii="Arial" w:hAnsi="Arial"/>
                <w:b w:val="0"/>
                <w:color w:val="1A1A1A"/>
                <w:sz w:val="18"/>
              </w:rPr>
              <w:t>Registro de EPI, anexo C</w:t>
            </w:r>
          </w:p>
        </w:tc>
      </w:tr>
      <w:tr>
        <w:trPr>
          <w:cantSplit/>
        </w:trPr>
        <w:tc>
          <w:tcPr>
            <w:tcW w:type="dxa" w:w="748"/>
            <w:vAlign w:val="top"/>
          </w:tcPr>
          <w:p>
            <w:pPr>
              <w:spacing w:before="30" w:after="30" w:line="240" w:lineRule="auto"/>
              <w:jc w:val="left"/>
            </w:pPr>
            <w:r>
              <w:rPr>
                <w:rFonts w:ascii="Arial" w:hAnsi="Arial"/>
                <w:b w:val="0"/>
                <w:color w:val="1A1A1A"/>
                <w:sz w:val="18"/>
              </w:rPr>
              <w:t>5</w:t>
            </w:r>
          </w:p>
        </w:tc>
        <w:tc>
          <w:tcPr>
            <w:tcW w:type="dxa" w:w="1497"/>
            <w:vAlign w:val="top"/>
          </w:tcPr>
          <w:p>
            <w:pPr>
              <w:spacing w:before="30" w:after="30" w:line="240" w:lineRule="auto"/>
              <w:jc w:val="left"/>
            </w:pPr>
            <w:r>
              <w:rPr>
                <w:rFonts w:ascii="Arial" w:hAnsi="Arial"/>
                <w:b w:val="0"/>
                <w:color w:val="1A1A1A"/>
                <w:sz w:val="18"/>
              </w:rPr>
              <w:t>11:15</w:t>
            </w:r>
          </w:p>
        </w:tc>
        <w:tc>
          <w:tcPr>
            <w:tcW w:type="dxa" w:w="5992"/>
            <w:vAlign w:val="top"/>
          </w:tcPr>
          <w:p>
            <w:pPr>
              <w:spacing w:before="30" w:after="30" w:line="240" w:lineRule="auto"/>
              <w:jc w:val="left"/>
            </w:pPr>
            <w:r>
              <w:rPr>
                <w:rFonts w:ascii="Arial" w:hAnsi="Arial"/>
                <w:b w:val="0"/>
                <w:color w:val="1A1A1A"/>
                <w:sz w:val="18"/>
              </w:rPr>
              <w:t>El trabajador se apoya en un elemento provisional no previsto para sostener peso y cae a cota inferior</w:t>
            </w:r>
          </w:p>
        </w:tc>
        <w:tc>
          <w:tcPr>
            <w:tcW w:type="dxa" w:w="3895"/>
            <w:vAlign w:val="top"/>
          </w:tcPr>
          <w:p>
            <w:pPr>
              <w:spacing w:before="30" w:after="30" w:line="240" w:lineRule="auto"/>
              <w:jc w:val="left"/>
            </w:pPr>
            <w:r>
              <w:rPr>
                <w:rFonts w:ascii="Arial" w:hAnsi="Arial"/>
                <w:b w:val="0"/>
                <w:color w:val="1A1A1A"/>
                <w:sz w:val="18"/>
              </w:rPr>
              <w:t>Testimonio: R. Cifuentes y J. A. Simón</w:t>
            </w:r>
          </w:p>
        </w:tc>
        <w:tc>
          <w:tcPr>
            <w:tcW w:type="dxa" w:w="2999"/>
            <w:vAlign w:val="top"/>
          </w:tcPr>
          <w:p>
            <w:pPr>
              <w:spacing w:before="30" w:after="30" w:line="240" w:lineRule="auto"/>
              <w:jc w:val="left"/>
            </w:pPr>
            <w:r>
              <w:rPr>
                <w:rFonts w:ascii="Arial" w:hAnsi="Arial"/>
                <w:b w:val="0"/>
                <w:color w:val="1A1A1A"/>
                <w:sz w:val="18"/>
              </w:rPr>
              <w:t>Reportaje fotográfico, anexo H</w:t>
            </w:r>
          </w:p>
        </w:tc>
      </w:tr>
      <w:tr>
        <w:trPr>
          <w:cantSplit/>
        </w:trPr>
        <w:tc>
          <w:tcPr>
            <w:tcW w:type="dxa" w:w="748"/>
            <w:vAlign w:val="top"/>
          </w:tcPr>
          <w:p>
            <w:pPr>
              <w:spacing w:before="30" w:after="30" w:line="240" w:lineRule="auto"/>
              <w:jc w:val="left"/>
            </w:pPr>
            <w:r>
              <w:rPr>
                <w:rFonts w:ascii="Arial" w:hAnsi="Arial"/>
                <w:b w:val="0"/>
                <w:color w:val="1A1A1A"/>
                <w:sz w:val="18"/>
              </w:rPr>
              <w:t>6</w:t>
            </w:r>
          </w:p>
        </w:tc>
        <w:tc>
          <w:tcPr>
            <w:tcW w:type="dxa" w:w="1497"/>
            <w:vAlign w:val="top"/>
          </w:tcPr>
          <w:p>
            <w:pPr>
              <w:spacing w:before="30" w:after="30" w:line="240" w:lineRule="auto"/>
              <w:jc w:val="left"/>
            </w:pPr>
            <w:r>
              <w:rPr>
                <w:rFonts w:ascii="Arial" w:hAnsi="Arial"/>
                <w:b w:val="0"/>
                <w:color w:val="1A1A1A"/>
                <w:sz w:val="18"/>
              </w:rPr>
              <w:t>11:18</w:t>
            </w:r>
          </w:p>
        </w:tc>
        <w:tc>
          <w:tcPr>
            <w:tcW w:type="dxa" w:w="5992"/>
            <w:vAlign w:val="top"/>
          </w:tcPr>
          <w:p>
            <w:pPr>
              <w:spacing w:before="30" w:after="30" w:line="240" w:lineRule="auto"/>
              <w:jc w:val="left"/>
            </w:pPr>
            <w:r>
              <w:rPr>
                <w:rFonts w:ascii="Arial" w:hAnsi="Arial"/>
                <w:b w:val="0"/>
                <w:color w:val="1A1A1A"/>
                <w:sz w:val="18"/>
              </w:rPr>
              <w:t>El compañero detecta al accidentado y llama a la central de emergencias</w:t>
            </w:r>
          </w:p>
        </w:tc>
        <w:tc>
          <w:tcPr>
            <w:tcW w:type="dxa" w:w="3895"/>
            <w:vAlign w:val="top"/>
          </w:tcPr>
          <w:p>
            <w:pPr>
              <w:spacing w:before="30" w:after="30" w:line="240" w:lineRule="auto"/>
              <w:jc w:val="left"/>
            </w:pPr>
            <w:r>
              <w:rPr>
                <w:rFonts w:ascii="Arial" w:hAnsi="Arial"/>
                <w:b w:val="0"/>
                <w:color w:val="1A1A1A"/>
                <w:sz w:val="18"/>
              </w:rPr>
              <w:t>Testimonio: compañero de obra</w:t>
            </w:r>
          </w:p>
        </w:tc>
        <w:tc>
          <w:tcPr>
            <w:tcW w:type="dxa" w:w="2999"/>
            <w:vAlign w:val="top"/>
          </w:tcPr>
          <w:p>
            <w:pPr>
              <w:spacing w:before="30" w:after="30" w:line="240" w:lineRule="auto"/>
              <w:jc w:val="left"/>
            </w:pPr>
            <w:r>
              <w:rPr>
                <w:rFonts w:ascii="Arial" w:hAnsi="Arial"/>
                <w:b w:val="0"/>
                <w:color w:val="1A1A1A"/>
                <w:sz w:val="18"/>
              </w:rPr>
              <w:t>Registro de llamadas, anexo H</w:t>
            </w:r>
          </w:p>
        </w:tc>
      </w:tr>
      <w:tr>
        <w:trPr>
          <w:cantSplit/>
        </w:trPr>
        <w:tc>
          <w:tcPr>
            <w:tcW w:type="dxa" w:w="748"/>
            <w:vAlign w:val="top"/>
          </w:tcPr>
          <w:p>
            <w:pPr>
              <w:spacing w:before="30" w:after="30" w:line="240" w:lineRule="auto"/>
              <w:jc w:val="left"/>
            </w:pPr>
            <w:r>
              <w:rPr>
                <w:rFonts w:ascii="Arial" w:hAnsi="Arial"/>
                <w:b w:val="0"/>
                <w:color w:val="1A1A1A"/>
                <w:sz w:val="18"/>
              </w:rPr>
              <w:t>7</w:t>
            </w:r>
          </w:p>
        </w:tc>
        <w:tc>
          <w:tcPr>
            <w:tcW w:type="dxa" w:w="1497"/>
            <w:vAlign w:val="top"/>
          </w:tcPr>
          <w:p>
            <w:pPr>
              <w:spacing w:before="30" w:after="30" w:line="240" w:lineRule="auto"/>
              <w:jc w:val="left"/>
            </w:pPr>
            <w:r>
              <w:rPr>
                <w:rFonts w:ascii="Arial" w:hAnsi="Arial"/>
                <w:b w:val="0"/>
                <w:color w:val="1A1A1A"/>
                <w:sz w:val="18"/>
              </w:rPr>
              <w:t>11:22</w:t>
            </w:r>
          </w:p>
        </w:tc>
        <w:tc>
          <w:tcPr>
            <w:tcW w:type="dxa" w:w="5992"/>
            <w:vAlign w:val="top"/>
          </w:tcPr>
          <w:p>
            <w:pPr>
              <w:spacing w:before="30" w:after="30" w:line="240" w:lineRule="auto"/>
              <w:jc w:val="left"/>
            </w:pPr>
            <w:r>
              <w:rPr>
                <w:rFonts w:ascii="Arial" w:hAnsi="Arial"/>
                <w:b w:val="0"/>
                <w:color w:val="1A1A1A"/>
                <w:sz w:val="18"/>
              </w:rPr>
              <w:t>Se paraliza la actividad en cubierta</w:t>
            </w:r>
          </w:p>
        </w:tc>
        <w:tc>
          <w:tcPr>
            <w:tcW w:type="dxa" w:w="3895"/>
            <w:vAlign w:val="top"/>
          </w:tcPr>
          <w:p>
            <w:pPr>
              <w:spacing w:before="30" w:after="30" w:line="240" w:lineRule="auto"/>
              <w:jc w:val="left"/>
            </w:pPr>
            <w:r>
              <w:rPr>
                <w:rFonts w:ascii="Arial" w:hAnsi="Arial"/>
                <w:b w:val="0"/>
                <w:color w:val="1A1A1A"/>
                <w:sz w:val="18"/>
              </w:rPr>
              <w:t>Testimonio: J. A. Simón</w:t>
            </w:r>
          </w:p>
        </w:tc>
        <w:tc>
          <w:tcPr>
            <w:tcW w:type="dxa" w:w="2999"/>
            <w:vAlign w:val="top"/>
          </w:tcPr>
          <w:p>
            <w:pPr>
              <w:spacing w:before="30" w:after="30" w:line="240" w:lineRule="auto"/>
              <w:jc w:val="left"/>
            </w:pPr>
            <w:r>
              <w:rPr>
                <w:rFonts w:ascii="Arial" w:hAnsi="Arial"/>
                <w:b w:val="0"/>
                <w:color w:val="1A1A1A"/>
                <w:sz w:val="18"/>
              </w:rPr>
              <w:t>—</w:t>
            </w:r>
          </w:p>
        </w:tc>
      </w:tr>
    </w:tbl>
    <w:p>
      <w:pPr>
        <w:spacing w:after="40" w:before="0" w:line="264" w:lineRule="auto"/>
      </w:pPr>
      <w:r>
        <w:rPr>
          <w:rFonts w:ascii="Arial" w:hAnsi="Arial"/>
          <w:b w:val="0"/>
          <w:i w:val="0"/>
          <w:color w:val="1A1A1A"/>
          <w:sz w:val="8"/>
        </w:rPr>
      </w:r>
    </w:p>
    <w:p>
      <w:pPr>
        <w:spacing w:after="100" w:before="0" w:line="264" w:lineRule="auto"/>
      </w:pPr>
      <w:r>
        <w:rPr>
          <w:rFonts w:ascii="Arial" w:hAnsi="Arial"/>
          <w:b w:val="0"/>
          <w:i w:val="0"/>
          <w:color w:val="1A1A1A"/>
          <w:sz w:val="20"/>
        </w:rPr>
        <w:t>2. Condiciones en el momento del hecho</w:t>
      </w:r>
    </w:p>
    <w:p>
      <w:pPr>
        <w:keepNext/>
        <w:spacing w:after="40" w:before="0" w:line="264" w:lineRule="auto"/>
      </w:pPr>
      <w:r>
        <w:rPr>
          <w:rFonts w:ascii="Arial" w:hAnsi="Arial"/>
          <w:b/>
          <w:i w:val="0"/>
          <w:color w:val="1A1A1A"/>
          <w:sz w:val="19"/>
        </w:rPr>
        <w:t>P1.2. Condiciones observadas frente a medidas previstas</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33" w:type="dxa"/>
      </w:tblPr>
      <w:tblGrid>
        <w:gridCol w:w="3028"/>
        <w:gridCol w:w="3028"/>
        <w:gridCol w:w="3028"/>
        <w:gridCol w:w="3028"/>
        <w:gridCol w:w="3028"/>
      </w:tblGrid>
      <w:tr>
        <w:trPr>
          <w:tblHeader w:val="true"/>
          <w:cantSplit/>
        </w:trPr>
        <w:tc>
          <w:tcPr>
            <w:tcW w:type="dxa" w:w="2523"/>
            <w:vAlign w:val="top"/>
            <w:shd w:val="clear" w:color="auto" w:fill="F2F2F2"/>
          </w:tcPr>
          <w:p>
            <w:pPr>
              <w:spacing w:before="30" w:after="30" w:line="240" w:lineRule="auto"/>
              <w:jc w:val="left"/>
            </w:pPr>
            <w:r>
              <w:rPr>
                <w:rFonts w:ascii="Arial" w:hAnsi="Arial"/>
                <w:b/>
                <w:color w:val="1A1A1A"/>
                <w:sz w:val="18"/>
              </w:rPr>
              <w:t>Riesgo</w:t>
            </w:r>
          </w:p>
          <w:p>
            <w:pPr>
              <w:spacing w:after="0"/>
            </w:pPr>
            <w:r>
              <w:rPr>
                <w:i/>
                <w:color w:val="808080"/>
                <w:sz w:val="14"/>
              </w:rPr>
              <w:t>obligatorio</w:t>
            </w:r>
          </w:p>
        </w:tc>
        <w:tc>
          <w:tcPr>
            <w:tcW w:type="dxa" w:w="3572"/>
            <w:vAlign w:val="top"/>
            <w:shd w:val="clear" w:color="auto" w:fill="F2F2F2"/>
          </w:tcPr>
          <w:p>
            <w:pPr>
              <w:spacing w:before="30" w:after="30" w:line="240" w:lineRule="auto"/>
              <w:jc w:val="left"/>
            </w:pPr>
            <w:r>
              <w:rPr>
                <w:rFonts w:ascii="Arial" w:hAnsi="Arial"/>
                <w:b/>
                <w:color w:val="1A1A1A"/>
                <w:sz w:val="18"/>
              </w:rPr>
              <w:t>Medida prevista en la documentación</w:t>
            </w:r>
          </w:p>
          <w:p>
            <w:pPr>
              <w:spacing w:after="0"/>
            </w:pPr>
            <w:r>
              <w:rPr>
                <w:i/>
                <w:color w:val="808080"/>
                <w:sz w:val="14"/>
              </w:rPr>
              <w:t>obligatorio</w:t>
            </w:r>
          </w:p>
        </w:tc>
        <w:tc>
          <w:tcPr>
            <w:tcW w:type="dxa" w:w="3572"/>
            <w:vAlign w:val="top"/>
            <w:shd w:val="clear" w:color="auto" w:fill="F2F2F2"/>
          </w:tcPr>
          <w:p>
            <w:pPr>
              <w:spacing w:before="30" w:after="30" w:line="240" w:lineRule="auto"/>
              <w:jc w:val="left"/>
            </w:pPr>
            <w:r>
              <w:rPr>
                <w:rFonts w:ascii="Arial" w:hAnsi="Arial"/>
                <w:b/>
                <w:color w:val="1A1A1A"/>
                <w:sz w:val="18"/>
              </w:rPr>
              <w:t>Medida realmente disponible</w:t>
            </w:r>
          </w:p>
          <w:p>
            <w:pPr>
              <w:spacing w:after="0"/>
            </w:pPr>
            <w:r>
              <w:rPr>
                <w:i/>
                <w:color w:val="808080"/>
                <w:sz w:val="14"/>
              </w:rPr>
              <w:t>obligatorio</w:t>
            </w:r>
          </w:p>
        </w:tc>
        <w:tc>
          <w:tcPr>
            <w:tcW w:type="dxa" w:w="3572"/>
            <w:vAlign w:val="top"/>
            <w:shd w:val="clear" w:color="auto" w:fill="F2F2F2"/>
          </w:tcPr>
          <w:p>
            <w:pPr>
              <w:spacing w:before="30" w:after="30" w:line="240" w:lineRule="auto"/>
              <w:jc w:val="left"/>
            </w:pPr>
            <w:r>
              <w:rPr>
                <w:rFonts w:ascii="Arial" w:hAnsi="Arial"/>
                <w:b/>
                <w:color w:val="1A1A1A"/>
                <w:sz w:val="18"/>
              </w:rPr>
              <w:t>Diferencia observada</w:t>
            </w:r>
          </w:p>
          <w:p>
            <w:pPr>
              <w:spacing w:after="0"/>
            </w:pPr>
            <w:r>
              <w:rPr>
                <w:i/>
                <w:color w:val="808080"/>
                <w:sz w:val="14"/>
              </w:rPr>
              <w:t>obligatorio</w:t>
            </w:r>
          </w:p>
        </w:tc>
        <w:tc>
          <w:tcPr>
            <w:tcW w:type="dxa" w:w="1894"/>
            <w:vAlign w:val="top"/>
            <w:shd w:val="clear" w:color="auto" w:fill="F2F2F2"/>
          </w:tcPr>
          <w:p>
            <w:pPr>
              <w:spacing w:before="30" w:after="30" w:line="240" w:lineRule="auto"/>
              <w:jc w:val="left"/>
            </w:pPr>
            <w:r>
              <w:rPr>
                <w:rFonts w:ascii="Arial" w:hAnsi="Arial"/>
                <w:b/>
                <w:color w:val="1A1A1A"/>
                <w:sz w:val="18"/>
              </w:rPr>
              <w:t>Quién lo constata</w:t>
            </w:r>
          </w:p>
          <w:p>
            <w:pPr>
              <w:spacing w:after="0"/>
            </w:pPr>
            <w:r>
              <w:rPr>
                <w:i/>
                <w:color w:val="808080"/>
                <w:sz w:val="14"/>
              </w:rPr>
              <w:t>obligatorio</w:t>
            </w:r>
          </w:p>
        </w:tc>
      </w:tr>
      <w:tr>
        <w:trPr>
          <w:cantSplit/>
        </w:trPr>
        <w:tc>
          <w:tcPr>
            <w:tcW w:type="dxa" w:w="2523"/>
            <w:vAlign w:val="top"/>
          </w:tcPr>
          <w:p>
            <w:pPr>
              <w:spacing w:before="30" w:after="30" w:line="240" w:lineRule="auto"/>
              <w:jc w:val="left"/>
            </w:pPr>
            <w:r>
              <w:rPr>
                <w:rFonts w:ascii="Arial" w:hAnsi="Arial"/>
                <w:b w:val="0"/>
                <w:color w:val="1A1A1A"/>
                <w:sz w:val="18"/>
              </w:rPr>
              <w:t>Caída en altura desde cubierta (3,8 m de diferencia de nivel)</w:t>
            </w:r>
          </w:p>
        </w:tc>
        <w:tc>
          <w:tcPr>
            <w:tcW w:type="dxa" w:w="3572"/>
            <w:vAlign w:val="top"/>
          </w:tcPr>
          <w:p>
            <w:pPr>
              <w:spacing w:before="30" w:after="30" w:line="240" w:lineRule="auto"/>
              <w:jc w:val="left"/>
            </w:pPr>
            <w:r>
              <w:rPr>
                <w:rFonts w:ascii="Arial" w:hAnsi="Arial"/>
                <w:b w:val="0"/>
                <w:color w:val="1A1A1A"/>
                <w:sz w:val="18"/>
              </w:rPr>
              <w:t>Arnés de seguridad con línea de vida anclada al punto de anclaje del faldón, según el plan de seguridad y salud</w:t>
            </w:r>
          </w:p>
        </w:tc>
        <w:tc>
          <w:tcPr>
            <w:tcW w:type="dxa" w:w="3572"/>
            <w:vAlign w:val="top"/>
          </w:tcPr>
          <w:p>
            <w:pPr>
              <w:spacing w:before="30" w:after="30" w:line="240" w:lineRule="auto"/>
              <w:jc w:val="left"/>
            </w:pPr>
            <w:r>
              <w:rPr>
                <w:rFonts w:ascii="Arial" w:hAnsi="Arial"/>
                <w:b w:val="0"/>
                <w:color w:val="1A1A1A"/>
                <w:sz w:val="18"/>
              </w:rPr>
              <w:t>Arnés disponible y en uso, pero sin línea de vida anclada: el anclaje del faldón no se había instalado en esa fase</w:t>
            </w:r>
          </w:p>
        </w:tc>
        <w:tc>
          <w:tcPr>
            <w:tcW w:type="dxa" w:w="3572"/>
            <w:vAlign w:val="top"/>
          </w:tcPr>
          <w:p>
            <w:pPr>
              <w:spacing w:before="30" w:after="30" w:line="240" w:lineRule="auto"/>
              <w:jc w:val="left"/>
            </w:pPr>
            <w:r>
              <w:rPr>
                <w:rFonts w:ascii="Arial" w:hAnsi="Arial"/>
                <w:b w:val="0"/>
                <w:color w:val="1A1A1A"/>
                <w:sz w:val="18"/>
              </w:rPr>
              <w:t>La medida estaba prevista y documentada, y no era aplicable todavía por secuencia de obra</w:t>
            </w:r>
          </w:p>
        </w:tc>
        <w:tc>
          <w:tcPr>
            <w:tcW w:type="dxa" w:w="1894"/>
            <w:vAlign w:val="top"/>
          </w:tcPr>
          <w:p>
            <w:pPr>
              <w:spacing w:before="30" w:after="30" w:line="240" w:lineRule="auto"/>
              <w:jc w:val="left"/>
            </w:pPr>
            <w:r>
              <w:rPr>
                <w:rFonts w:ascii="Arial" w:hAnsi="Arial"/>
                <w:b w:val="0"/>
                <w:color w:val="1A1A1A"/>
                <w:sz w:val="18"/>
              </w:rPr>
              <w:t>M. R. Peña (coordinación)</w:t>
            </w:r>
          </w:p>
        </w:tc>
      </w:tr>
      <w:tr>
        <w:trPr>
          <w:cantSplit/>
        </w:trPr>
        <w:tc>
          <w:tcPr>
            <w:tcW w:type="dxa" w:w="2523"/>
            <w:vAlign w:val="top"/>
          </w:tcPr>
          <w:p>
            <w:pPr>
              <w:spacing w:before="30" w:after="30" w:line="240" w:lineRule="auto"/>
              <w:jc w:val="left"/>
            </w:pPr>
            <w:r>
              <w:rPr>
                <w:rFonts w:ascii="Arial" w:hAnsi="Arial"/>
                <w:b w:val="0"/>
                <w:color w:val="1A1A1A"/>
                <w:sz w:val="18"/>
              </w:rPr>
              <w:t>Desplazamiento sobre superficie inclinada</w:t>
            </w:r>
          </w:p>
        </w:tc>
        <w:tc>
          <w:tcPr>
            <w:tcW w:type="dxa" w:w="3572"/>
            <w:vAlign w:val="top"/>
          </w:tcPr>
          <w:p>
            <w:pPr>
              <w:spacing w:before="30" w:after="30" w:line="240" w:lineRule="auto"/>
              <w:jc w:val="left"/>
            </w:pPr>
            <w:r>
              <w:rPr>
                <w:rFonts w:ascii="Arial" w:hAnsi="Arial"/>
                <w:b w:val="0"/>
                <w:color w:val="1A1A1A"/>
                <w:sz w:val="18"/>
              </w:rPr>
              <w:t>Plataforma de trabajo con apoyo completo en el faldón</w:t>
            </w:r>
          </w:p>
        </w:tc>
        <w:tc>
          <w:tcPr>
            <w:tcW w:type="dxa" w:w="3572"/>
            <w:vAlign w:val="top"/>
          </w:tcPr>
          <w:p>
            <w:pPr>
              <w:spacing w:before="30" w:after="30" w:line="240" w:lineRule="auto"/>
              <w:jc w:val="left"/>
            </w:pPr>
            <w:r>
              <w:rPr>
                <w:rFonts w:ascii="Arial" w:hAnsi="Arial"/>
                <w:b w:val="0"/>
                <w:color w:val="1A1A1A"/>
                <w:sz w:val="18"/>
              </w:rPr>
              <w:t>No había plataforma en el faldón norte; se trabaja sobre la cubierta con EPIs y calzado de seguridad</w:t>
            </w:r>
          </w:p>
        </w:tc>
        <w:tc>
          <w:tcPr>
            <w:tcW w:type="dxa" w:w="3572"/>
            <w:vAlign w:val="top"/>
          </w:tcPr>
          <w:p>
            <w:pPr>
              <w:spacing w:before="30" w:after="30" w:line="240" w:lineRule="auto"/>
              <w:jc w:val="left"/>
            </w:pPr>
            <w:r>
              <w:rPr>
                <w:rFonts w:ascii="Arial" w:hAnsi="Arial"/>
                <w:b w:val="0"/>
                <w:color w:val="1A1A1A"/>
                <w:sz w:val="18"/>
              </w:rPr>
              <w:t>El material estaba previsto, pero no se había instalado todavía</w:t>
            </w:r>
          </w:p>
        </w:tc>
        <w:tc>
          <w:tcPr>
            <w:tcW w:type="dxa" w:w="1894"/>
            <w:vAlign w:val="top"/>
          </w:tcPr>
          <w:p>
            <w:pPr>
              <w:spacing w:before="30" w:after="30" w:line="240" w:lineRule="auto"/>
              <w:jc w:val="left"/>
            </w:pPr>
            <w:r>
              <w:rPr>
                <w:rFonts w:ascii="Arial" w:hAnsi="Arial"/>
                <w:b w:val="0"/>
                <w:color w:val="1A1A1A"/>
                <w:sz w:val="18"/>
              </w:rPr>
              <w:t>J. A. Simón</w:t>
            </w:r>
          </w:p>
        </w:tc>
      </w:tr>
      <w:tr>
        <w:trPr>
          <w:cantSplit/>
        </w:trPr>
        <w:tc>
          <w:tcPr>
            <w:tcW w:type="dxa" w:w="2523"/>
            <w:vAlign w:val="top"/>
          </w:tcPr>
          <w:p>
            <w:pPr>
              <w:spacing w:before="30" w:after="30" w:line="240" w:lineRule="auto"/>
              <w:jc w:val="left"/>
            </w:pPr>
            <w:r>
              <w:rPr>
                <w:rFonts w:ascii="Arial" w:hAnsi="Arial"/>
                <w:b w:val="0"/>
                <w:color w:val="1A1A1A"/>
                <w:sz w:val="18"/>
              </w:rPr>
              <w:t>Caída de objetos a cota inferior</w:t>
            </w:r>
          </w:p>
        </w:tc>
        <w:tc>
          <w:tcPr>
            <w:tcW w:type="dxa" w:w="3572"/>
            <w:vAlign w:val="top"/>
          </w:tcPr>
          <w:p>
            <w:pPr>
              <w:spacing w:before="30" w:after="30" w:line="240" w:lineRule="auto"/>
              <w:jc w:val="left"/>
            </w:pPr>
            <w:r>
              <w:rPr>
                <w:rFonts w:ascii="Arial" w:hAnsi="Arial"/>
                <w:b w:val="0"/>
                <w:color w:val="1A1A1A"/>
                <w:sz w:val="18"/>
              </w:rPr>
              <w:t>Red o cortina de seguridad en el perímetro de la cubierta</w:t>
            </w:r>
          </w:p>
        </w:tc>
        <w:tc>
          <w:tcPr>
            <w:tcW w:type="dxa" w:w="3572"/>
            <w:vAlign w:val="top"/>
          </w:tcPr>
          <w:p>
            <w:pPr>
              <w:spacing w:before="30" w:after="30" w:line="240" w:lineRule="auto"/>
              <w:jc w:val="left"/>
            </w:pPr>
            <w:r>
              <w:rPr>
                <w:rFonts w:ascii="Arial" w:hAnsi="Arial"/>
                <w:b w:val="0"/>
                <w:color w:val="1A1A1A"/>
                <w:sz w:val="18"/>
              </w:rPr>
              <w:t>No había cortina montada en el faldón norte</w:t>
            </w:r>
          </w:p>
        </w:tc>
        <w:tc>
          <w:tcPr>
            <w:tcW w:type="dxa" w:w="3572"/>
            <w:vAlign w:val="top"/>
          </w:tcPr>
          <w:p>
            <w:pPr>
              <w:spacing w:before="30" w:after="30" w:line="240" w:lineRule="auto"/>
              <w:jc w:val="left"/>
            </w:pPr>
            <w:r>
              <w:rPr>
                <w:rFonts w:ascii="Arial" w:hAnsi="Arial"/>
                <w:b w:val="0"/>
                <w:color w:val="1A1A1A"/>
                <w:sz w:val="18"/>
              </w:rPr>
              <w:t>Medida prevista y aún no ejecutable por secuencia</w:t>
            </w:r>
          </w:p>
        </w:tc>
        <w:tc>
          <w:tcPr>
            <w:tcW w:type="dxa" w:w="1894"/>
            <w:vAlign w:val="top"/>
          </w:tcPr>
          <w:p>
            <w:pPr>
              <w:spacing w:before="30" w:after="30" w:line="240" w:lineRule="auto"/>
              <w:jc w:val="left"/>
            </w:pPr>
            <w:r>
              <w:rPr>
                <w:rFonts w:ascii="Arial" w:hAnsi="Arial"/>
                <w:b w:val="0"/>
                <w:color w:val="1A1A1A"/>
                <w:sz w:val="18"/>
              </w:rPr>
              <w:t>M. R. Peña</w:t>
            </w:r>
          </w:p>
        </w:tc>
      </w:tr>
      <w:tr>
        <w:trPr>
          <w:cantSplit/>
        </w:trPr>
        <w:tc>
          <w:tcPr>
            <w:tcW w:type="dxa" w:w="2523"/>
            <w:vAlign w:val="top"/>
          </w:tcPr>
          <w:p>
            <w:pPr>
              <w:spacing w:before="30" w:after="30" w:line="240" w:lineRule="auto"/>
              <w:jc w:val="left"/>
            </w:pPr>
            <w:r>
              <w:rPr>
                <w:rFonts w:ascii="Arial" w:hAnsi="Arial"/>
                <w:b w:val="0"/>
                <w:color w:val="1A1A1A"/>
                <w:sz w:val="18"/>
              </w:rPr>
              <w:t>Atrapamiento con la Machinery de izado</w:t>
            </w:r>
          </w:p>
        </w:tc>
        <w:tc>
          <w:tcPr>
            <w:tcW w:type="dxa" w:w="3572"/>
            <w:vAlign w:val="top"/>
          </w:tcPr>
          <w:p>
            <w:pPr>
              <w:spacing w:before="30" w:after="30" w:line="240" w:lineRule="auto"/>
              <w:jc w:val="left"/>
            </w:pPr>
            <w:r>
              <w:rPr>
                <w:rFonts w:ascii="Arial" w:hAnsi="Arial"/>
                <w:b w:val="0"/>
                <w:color w:val="1A1A1A"/>
                <w:sz w:val="18"/>
              </w:rPr>
              <w:t>No se izaba material mientras había trabajo en cubierta</w:t>
            </w:r>
          </w:p>
        </w:tc>
        <w:tc>
          <w:tcPr>
            <w:tcW w:type="dxa" w:w="3572"/>
            <w:vAlign w:val="top"/>
          </w:tcPr>
          <w:p>
            <w:pPr>
              <w:spacing w:before="30" w:after="30" w:line="240" w:lineRule="auto"/>
              <w:jc w:val="left"/>
            </w:pPr>
            <w:r>
              <w:rPr>
                <w:rFonts w:ascii="Arial" w:hAnsi="Arial"/>
                <w:b w:val="0"/>
                <w:color w:val="1A1A1A"/>
                <w:sz w:val="18"/>
              </w:rPr>
              <w:t>Se izaba la plataforma para el faldón sur mientras había un operario en el faldón norte</w:t>
            </w:r>
          </w:p>
        </w:tc>
        <w:tc>
          <w:tcPr>
            <w:tcW w:type="dxa" w:w="3572"/>
            <w:vAlign w:val="top"/>
          </w:tcPr>
          <w:p>
            <w:pPr>
              <w:spacing w:before="30" w:after="30" w:line="240" w:lineRule="auto"/>
              <w:jc w:val="left"/>
            </w:pPr>
            <w:r>
              <w:rPr>
                <w:rFonts w:ascii="Arial" w:hAnsi="Arial"/>
                <w:b w:val="0"/>
                <w:color w:val="1A1A1A"/>
                <w:sz w:val="18"/>
              </w:rPr>
              <w:t>El izaje se hizo sin acotar la zona, sin avisar y sin comprobar que no había personas debajo</w:t>
            </w:r>
          </w:p>
        </w:tc>
        <w:tc>
          <w:tcPr>
            <w:tcW w:type="dxa" w:w="1894"/>
            <w:vAlign w:val="top"/>
          </w:tcPr>
          <w:p>
            <w:pPr>
              <w:spacing w:before="30" w:after="30" w:line="240" w:lineRule="auto"/>
              <w:jc w:val="left"/>
            </w:pPr>
            <w:r>
              <w:rPr>
                <w:rFonts w:ascii="Arial" w:hAnsi="Arial"/>
                <w:b w:val="0"/>
                <w:color w:val="1A1A1A"/>
                <w:sz w:val="18"/>
              </w:rPr>
              <w:t>J. A. Simón</w:t>
            </w:r>
          </w:p>
        </w:tc>
      </w:tr>
    </w:tbl>
    <w:p>
      <w:pPr>
        <w:spacing w:after="40" w:before="0" w:line="264" w:lineRule="auto"/>
      </w:pPr>
      <w:r>
        <w:rPr>
          <w:rFonts w:ascii="Arial" w:hAnsi="Arial"/>
          <w:b w:val="0"/>
          <w:i w:val="0"/>
          <w:color w:val="1A1A1A"/>
          <w:sz w:val="8"/>
        </w:rPr>
      </w:r>
    </w:p>
    <w:p>
      <w:pPr>
        <w:spacing w:after="100" w:before="0" w:line="264" w:lineRule="auto"/>
      </w:pPr>
      <w:r>
        <w:rPr>
          <w:rFonts w:ascii="Arial" w:hAnsi="Arial"/>
          <w:b w:val="0"/>
          <w:i w:val="0"/>
          <w:color w:val="1A1A1A"/>
          <w:sz w:val="20"/>
        </w:rPr>
        <w:t>3. Factores que contribuyeron</w:t>
      </w:r>
    </w:p>
    <w:p>
      <w:pPr>
        <w:keepNext/>
        <w:spacing w:after="40" w:before="0" w:line="264" w:lineRule="auto"/>
      </w:pPr>
      <w:r>
        <w:rPr>
          <w:rFonts w:ascii="Arial" w:hAnsi="Arial"/>
          <w:b/>
          <w:i w:val="0"/>
          <w:color w:val="1A1A1A"/>
          <w:sz w:val="19"/>
        </w:rPr>
        <w:t>P1.3. Factores registrados, sin atribución de culpa</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38" w:type="dxa"/>
      </w:tblPr>
      <w:tblGrid>
        <w:gridCol w:w="3784"/>
        <w:gridCol w:w="3784"/>
        <w:gridCol w:w="3784"/>
        <w:gridCol w:w="3784"/>
      </w:tblGrid>
      <w:tr>
        <w:trPr>
          <w:tblHeader w:val="true"/>
          <w:cantSplit/>
        </w:trPr>
        <w:tc>
          <w:tcPr>
            <w:tcW w:type="dxa" w:w="2568"/>
            <w:vAlign w:val="top"/>
            <w:shd w:val="clear" w:color="auto" w:fill="F2F2F2"/>
          </w:tcPr>
          <w:p>
            <w:pPr>
              <w:spacing w:before="30" w:after="30" w:line="240" w:lineRule="auto"/>
              <w:jc w:val="left"/>
            </w:pPr>
            <w:r>
              <w:rPr>
                <w:rFonts w:ascii="Arial" w:hAnsi="Arial"/>
                <w:b/>
                <w:color w:val="1A1A1A"/>
                <w:sz w:val="18"/>
              </w:rPr>
              <w:t>Tipo</w:t>
            </w:r>
          </w:p>
          <w:p>
            <w:pPr>
              <w:spacing w:after="0"/>
            </w:pPr>
            <w:r>
              <w:rPr>
                <w:i/>
                <w:color w:val="808080"/>
                <w:sz w:val="14"/>
              </w:rPr>
              <w:t>obligatorio</w:t>
            </w:r>
          </w:p>
        </w:tc>
        <w:tc>
          <w:tcPr>
            <w:tcW w:type="dxa" w:w="5715"/>
            <w:vAlign w:val="top"/>
            <w:shd w:val="clear" w:color="auto" w:fill="F2F2F2"/>
          </w:tcPr>
          <w:p>
            <w:pPr>
              <w:spacing w:before="30" w:after="30" w:line="240" w:lineRule="auto"/>
              <w:jc w:val="left"/>
            </w:pPr>
            <w:r>
              <w:rPr>
                <w:rFonts w:ascii="Arial" w:hAnsi="Arial"/>
                <w:b/>
                <w:color w:val="1A1A1A"/>
                <w:sz w:val="18"/>
              </w:rPr>
              <w:t>Factor</w:t>
            </w:r>
          </w:p>
          <w:p>
            <w:pPr>
              <w:spacing w:after="0"/>
            </w:pPr>
            <w:r>
              <w:rPr>
                <w:i/>
                <w:color w:val="808080"/>
                <w:sz w:val="14"/>
              </w:rPr>
              <w:t>obligatorio</w:t>
            </w:r>
          </w:p>
        </w:tc>
        <w:tc>
          <w:tcPr>
            <w:tcW w:type="dxa" w:w="4286"/>
            <w:vAlign w:val="top"/>
            <w:shd w:val="clear" w:color="auto" w:fill="F2F2F2"/>
          </w:tcPr>
          <w:p>
            <w:pPr>
              <w:spacing w:before="30" w:after="30" w:line="240" w:lineRule="auto"/>
              <w:jc w:val="left"/>
            </w:pPr>
            <w:r>
              <w:rPr>
                <w:rFonts w:ascii="Arial" w:hAnsi="Arial"/>
                <w:b/>
                <w:color w:val="1A1A1A"/>
                <w:sz w:val="18"/>
              </w:rPr>
              <w:t>En qué se apoya</w:t>
            </w:r>
          </w:p>
          <w:p>
            <w:pPr>
              <w:spacing w:after="0"/>
            </w:pPr>
            <w:r>
              <w:rPr>
                <w:i/>
                <w:color w:val="808080"/>
                <w:sz w:val="14"/>
              </w:rPr>
              <w:t>obligatorio</w:t>
            </w:r>
          </w:p>
        </w:tc>
        <w:tc>
          <w:tcPr>
            <w:tcW w:type="dxa" w:w="2568"/>
            <w:vAlign w:val="top"/>
            <w:shd w:val="clear" w:color="auto" w:fill="F2F2F2"/>
          </w:tcPr>
          <w:p>
            <w:pPr>
              <w:spacing w:before="30" w:after="30" w:line="240" w:lineRule="auto"/>
              <w:jc w:val="left"/>
            </w:pPr>
            <w:r>
              <w:rPr>
                <w:rFonts w:ascii="Arial" w:hAnsi="Arial"/>
                <w:b/>
                <w:color w:val="1A1A1A"/>
                <w:sz w:val="18"/>
              </w:rPr>
              <w:t>Modificabilidad</w:t>
            </w:r>
          </w:p>
          <w:p>
            <w:pPr>
              <w:spacing w:after="0"/>
            </w:pPr>
            <w:r>
              <w:rPr>
                <w:i/>
                <w:color w:val="808080"/>
                <w:sz w:val="14"/>
              </w:rPr>
              <w:t>obligatorio</w:t>
            </w:r>
          </w:p>
        </w:tc>
      </w:tr>
      <w:tr>
        <w:trPr>
          <w:cantSplit/>
        </w:trPr>
        <w:tc>
          <w:tcPr>
            <w:tcW w:type="dxa" w:w="2568"/>
            <w:vAlign w:val="top"/>
          </w:tcPr>
          <w:p>
            <w:pPr>
              <w:spacing w:before="30" w:after="30" w:line="240" w:lineRule="auto"/>
              <w:jc w:val="left"/>
            </w:pPr>
            <w:r>
              <w:rPr>
                <w:rFonts w:ascii="Arial" w:hAnsi="Arial"/>
                <w:b w:val="0"/>
                <w:color w:val="1A1A1A"/>
                <w:sz w:val="18"/>
              </w:rPr>
              <w:t>Organización</w:t>
            </w:r>
          </w:p>
        </w:tc>
        <w:tc>
          <w:tcPr>
            <w:tcW w:type="dxa" w:w="5715"/>
            <w:vAlign w:val="top"/>
          </w:tcPr>
          <w:p>
            <w:pPr>
              <w:spacing w:before="30" w:after="30" w:line="240" w:lineRule="auto"/>
              <w:jc w:val="left"/>
            </w:pPr>
            <w:r>
              <w:rPr>
                <w:rFonts w:ascii="Arial" w:hAnsi="Arial"/>
                <w:b w:val="0"/>
                <w:color w:val="1A1A1A"/>
                <w:sz w:val="18"/>
              </w:rPr>
              <w:t>No había reparto explícito de los tajos ni de la secuencia de ejecución de los faldones entre la contratista y las subcontratas</w:t>
            </w:r>
          </w:p>
        </w:tc>
        <w:tc>
          <w:tcPr>
            <w:tcW w:type="dxa" w:w="4286"/>
            <w:vAlign w:val="top"/>
          </w:tcPr>
          <w:p>
            <w:pPr>
              <w:spacing w:before="30" w:after="30" w:line="240" w:lineRule="auto"/>
              <w:jc w:val="left"/>
            </w:pPr>
            <w:r>
              <w:rPr>
                <w:rFonts w:ascii="Arial" w:hAnsi="Arial"/>
                <w:b w:val="0"/>
                <w:color w:val="1A1A1A"/>
                <w:sz w:val="18"/>
              </w:rPr>
              <w:t>Plan de seguridad y salud, apartado de organisation de tajos; hoja de asignación</w:t>
            </w:r>
          </w:p>
        </w:tc>
        <w:tc>
          <w:tcPr>
            <w:tcW w:type="dxa" w:w="2568"/>
            <w:vAlign w:val="top"/>
          </w:tcPr>
          <w:p>
            <w:pPr>
              <w:spacing w:before="30" w:after="30" w:line="240" w:lineRule="auto"/>
              <w:jc w:val="left"/>
            </w:pPr>
            <w:r>
              <w:rPr>
                <w:rFonts w:ascii="Arial" w:hAnsi="Arial"/>
                <w:b w:val="0"/>
                <w:color w:val="1A1A1A"/>
                <w:sz w:val="18"/>
              </w:rPr>
              <w:t>Alta</w:t>
            </w:r>
          </w:p>
        </w:tc>
      </w:tr>
      <w:tr>
        <w:trPr>
          <w:cantSplit/>
        </w:trPr>
        <w:tc>
          <w:tcPr>
            <w:tcW w:type="dxa" w:w="2568"/>
            <w:vAlign w:val="top"/>
          </w:tcPr>
          <w:p>
            <w:pPr>
              <w:spacing w:before="30" w:after="30" w:line="240" w:lineRule="auto"/>
              <w:jc w:val="left"/>
            </w:pPr>
            <w:r>
              <w:rPr>
                <w:rFonts w:ascii="Arial" w:hAnsi="Arial"/>
                <w:b w:val="0"/>
                <w:color w:val="1A1A1A"/>
                <w:sz w:val="18"/>
              </w:rPr>
              <w:t>Método</w:t>
            </w:r>
          </w:p>
        </w:tc>
        <w:tc>
          <w:tcPr>
            <w:tcW w:type="dxa" w:w="5715"/>
            <w:vAlign w:val="top"/>
          </w:tcPr>
          <w:p>
            <w:pPr>
              <w:spacing w:before="30" w:after="30" w:line="240" w:lineRule="auto"/>
              <w:jc w:val="left"/>
            </w:pPr>
            <w:r>
              <w:rPr>
                <w:rFonts w:ascii="Arial" w:hAnsi="Arial"/>
                <w:b w:val="0"/>
                <w:color w:val="1A1A1A"/>
                <w:sz w:val="18"/>
              </w:rPr>
              <w:t>El izaje de material no se acotó ni se coordinó con el trabajo en cubierta, y no había sistema de aviso</w:t>
            </w:r>
          </w:p>
        </w:tc>
        <w:tc>
          <w:tcPr>
            <w:tcW w:type="dxa" w:w="4286"/>
            <w:vAlign w:val="top"/>
          </w:tcPr>
          <w:p>
            <w:pPr>
              <w:spacing w:before="30" w:after="30" w:line="240" w:lineRule="auto"/>
              <w:jc w:val="left"/>
            </w:pPr>
            <w:r>
              <w:rPr>
                <w:rFonts w:ascii="Arial" w:hAnsi="Arial"/>
                <w:b w:val="0"/>
                <w:color w:val="1A1A1A"/>
                <w:sz w:val="18"/>
              </w:rPr>
              <w:t>Testimonios de dos personas y declaración del accidentado</w:t>
            </w:r>
          </w:p>
        </w:tc>
        <w:tc>
          <w:tcPr>
            <w:tcW w:type="dxa" w:w="2568"/>
            <w:vAlign w:val="top"/>
          </w:tcPr>
          <w:p>
            <w:pPr>
              <w:spacing w:before="30" w:after="30" w:line="240" w:lineRule="auto"/>
              <w:jc w:val="left"/>
            </w:pPr>
            <w:r>
              <w:rPr>
                <w:rFonts w:ascii="Arial" w:hAnsi="Arial"/>
                <w:b w:val="0"/>
                <w:color w:val="1A1A1A"/>
                <w:sz w:val="18"/>
              </w:rPr>
              <w:t>Alta</w:t>
            </w:r>
          </w:p>
        </w:tc>
      </w:tr>
      <w:tr>
        <w:trPr>
          <w:cantSplit/>
        </w:trPr>
        <w:tc>
          <w:tcPr>
            <w:tcW w:type="dxa" w:w="2568"/>
            <w:vAlign w:val="top"/>
          </w:tcPr>
          <w:p>
            <w:pPr>
              <w:spacing w:before="30" w:after="30" w:line="240" w:lineRule="auto"/>
              <w:jc w:val="left"/>
            </w:pPr>
            <w:r>
              <w:rPr>
                <w:rFonts w:ascii="Arial" w:hAnsi="Arial"/>
                <w:b w:val="0"/>
                <w:color w:val="1A1A1A"/>
                <w:sz w:val="18"/>
              </w:rPr>
              <w:t>Condición</w:t>
            </w:r>
          </w:p>
        </w:tc>
        <w:tc>
          <w:tcPr>
            <w:tcW w:type="dxa" w:w="5715"/>
            <w:vAlign w:val="top"/>
          </w:tcPr>
          <w:p>
            <w:pPr>
              <w:spacing w:before="30" w:after="30" w:line="240" w:lineRule="auto"/>
              <w:jc w:val="left"/>
            </w:pPr>
            <w:r>
              <w:rPr>
                <w:rFonts w:ascii="Arial" w:hAnsi="Arial"/>
                <w:b w:val="0"/>
                <w:color w:val="1A1A1A"/>
                <w:sz w:val="18"/>
              </w:rPr>
              <w:t>El elemento sobre el que se apoyó el accidentado no estaba identificado como elemento de apoyo en ninguna documentación</w:t>
            </w:r>
          </w:p>
        </w:tc>
        <w:tc>
          <w:tcPr>
            <w:tcW w:type="dxa" w:w="4286"/>
            <w:vAlign w:val="top"/>
          </w:tcPr>
          <w:p>
            <w:pPr>
              <w:spacing w:before="30" w:after="30" w:line="240" w:lineRule="auto"/>
              <w:jc w:val="left"/>
            </w:pPr>
            <w:r>
              <w:rPr>
                <w:rFonts w:ascii="Arial" w:hAnsi="Arial"/>
                <w:b w:val="0"/>
                <w:color w:val="1A1A1A"/>
                <w:sz w:val="18"/>
              </w:rPr>
              <w:t>Reportaje fotográfico; no aparece en el plan</w:t>
            </w:r>
          </w:p>
        </w:tc>
        <w:tc>
          <w:tcPr>
            <w:tcW w:type="dxa" w:w="2568"/>
            <w:vAlign w:val="top"/>
          </w:tcPr>
          <w:p>
            <w:pPr>
              <w:spacing w:before="30" w:after="30" w:line="240" w:lineRule="auto"/>
              <w:jc w:val="left"/>
            </w:pPr>
            <w:r>
              <w:rPr>
                <w:rFonts w:ascii="Arial" w:hAnsi="Arial"/>
                <w:b w:val="0"/>
                <w:color w:val="1A1A1A"/>
                <w:sz w:val="18"/>
              </w:rPr>
              <w:t>Alta</w:t>
            </w:r>
          </w:p>
        </w:tc>
      </w:tr>
      <w:tr>
        <w:trPr>
          <w:cantSplit/>
        </w:trPr>
        <w:tc>
          <w:tcPr>
            <w:tcW w:type="dxa" w:w="2568"/>
            <w:vAlign w:val="top"/>
          </w:tcPr>
          <w:p>
            <w:pPr>
              <w:spacing w:before="30" w:after="30" w:line="240" w:lineRule="auto"/>
              <w:jc w:val="left"/>
            </w:pPr>
            <w:r>
              <w:rPr>
                <w:rFonts w:ascii="Arial" w:hAnsi="Arial"/>
                <w:b w:val="0"/>
                <w:color w:val="1A1A1A"/>
                <w:sz w:val="18"/>
              </w:rPr>
              <w:t>Formación</w:t>
            </w:r>
          </w:p>
        </w:tc>
        <w:tc>
          <w:tcPr>
            <w:tcW w:type="dxa" w:w="5715"/>
            <w:vAlign w:val="top"/>
          </w:tcPr>
          <w:p>
            <w:pPr>
              <w:spacing w:before="30" w:after="30" w:line="240" w:lineRule="auto"/>
              <w:jc w:val="left"/>
            </w:pPr>
            <w:r>
              <w:rPr>
                <w:rFonts w:ascii="Arial" w:hAnsi="Arial"/>
                <w:b w:val="0"/>
                <w:color w:val="1A1A1A"/>
                <w:sz w:val="18"/>
              </w:rPr>
              <w:t>El trabajador había recibido formación sobre trabajos en altura, pero no sobre el uso del arnés en esta obra en concreto</w:t>
            </w:r>
          </w:p>
        </w:tc>
        <w:tc>
          <w:tcPr>
            <w:tcW w:type="dxa" w:w="4286"/>
            <w:vAlign w:val="top"/>
          </w:tcPr>
          <w:p>
            <w:pPr>
              <w:spacing w:before="30" w:after="30" w:line="240" w:lineRule="auto"/>
              <w:jc w:val="left"/>
            </w:pPr>
            <w:r>
              <w:rPr>
                <w:rFonts w:ascii="Arial" w:hAnsi="Arial"/>
                <w:b w:val="0"/>
                <w:color w:val="1A1A1A"/>
                <w:sz w:val="18"/>
              </w:rPr>
              <w:t>Registro de formación; ficha de la subcontrata</w:t>
            </w:r>
          </w:p>
        </w:tc>
        <w:tc>
          <w:tcPr>
            <w:tcW w:type="dxa" w:w="2568"/>
            <w:vAlign w:val="top"/>
          </w:tcPr>
          <w:p>
            <w:pPr>
              <w:spacing w:before="30" w:after="30" w:line="240" w:lineRule="auto"/>
              <w:jc w:val="left"/>
            </w:pPr>
            <w:r>
              <w:rPr>
                <w:rFonts w:ascii="Arial" w:hAnsi="Arial"/>
                <w:b w:val="0"/>
                <w:color w:val="1A1A1A"/>
                <w:sz w:val="18"/>
              </w:rPr>
              <w:t>Media</w:t>
            </w:r>
          </w:p>
        </w:tc>
      </w:tr>
      <w:tr>
        <w:trPr>
          <w:cantSplit/>
        </w:trPr>
        <w:tc>
          <w:tcPr>
            <w:tcW w:type="dxa" w:w="2568"/>
            <w:vAlign w:val="top"/>
          </w:tcPr>
          <w:p>
            <w:pPr>
              <w:spacing w:before="30" w:after="30" w:line="240" w:lineRule="auto"/>
              <w:jc w:val="left"/>
            </w:pPr>
            <w:r>
              <w:rPr>
                <w:rFonts w:ascii="Arial" w:hAnsi="Arial"/>
                <w:b w:val="0"/>
                <w:color w:val="1A1A1A"/>
                <w:sz w:val="18"/>
              </w:rPr>
              <w:t>Material</w:t>
            </w:r>
          </w:p>
        </w:tc>
        <w:tc>
          <w:tcPr>
            <w:tcW w:type="dxa" w:w="5715"/>
            <w:vAlign w:val="top"/>
          </w:tcPr>
          <w:p>
            <w:pPr>
              <w:spacing w:before="30" w:after="30" w:line="240" w:lineRule="auto"/>
              <w:jc w:val="left"/>
            </w:pPr>
            <w:r>
              <w:rPr>
                <w:rFonts w:ascii="Arial" w:hAnsi="Arial"/>
                <w:b w:val="0"/>
                <w:color w:val="1A1A1A"/>
                <w:sz w:val="18"/>
              </w:rPr>
              <w:t>El arnés disponible no tenía línea de vida conectable al punto de anclaje previsto porque el anclaje no estaba instalado</w:t>
            </w:r>
          </w:p>
        </w:tc>
        <w:tc>
          <w:tcPr>
            <w:tcW w:type="dxa" w:w="4286"/>
            <w:vAlign w:val="top"/>
          </w:tcPr>
          <w:p>
            <w:pPr>
              <w:spacing w:before="30" w:after="30" w:line="240" w:lineRule="auto"/>
              <w:jc w:val="left"/>
            </w:pPr>
            <w:r>
              <w:rPr>
                <w:rFonts w:ascii="Arial" w:hAnsi="Arial"/>
                <w:b w:val="0"/>
                <w:color w:val="1A1A1A"/>
                <w:sz w:val="18"/>
              </w:rPr>
              <w:t>Registro de EPI, anexo C; inventario de la subcontrata</w:t>
            </w:r>
          </w:p>
        </w:tc>
        <w:tc>
          <w:tcPr>
            <w:tcW w:type="dxa" w:w="2568"/>
            <w:vAlign w:val="top"/>
          </w:tcPr>
          <w:p>
            <w:pPr>
              <w:spacing w:before="30" w:after="30" w:line="240" w:lineRule="auto"/>
              <w:jc w:val="left"/>
            </w:pPr>
            <w:r>
              <w:rPr>
                <w:rFonts w:ascii="Arial" w:hAnsi="Arial"/>
                <w:b w:val="0"/>
                <w:color w:val="1A1A1A"/>
                <w:sz w:val="18"/>
              </w:rPr>
              <w:t>Alta</w:t>
            </w:r>
          </w:p>
        </w:tc>
      </w:tr>
      <w:tr>
        <w:trPr>
          <w:cantSplit/>
        </w:trPr>
        <w:tc>
          <w:tcPr>
            <w:tcW w:type="dxa" w:w="2568"/>
            <w:vAlign w:val="top"/>
          </w:tcPr>
          <w:p>
            <w:pPr>
              <w:spacing w:before="30" w:after="30" w:line="240" w:lineRule="auto"/>
              <w:jc w:val="left"/>
            </w:pPr>
            <w:r>
              <w:rPr>
                <w:rFonts w:ascii="Arial" w:hAnsi="Arial"/>
                <w:b w:val="0"/>
                <w:color w:val="1A1A1A"/>
                <w:sz w:val="18"/>
              </w:rPr>
              <w:t>Factor humano</w:t>
            </w:r>
          </w:p>
        </w:tc>
        <w:tc>
          <w:tcPr>
            <w:tcW w:type="dxa" w:w="5715"/>
            <w:vAlign w:val="top"/>
          </w:tcPr>
          <w:p>
            <w:pPr>
              <w:spacing w:before="30" w:after="30" w:line="240" w:lineRule="auto"/>
              <w:jc w:val="left"/>
            </w:pPr>
            <w:r>
              <w:rPr>
                <w:rFonts w:ascii="Arial" w:hAnsi="Arial"/>
                <w:b w:val="0"/>
                <w:color w:val="1A1A1A"/>
                <w:sz w:val="18"/>
              </w:rPr>
              <w:t>El accidentado se apoyó en un elemento no previsto. La investigación no puede determinar por qué lo hizo con la información que tenía</w:t>
            </w:r>
          </w:p>
        </w:tc>
        <w:tc>
          <w:tcPr>
            <w:tcW w:type="dxa" w:w="4286"/>
            <w:vAlign w:val="top"/>
          </w:tcPr>
          <w:p>
            <w:pPr>
              <w:spacing w:before="30" w:after="30" w:line="240" w:lineRule="auto"/>
              <w:jc w:val="left"/>
            </w:pPr>
            <w:r>
              <w:rPr>
                <w:rFonts w:ascii="Arial" w:hAnsi="Arial"/>
                <w:b w:val="0"/>
                <w:color w:val="1A1A1A"/>
                <w:sz w:val="18"/>
              </w:rPr>
              <w:t>Testimonio del accidentado</w:t>
            </w:r>
          </w:p>
        </w:tc>
        <w:tc>
          <w:tcPr>
            <w:tcW w:type="dxa" w:w="2568"/>
            <w:vAlign w:val="top"/>
          </w:tcPr>
          <w:p>
            <w:pPr>
              <w:spacing w:before="30" w:after="30" w:line="240" w:lineRule="auto"/>
              <w:jc w:val="left"/>
            </w:pPr>
            <w:r>
              <w:rPr>
                <w:rFonts w:ascii="Arial" w:hAnsi="Arial"/>
                <w:b w:val="0"/>
                <w:color w:val="1A1A1A"/>
                <w:sz w:val="18"/>
              </w:rPr>
              <w:t>No aplicable: la razón no está establecida y no es el objeto de esta ficha</w:t>
            </w:r>
          </w:p>
        </w:tc>
      </w:tr>
    </w:tbl>
    <w:p>
      <w:pPr>
        <w:spacing w:after="40" w:before="0" w:line="264" w:lineRule="auto"/>
      </w:pPr>
      <w:r>
        <w:rPr>
          <w:rFonts w:ascii="Arial" w:hAnsi="Arial"/>
          <w:b w:val="0"/>
          <w:i w:val="0"/>
          <w:color w:val="1A1A1A"/>
          <w:sz w:val="8"/>
        </w:rPr>
      </w:r>
    </w:p>
    <w:p>
      <w:pPr>
        <w:spacing w:after="100" w:before="0" w:line="264" w:lineRule="auto"/>
      </w:pPr>
      <w:r>
        <w:rPr>
          <w:rFonts w:ascii="Arial" w:hAnsi="Arial"/>
          <w:b w:val="0"/>
          <w:i w:val="0"/>
          <w:color w:val="1A1A1A"/>
          <w:sz w:val="20"/>
        </w:rPr>
        <w:t>4. Hechos y cuestiones pendientes</w:t>
      </w:r>
    </w:p>
    <w:p>
      <w:pPr>
        <w:keepNext/>
        <w:spacing w:after="40" w:before="0" w:line="264" w:lineRule="auto"/>
      </w:pPr>
      <w:r>
        <w:rPr>
          <w:rFonts w:ascii="Arial" w:hAnsi="Arial"/>
          <w:b/>
          <w:i w:val="0"/>
          <w:color w:val="1A1A1A"/>
          <w:sz w:val="19"/>
        </w:rPr>
        <w:t>P1.4. Cuestiones que quedan abiertas al cerrar esta ficha</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44" w:type="dxa"/>
      </w:tblPr>
      <w:tblGrid>
        <w:gridCol w:w="3784"/>
        <w:gridCol w:w="3784"/>
        <w:gridCol w:w="3784"/>
        <w:gridCol w:w="3784"/>
      </w:tblGrid>
      <w:tr>
        <w:trPr>
          <w:tblHeader w:val="true"/>
          <w:cantSplit/>
        </w:trPr>
        <w:tc>
          <w:tcPr>
            <w:tcW w:type="dxa" w:w="5715"/>
            <w:vAlign w:val="top"/>
            <w:shd w:val="clear" w:color="auto" w:fill="F2F2F2"/>
          </w:tcPr>
          <w:p>
            <w:pPr>
              <w:spacing w:before="30" w:after="30" w:line="240" w:lineRule="auto"/>
              <w:jc w:val="left"/>
            </w:pPr>
            <w:r>
              <w:rPr>
                <w:rFonts w:ascii="Arial" w:hAnsi="Arial"/>
                <w:b/>
                <w:color w:val="1A1A1A"/>
                <w:sz w:val="18"/>
              </w:rPr>
              <w:t>Cuestión pendiente</w:t>
            </w:r>
          </w:p>
          <w:p>
            <w:pPr>
              <w:spacing w:after="0"/>
            </w:pPr>
            <w:r>
              <w:rPr>
                <w:i/>
                <w:color w:val="808080"/>
                <w:sz w:val="14"/>
              </w:rPr>
              <w:t>obligatorio</w:t>
            </w:r>
          </w:p>
        </w:tc>
        <w:tc>
          <w:tcPr>
            <w:tcW w:type="dxa" w:w="4286"/>
            <w:vAlign w:val="top"/>
            <w:shd w:val="clear" w:color="auto" w:fill="F2F2F2"/>
          </w:tcPr>
          <w:p>
            <w:pPr>
              <w:spacing w:before="30" w:after="30" w:line="240" w:lineRule="auto"/>
              <w:jc w:val="left"/>
            </w:pPr>
            <w:r>
              <w:rPr>
                <w:rFonts w:ascii="Arial" w:hAnsi="Arial"/>
                <w:b/>
                <w:color w:val="1A1A1A"/>
                <w:sz w:val="18"/>
              </w:rPr>
              <w:t>Por qué está abierta</w:t>
            </w:r>
          </w:p>
          <w:p>
            <w:pPr>
              <w:spacing w:after="0"/>
            </w:pPr>
            <w:r>
              <w:rPr>
                <w:i/>
                <w:color w:val="808080"/>
                <w:sz w:val="14"/>
              </w:rPr>
              <w:t>obligatorio</w:t>
            </w:r>
          </w:p>
        </w:tc>
        <w:tc>
          <w:tcPr>
            <w:tcW w:type="dxa" w:w="2857"/>
            <w:vAlign w:val="top"/>
            <w:shd w:val="clear" w:color="auto" w:fill="F2F2F2"/>
          </w:tcPr>
          <w:p>
            <w:pPr>
              <w:spacing w:before="30" w:after="30" w:line="240" w:lineRule="auto"/>
              <w:jc w:val="left"/>
            </w:pPr>
            <w:r>
              <w:rPr>
                <w:rFonts w:ascii="Arial" w:hAnsi="Arial"/>
                <w:b/>
                <w:color w:val="1A1A1A"/>
                <w:sz w:val="18"/>
              </w:rPr>
              <w:t>Quién la resuelve</w:t>
            </w:r>
          </w:p>
          <w:p>
            <w:pPr>
              <w:spacing w:after="0"/>
            </w:pPr>
            <w:r>
              <w:rPr>
                <w:i/>
                <w:color w:val="808080"/>
                <w:sz w:val="14"/>
              </w:rPr>
              <w:t>obligatorio</w:t>
            </w:r>
          </w:p>
        </w:tc>
        <w:tc>
          <w:tcPr>
            <w:tcW w:type="dxa" w:w="2285"/>
            <w:vAlign w:val="top"/>
            <w:shd w:val="clear" w:color="auto" w:fill="F2F2F2"/>
          </w:tcPr>
          <w:p>
            <w:pPr>
              <w:spacing w:before="30" w:after="30" w:line="240" w:lineRule="auto"/>
              <w:jc w:val="left"/>
            </w:pPr>
            <w:r>
              <w:rPr>
                <w:rFonts w:ascii="Arial" w:hAnsi="Arial"/>
                <w:b/>
                <w:color w:val="1A1A1A"/>
                <w:sz w:val="18"/>
              </w:rPr>
              <w:t>Fecha objetivo</w:t>
            </w:r>
          </w:p>
          <w:p>
            <w:pPr>
              <w:spacing w:after="0"/>
            </w:pPr>
            <w:r>
              <w:rPr>
                <w:i/>
                <w:color w:val="808080"/>
                <w:sz w:val="14"/>
              </w:rPr>
              <w:t>obligatorio</w:t>
            </w:r>
          </w:p>
        </w:tc>
      </w:tr>
      <w:tr>
        <w:trPr>
          <w:cantSplit/>
        </w:trPr>
        <w:tc>
          <w:tcPr>
            <w:tcW w:type="dxa" w:w="5715"/>
            <w:vAlign w:val="top"/>
          </w:tcPr>
          <w:p>
            <w:pPr>
              <w:spacing w:before="30" w:after="30" w:line="240" w:lineRule="auto"/>
              <w:jc w:val="left"/>
            </w:pPr>
            <w:r>
              <w:rPr>
                <w:rFonts w:ascii="Arial" w:hAnsi="Arial"/>
                <w:b w:val="0"/>
                <w:color w:val="1A1A1A"/>
                <w:sz w:val="18"/>
              </w:rPr>
              <w:t>Qué tipo de elemento era el apoyo y quién lo colocó</w:t>
            </w:r>
          </w:p>
        </w:tc>
        <w:tc>
          <w:tcPr>
            <w:tcW w:type="dxa" w:w="4286"/>
            <w:vAlign w:val="top"/>
          </w:tcPr>
          <w:p>
            <w:pPr>
              <w:spacing w:before="30" w:after="30" w:line="240" w:lineRule="auto"/>
              <w:jc w:val="left"/>
            </w:pPr>
            <w:r>
              <w:rPr>
                <w:rFonts w:ascii="Arial" w:hAnsi="Arial"/>
                <w:b w:val="0"/>
                <w:color w:val="1A1A1A"/>
                <w:sz w:val="18"/>
              </w:rPr>
              <w:t>La fotografía no permite identificarlo con seguridad y no se hayet interviewado al personal de la subcontrata de impermeabilización que montó el faldón</w:t>
            </w:r>
          </w:p>
        </w:tc>
        <w:tc>
          <w:tcPr>
            <w:tcW w:type="dxa" w:w="2857"/>
            <w:vAlign w:val="top"/>
          </w:tcPr>
          <w:p>
            <w:pPr>
              <w:spacing w:before="30" w:after="30" w:line="240" w:lineRule="auto"/>
              <w:jc w:val="left"/>
            </w:pPr>
            <w:r>
              <w:rPr>
                <w:rFonts w:ascii="Arial" w:hAnsi="Arial"/>
                <w:b w:val="0"/>
                <w:color w:val="1A1A1A"/>
                <w:sz w:val="18"/>
              </w:rPr>
              <w:t>J. A. Simón</w:t>
            </w:r>
          </w:p>
        </w:tc>
        <w:tc>
          <w:tcPr>
            <w:tcW w:type="dxa" w:w="2285"/>
            <w:vAlign w:val="top"/>
          </w:tcPr>
          <w:p>
            <w:pPr>
              <w:spacing w:before="30" w:after="30" w:line="240" w:lineRule="auto"/>
              <w:jc w:val="left"/>
            </w:pPr>
            <w:r>
              <w:rPr>
                <w:rFonts w:ascii="Arial" w:hAnsi="Arial"/>
                <w:b w:val="0"/>
                <w:color w:val="1A1A1A"/>
                <w:sz w:val="18"/>
              </w:rPr>
              <w:t>20/10/2026</w:t>
            </w:r>
          </w:p>
        </w:tc>
      </w:tr>
      <w:tr>
        <w:trPr>
          <w:cantSplit/>
        </w:trPr>
        <w:tc>
          <w:tcPr>
            <w:tcW w:type="dxa" w:w="5715"/>
            <w:vAlign w:val="top"/>
          </w:tcPr>
          <w:p>
            <w:pPr>
              <w:spacing w:before="30" w:after="30" w:line="240" w:lineRule="auto"/>
              <w:jc w:val="left"/>
            </w:pPr>
            <w:r>
              <w:rPr>
                <w:rFonts w:ascii="Arial" w:hAnsi="Arial"/>
                <w:b w:val="0"/>
                <w:color w:val="1A1A1A"/>
                <w:sz w:val="18"/>
              </w:rPr>
              <w:t>Si sereceived una advertencia sobre el izaje</w:t>
            </w:r>
          </w:p>
        </w:tc>
        <w:tc>
          <w:tcPr>
            <w:tcW w:type="dxa" w:w="4286"/>
            <w:vAlign w:val="top"/>
          </w:tcPr>
          <w:p>
            <w:pPr>
              <w:spacing w:before="30" w:after="30" w:line="240" w:lineRule="auto"/>
              <w:jc w:val="left"/>
            </w:pPr>
            <w:r>
              <w:rPr>
                <w:rFonts w:ascii="Arial" w:hAnsi="Arial"/>
                <w:b w:val="0"/>
                <w:color w:val="1A1A1A"/>
                <w:sz w:val="18"/>
              </w:rPr>
              <w:t>Sólo hay dos testimonios y no coinciden en la hora</w:t>
            </w:r>
          </w:p>
        </w:tc>
        <w:tc>
          <w:tcPr>
            <w:tcW w:type="dxa" w:w="2857"/>
            <w:vAlign w:val="top"/>
          </w:tcPr>
          <w:p>
            <w:pPr>
              <w:spacing w:before="30" w:after="30" w:line="240" w:lineRule="auto"/>
              <w:jc w:val="left"/>
            </w:pPr>
            <w:r>
              <w:rPr>
                <w:rFonts w:ascii="Arial" w:hAnsi="Arial"/>
                <w:b w:val="0"/>
                <w:color w:val="1A1A1A"/>
                <w:sz w:val="18"/>
              </w:rPr>
              <w:t>M. R. Peña</w:t>
            </w:r>
          </w:p>
        </w:tc>
        <w:tc>
          <w:tcPr>
            <w:tcW w:type="dxa" w:w="2285"/>
            <w:vAlign w:val="top"/>
          </w:tcPr>
          <w:p>
            <w:pPr>
              <w:spacing w:before="30" w:after="30" w:line="240" w:lineRule="auto"/>
              <w:jc w:val="left"/>
            </w:pPr>
            <w:r>
              <w:rPr>
                <w:rFonts w:ascii="Arial" w:hAnsi="Arial"/>
                <w:b w:val="0"/>
                <w:color w:val="1A1A1A"/>
                <w:sz w:val="18"/>
              </w:rPr>
              <w:t>20/10/2026</w:t>
            </w:r>
          </w:p>
        </w:tc>
      </w:tr>
      <w:tr>
        <w:trPr>
          <w:cantSplit/>
        </w:trPr>
        <w:tc>
          <w:tcPr>
            <w:tcW w:type="dxa" w:w="5715"/>
            <w:vAlign w:val="top"/>
          </w:tcPr>
          <w:p>
            <w:pPr>
              <w:spacing w:before="30" w:after="30" w:line="240" w:lineRule="auto"/>
              <w:jc w:val="left"/>
            </w:pPr>
            <w:r>
              <w:rPr>
                <w:rFonts w:ascii="Arial" w:hAnsi="Arial"/>
                <w:b w:val="0"/>
                <w:color w:val="1A1A1A"/>
                <w:sz w:val="18"/>
              </w:rPr>
              <w:t>Si el punto de anclaje estaba previsto para esa fecha</w:t>
            </w:r>
          </w:p>
        </w:tc>
        <w:tc>
          <w:tcPr>
            <w:tcW w:type="dxa" w:w="4286"/>
            <w:vAlign w:val="top"/>
          </w:tcPr>
          <w:p>
            <w:pPr>
              <w:spacing w:before="30" w:after="30" w:line="240" w:lineRule="auto"/>
              <w:jc w:val="left"/>
            </w:pPr>
            <w:r>
              <w:rPr>
                <w:rFonts w:ascii="Arial" w:hAnsi="Arial"/>
                <w:b w:val="0"/>
                <w:color w:val="1A1A1A"/>
                <w:sz w:val="18"/>
              </w:rPr>
              <w:t>El plan no fija fechas de instalación de medios</w:t>
            </w:r>
          </w:p>
        </w:tc>
        <w:tc>
          <w:tcPr>
            <w:tcW w:type="dxa" w:w="2857"/>
            <w:vAlign w:val="top"/>
          </w:tcPr>
          <w:p>
            <w:pPr>
              <w:spacing w:before="30" w:after="30" w:line="240" w:lineRule="auto"/>
              <w:jc w:val="left"/>
            </w:pPr>
            <w:r>
              <w:rPr>
                <w:rFonts w:ascii="Arial" w:hAnsi="Arial"/>
                <w:b w:val="0"/>
                <w:color w:val="1A1A1A"/>
                <w:sz w:val="18"/>
              </w:rPr>
              <w:t>M. R. Peña</w:t>
            </w:r>
          </w:p>
        </w:tc>
        <w:tc>
          <w:tcPr>
            <w:tcW w:type="dxa" w:w="2285"/>
            <w:vAlign w:val="top"/>
          </w:tcPr>
          <w:p>
            <w:pPr>
              <w:spacing w:before="30" w:after="30" w:line="240" w:lineRule="auto"/>
              <w:jc w:val="left"/>
            </w:pPr>
            <w:r>
              <w:rPr>
                <w:rFonts w:ascii="Arial" w:hAnsi="Arial"/>
                <w:b w:val="0"/>
                <w:color w:val="1A1A1A"/>
                <w:sz w:val="18"/>
              </w:rPr>
              <w:t>21/10/2026</w:t>
            </w:r>
          </w:p>
        </w:tc>
      </w:tr>
    </w:tbl>
    <w:p>
      <w:pPr>
        <w:spacing w:after="40" w:before="0" w:line="264" w:lineRule="auto"/>
      </w:pPr>
      <w:r>
        <w:rPr>
          <w:rFonts w:ascii="Arial" w:hAnsi="Arial"/>
          <w:b w:val="0"/>
          <w:i w:val="0"/>
          <w:color w:val="1A1A1A"/>
          <w:sz w:val="8"/>
        </w:rPr>
      </w:r>
    </w:p>
    <w:p>
      <w:pPr>
        <w:spacing w:after="120" w:before="0" w:line="264" w:lineRule="auto"/>
      </w:pPr>
      <w:r>
        <w:rPr>
          <w:rFonts w:ascii="Arial" w:hAnsi="Arial"/>
          <w:b w:val="0"/>
          <w:i/>
          <w:color w:val="1A1A1A"/>
          <w:sz w:val="18"/>
        </w:rPr>
        <w:t>Esta ficha no atribuye la causa del accidente a ninguna persona ni a ninguna empresa. Los factores que se anotan son condiciones y organizaciones del trabajo. El apartado 3 recoge un factor humano, y en ese caso la casilla «Modificabilidad» dice «no aplicable»: la razón de una conducta no se deduce de un expediente, y pretender lo contrario es precisamente el error que este libro pretende evitar.</w:t>
      </w:r>
    </w:p>
    <w:sectPr w:rsidR="00FC693F" w:rsidRPr="0006063C" w:rsidSect="00034616">
      <w:headerReference w:type="default" r:id="rId9"/>
      <w:footerReference w:type="default" r:id="rId10"/>
      <w:pgSz w:w="16838" w:h="11906" w:orient="landscape"/>
      <w:pgMar w:top="794" w:right="850" w:bottom="794" w:left="850"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1A1A1A"/>
        <w:sz w:val="16"/>
      </w:rPr>
      <w:t xml:space="preserve">Voz de Trinchera · Libro 3 — instrumento de trabajo. Rellenarlo no acredita por sí solo el cumplimiento legal.   ·   </w:t>
    </w:r>
    <w:r>
      <w:rPr>
        <w:rFonts w:ascii="Arial" w:hAnsi="Arial"/>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2" w:color="808080"/>
      </w:pBdr>
    </w:pPr>
    <w:r>
      <w:rPr>
        <w:rFonts w:ascii="Arial" w:hAnsi="Arial"/>
        <w:color w:val="1A1A1A"/>
        <w:sz w:val="16"/>
      </w:rPr>
      <w:t>Plantilla 1 · Ficha de investigación preventiva de accidentes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eastAsia="Arial" w:cs="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