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R01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Ficha de alta de contrata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Objetivo:</w:t>
      </w:r>
      <w:r>
        <w:t xml:space="preserve"> reunir antes del inicio la información que permite comprender el servicio y organizar la coordinación.</w:t>
      </w:r>
    </w:p>
    <w:p>
      <w:r>
        <w:rPr>
          <w:b/>
        </w:rPr>
        <w:t>A. Identificación del encargo</w:t>
      </w:r>
    </w:p>
    <w:p>
      <w:pPr>
        <w:pStyle w:val="ListBullet"/>
        <w:ind w:left="360" w:hanging="173"/>
      </w:pPr>
      <w:r>
        <w:t>Empresa cliente:</w:t>
      </w:r>
    </w:p>
    <w:p>
      <w:pPr>
        <w:pStyle w:val="ListBullet"/>
        <w:ind w:left="360" w:hanging="173"/>
      </w:pPr>
      <w:r>
        <w:t>Centro de trabajo:</w:t>
      </w:r>
    </w:p>
    <w:p>
      <w:pPr>
        <w:pStyle w:val="ListBullet"/>
        <w:ind w:left="360" w:hanging="173"/>
      </w:pPr>
      <w:r>
        <w:t>Dirección / zona:</w:t>
      </w:r>
    </w:p>
    <w:p>
      <w:pPr>
        <w:pStyle w:val="ListBullet"/>
        <w:ind w:left="360" w:hanging="173"/>
      </w:pPr>
      <w:r>
        <w:t>Empresa contratista:</w:t>
      </w:r>
    </w:p>
    <w:p>
      <w:pPr>
        <w:pStyle w:val="ListBullet"/>
        <w:ind w:left="360" w:hanging="173"/>
      </w:pPr>
      <w:r>
        <w:t>Subcontratas previstas:</w:t>
      </w:r>
    </w:p>
    <w:p>
      <w:pPr>
        <w:pStyle w:val="ListBullet"/>
        <w:ind w:left="360" w:hanging="173"/>
      </w:pPr>
      <w:r>
        <w:t>Persona autónoma participante, si procede:</w:t>
      </w:r>
    </w:p>
    <w:p>
      <w:pPr>
        <w:pStyle w:val="ListBullet"/>
        <w:ind w:left="360" w:hanging="173"/>
      </w:pPr>
      <w:r>
        <w:t>Número aproximado de personas:</w:t>
      </w:r>
    </w:p>
    <w:p>
      <w:pPr>
        <w:pStyle w:val="ListBullet"/>
        <w:ind w:left="360" w:hanging="173"/>
      </w:pPr>
      <w:r>
        <w:t>Descripción del servicio:</w:t>
      </w:r>
    </w:p>
    <w:p>
      <w:pPr>
        <w:pStyle w:val="ListBullet"/>
        <w:ind w:left="360" w:hanging="173"/>
      </w:pPr>
      <w:r>
        <w:t>Fecha prevista de inicio y fin:</w:t>
      </w:r>
    </w:p>
    <w:p>
      <w:pPr>
        <w:pStyle w:val="ListBullet"/>
        <w:ind w:left="360" w:hanging="173"/>
      </w:pPr>
      <w:r>
        <w:t>Horario y turnos:</w:t>
      </w:r>
    </w:p>
    <w:p>
      <w:pPr>
        <w:pStyle w:val="ListBullet"/>
        <w:ind w:left="360" w:hanging="173"/>
      </w:pPr>
      <w:r>
        <w:t>Persona responsable del encargo:</w:t>
      </w:r>
    </w:p>
    <w:p>
      <w:pPr>
        <w:pStyle w:val="ListBullet"/>
        <w:ind w:left="360" w:hanging="173"/>
      </w:pPr>
      <w:r>
        <w:t>Contacto operativo del contratista:</w:t>
      </w:r>
    </w:p>
    <w:p>
      <w:pPr>
        <w:pStyle w:val="ListBullet"/>
        <w:ind w:left="360" w:hanging="173"/>
      </w:pPr>
      <w:r>
        <w:t>Contacto preventivo:</w:t>
      </w:r>
    </w:p>
    <w:p>
      <w:r>
        <w:rPr>
          <w:b/>
        </w:rPr>
        <w:t>B. Descripción de la tarea</w:t>
      </w:r>
    </w:p>
    <w:p>
      <w:pPr>
        <w:pStyle w:val="ListBullet"/>
        <w:ind w:left="360" w:hanging="173"/>
      </w:pPr>
      <w:r>
        <w:t>Qué se va a hacer:</w:t>
      </w:r>
    </w:p>
    <w:p>
      <w:pPr>
        <w:pStyle w:val="ListBullet"/>
        <w:ind w:left="360" w:hanging="173"/>
      </w:pPr>
      <w:r>
        <w:t>Qué queda fuera del encargo:</w:t>
      </w:r>
    </w:p>
    <w:p>
      <w:pPr>
        <w:pStyle w:val="ListBullet"/>
        <w:ind w:left="360" w:hanging="173"/>
      </w:pPr>
      <w:r>
        <w:t>Equipos y herramientas previstos:</w:t>
      </w:r>
    </w:p>
    <w:p>
      <w:pPr>
        <w:pStyle w:val="ListBullet"/>
        <w:ind w:left="360" w:hanging="173"/>
      </w:pPr>
      <w:r>
        <w:t>Productos o sustancias relevantes:</w:t>
      </w:r>
    </w:p>
    <w:p>
      <w:pPr>
        <w:pStyle w:val="ListBullet"/>
        <w:ind w:left="360" w:hanging="173"/>
      </w:pPr>
      <w:r>
        <w:t>Fuentes de energía implicadas:</w:t>
      </w:r>
    </w:p>
    <w:p>
      <w:pPr>
        <w:pStyle w:val="ListBullet"/>
        <w:ind w:left="360" w:hanging="173"/>
      </w:pPr>
      <w:r>
        <w:t>Zona o instalaciones afectadas:</w:t>
      </w:r>
    </w:p>
    <w:p>
      <w:pPr>
        <w:pStyle w:val="ListBullet"/>
        <w:ind w:left="360" w:hanging="173"/>
      </w:pPr>
      <w:r>
        <w:t>Actividades que coincidirán:</w:t>
      </w:r>
    </w:p>
    <w:p>
      <w:pPr>
        <w:pStyle w:val="ListBullet"/>
        <w:ind w:left="360" w:hanging="173"/>
      </w:pPr>
      <w:r>
        <w:t>Posibles incompatibilidades conocidas:</w:t>
      </w:r>
    </w:p>
    <w:p>
      <w:pPr>
        <w:pStyle w:val="ListBullet"/>
        <w:ind w:left="360" w:hanging="173"/>
      </w:pPr>
      <w:r>
        <w:t>Riesgos del centro que deben comunicarse:</w:t>
      </w:r>
    </w:p>
    <w:p>
      <w:pPr>
        <w:pStyle w:val="ListBullet"/>
        <w:ind w:left="360" w:hanging="173"/>
      </w:pPr>
      <w:r>
        <w:t>Riesgos de la actividad contratada que pueden afectar a otros:</w:t>
      </w:r>
    </w:p>
    <w:p>
      <w:pPr>
        <w:pStyle w:val="ListBullet"/>
        <w:ind w:left="360" w:hanging="173"/>
      </w:pPr>
      <w:r>
        <w:t>Medidas o permisos previos a comprobar:</w:t>
      </w:r>
    </w:p>
    <w:p>
      <w:r>
        <w:rPr>
          <w:b/>
        </w:rPr>
        <w:t>C. Funciones de coordinación</w:t>
      </w:r>
    </w:p>
    <w:p>
      <w:pPr>
        <w:pStyle w:val="ListBullet"/>
        <w:ind w:left="360" w:hanging="173"/>
      </w:pPr>
      <w:r>
        <w:t>Quién facilita la información del centro:</w:t>
      </w:r>
    </w:p>
    <w:p>
      <w:pPr>
        <w:pStyle w:val="ListBullet"/>
        <w:ind w:left="360" w:hanging="173"/>
      </w:pPr>
      <w:r>
        <w:t>Quién comunica los riesgos de la contrata:</w:t>
      </w:r>
    </w:p>
    <w:p>
      <w:pPr>
        <w:pStyle w:val="ListBullet"/>
        <w:ind w:left="360" w:hanging="173"/>
      </w:pPr>
      <w:r>
        <w:t>Quién revisa evidencias documentales:</w:t>
      </w:r>
    </w:p>
    <w:p>
      <w:pPr>
        <w:pStyle w:val="ListBullet"/>
        <w:ind w:left="360" w:hanging="173"/>
      </w:pPr>
      <w:r>
        <w:t>Quién valida aspectos técnicos:</w:t>
      </w:r>
    </w:p>
    <w:p>
      <w:pPr>
        <w:pStyle w:val="ListBullet"/>
        <w:ind w:left="360" w:hanging="173"/>
      </w:pPr>
      <w:r>
        <w:t>Quién controla el acceso:</w:t>
      </w:r>
    </w:p>
    <w:p>
      <w:pPr>
        <w:pStyle w:val="ListBullet"/>
        <w:ind w:left="360" w:hanging="173"/>
      </w:pPr>
      <w:r>
        <w:t>Quién autoriza el comienzo conforme al procedimiento:</w:t>
      </w:r>
    </w:p>
    <w:p>
      <w:pPr>
        <w:pStyle w:val="ListBullet"/>
        <w:ind w:left="360" w:hanging="173"/>
      </w:pPr>
      <w:r>
        <w:t>Quién recibe comunicaciones de cambio:</w:t>
      </w:r>
    </w:p>
    <w:p>
      <w:pPr>
        <w:pStyle w:val="ListBullet"/>
        <w:ind w:left="360" w:hanging="173"/>
      </w:pPr>
      <w:r>
        <w:t>Contacto sustituto:</w:t>
      </w:r>
    </w:p>
    <w:p>
      <w:r>
        <w:rPr>
          <w:b/>
        </w:rPr>
        <w:t>D. Clasificación operativa interna</w:t>
      </w:r>
    </w:p>
    <w:p>
      <w:pPr>
        <w:pStyle w:val="ListBullet"/>
        <w:ind w:left="360" w:hanging="173"/>
      </w:pPr>
      <w:r>
        <w:t>Nivel de gestión propuesto: sencillo / reforzado / complejo.</w:t>
      </w:r>
    </w:p>
    <w:p>
      <w:pPr>
        <w:pStyle w:val="ListBullet"/>
        <w:ind w:left="360" w:hanging="173"/>
      </w:pPr>
      <w:r>
        <w:t>Razones de la clasificación:</w:t>
      </w:r>
    </w:p>
    <w:p>
      <w:pPr>
        <w:pStyle w:val="ListBullet"/>
        <w:ind w:left="360" w:hanging="173"/>
      </w:pPr>
      <w:r>
        <w:t>¿Hay normativa sectorial específica que revisar?: sí / no / pendiente.</w:t>
      </w:r>
    </w:p>
    <w:p>
      <w:pPr>
        <w:pStyle w:val="ListBullet"/>
        <w:ind w:left="360" w:hanging="173"/>
      </w:pPr>
      <w:r>
        <w:t>¿Se requiere revisión del servicio de prevención?: sí / no / pendiente.</w:t>
      </w:r>
    </w:p>
    <w:p>
      <w:pPr>
        <w:pStyle w:val="ListBullet"/>
        <w:ind w:left="360" w:hanging="173"/>
      </w:pPr>
      <w:r>
        <w:t>¿Hace falta procedimiento o permiso de trabajo específico?: sí / no / pendiente.</w:t>
      </w:r>
    </w:p>
    <w:p>
      <w:r>
        <w:rPr>
          <w:b/>
        </w:rPr>
        <w:t>E. Antes del inicio</w:t>
      </w:r>
    </w:p>
    <w:p>
      <w:pPr>
        <w:pStyle w:val="ListBullet"/>
        <w:ind w:left="360" w:hanging="173"/>
      </w:pPr>
      <w:r>
        <w:t>Información de riesgos compartida: sí / no / no aplicable, motivo:</w:t>
      </w:r>
    </w:p>
    <w:p>
      <w:pPr>
        <w:pStyle w:val="ListBullet"/>
        <w:ind w:left="360" w:hanging="173"/>
      </w:pPr>
      <w:r>
        <w:t>Medios de coordinación acordados:</w:t>
      </w:r>
    </w:p>
    <w:p>
      <w:pPr>
        <w:pStyle w:val="ListBullet"/>
        <w:ind w:left="360" w:hanging="173"/>
      </w:pPr>
      <w:r>
        <w:t>Requisitos pendientes:</w:t>
      </w:r>
    </w:p>
    <w:p>
      <w:pPr>
        <w:pStyle w:val="ListBullet"/>
        <w:ind w:left="360" w:hanging="173"/>
      </w:pPr>
      <w:r>
        <w:t>Decisión de inicio: autorizado conforme al procedimiento / pendiente / no iniciar.</w:t>
      </w:r>
    </w:p>
    <w:p>
      <w:pPr>
        <w:pStyle w:val="ListBullet"/>
        <w:ind w:left="360" w:hanging="173"/>
      </w:pPr>
      <w:r>
        <w:t>Fecha y responsable de la decisión:</w:t>
      </w:r>
    </w:p>
    <w:p>
      <w:pPr>
        <w:pStyle w:val="ListBullet"/>
        <w:ind w:left="360" w:hanging="173"/>
      </w:pPr>
      <w:r>
        <w:t>Observaciones:</w:t>
      </w:r>
    </w:p>
    <w:p>
      <w:r>
        <w:rPr>
          <w:b/>
        </w:rPr>
        <w:t>Instrucciones de uso:</w:t>
      </w:r>
      <w:r>
        <w:t xml:space="preserve"> completa primero los apartados de actividad y centro. No empieces por copiar el paquete de documentos del cliente anterior. Si el alcance cambia, actualiza esta ficha y activa la revisión correspondiente.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R01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R01 · Ficha de alta de contrata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