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J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GLOSARIO JURÍDICO-LABORAL ESENCIAL (60 TÉRMINOS)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Definiciones operativas, pensadas para leer en una sentencia o en un acta de la Inspección sin perderse. No sustituyen a un diccionario jurídico: lo complementan con el vocabulario que de verdad aparece en los pleitos de acoso.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ascendente.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Hostigamiento dirigido de subordinados hacia un superior, típico ante mandos recién incorporados.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discriminatorio.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Conducta hostigadora motivada por una causa protegida (origen, orientación, discapacidad, edad, religión…), en los términos de la Ley 15/2022.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horizontal.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Hostigamiento entre personas del mismo nivel jerárquico.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laboral (mobbing).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Trato vejatorio, humillante u hostil, reiterado y sistemático, contra la dignidad de la persona, en el marco del trabajo.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por razón de sexo.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Conducta no deseada vinculada al sexo de la persona, con el propósito o efecto de atentar contra su dignidad.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sexual.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Comportamiento de naturaleza sexual, no deseado, que atenta contra la dignidad o crea un entorno intimidatorio. No exige reiteración.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Anonimato.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Derecho a denunciar sin revelar la identidad; el canal interno debe admitirlo (Ley 2/2023).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20 ET.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Poder de dirección y organización del empresario; límite del acoso y escudo de la gestión legítima.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50 ET.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Extinción del contrato a instancia del trabajador por incumplimiento grave del empresario, con indemnización de improcedente.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55.5 ET.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Nulidad del despido cuando tenga por móvil la vulneración de derechos fundamentales: readmisión obligatoria.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173.1 CP.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Delito de trato degradante contra la integridad moral, incluido el ámbito laboral.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184 CP.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Delito de acoso sexual.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31 bis CP.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Responsabilidad penal de la persona jurídica; el compliance eficaz puede exonerar o atenuar.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164 LGSS.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Recargo de prestaciones (30-50%) a cargo del empresario cuando la contingencia deriva de falta de medidas de seguridad.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181.2 LRJS.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Inversión de la carga de la prueba en tutela de derechos fundamentales: ante indicios, la empresa debe justificarse.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Bossing.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Acoso descendente: del superior hacia el subordinado. La modalidad más frecuente en la empresa privada.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Burnout.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Síndrome de agotamiento por estrés laboral crónico (CIE-11): agotamiento, distanciamiento y baja eficacia. No exige un acosador.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Caducidad.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Plazo no interrumpible para ejercitar una acción; en el despido, 20 días hábiles.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Canal interno.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Sistema de información de la Ley 2/2023 para denunciar infracciones, obligatorio desde 50 trabajadores.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Carga de la prueba.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Regla que asigna a quién corresponde probar cada hecho; en tutela de derechos fundamentales se invierte ante indicios.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Comisión instructora.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Órgano del protocolo que investiga las denuncias de acoso con imparcialidad y confidencialidad.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Compliance.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Sistema de organización y gestión que previene delitos en la empresa; su eficacia es la llave del artículo 31 bis CP.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Conciliación previa.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Trámite obligatorio ante el órgano administrativo antes de demandar en lo social.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Convenio colectivo.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Norma pactada que regula las condiciones de trabajo y el régimen disciplinario aplicable.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Convenio 190 OIT.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Convenio sobre violencia y acoso en el trabajo, ratificado por España; estándar integral de prevención con dimensión de género.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Criterio Técnico 104/2021.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Criterio de la ITSS sobre actuaciones inspectoras en riesgos psicosociales: qué exige la Inspección en acoso.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Cuadro indiciario.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Conjunto de datos que apuntan a una vulneración de derechos fundamentales; su aportación desplaza la carga de la prueba.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Daño moral.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Perjuicio no patrimonial (sufrimiento, dignidad, reputación); se cuantifica con criterios prudenciales.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Denuncia interna.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Comunicación formal de hechos ante la empresa (canal o comisión) que activa la investigación.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Despido nulo.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que vulnera derechos fundamentales o se produce con móvil discriminatorio; readmisión y daño moral.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Despido procedente.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que acredita causa real, grave y culpable, con cumplimiento de los requisitos formales.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Diario de incidentes.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Registro fechado y sistemático de los episodios de acoso; pieza clave del cuadro indiciario.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Evaluación de riesgos psicosociales.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Análisis obligatorio de los factores organizativos y relacionales que pueden dañar la salud (Ley 31/1995).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Indicios.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Señales razonables de la vulneración; no exigen prueba plena, pero deben ser verificables.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Informante.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Persona que comunica infracciones por el canal interno; protegida frente a represalias (Ley 2/2023).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Inspección de Trabajo (ITSS).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Organismo que comprueba el cumplimiento laboral y de prevención; emite requerimientos, sanciones e informes.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Ley 2/2023.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reguladora de la protección de las personas que informen sobre infracciones normativas (canal de denuncias).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Ley 15/2022.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integral de igualdad de trato y no discriminación; tipifica el acoso discriminatorio.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Ley 31/1995 (LPRL).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Prevención de Riesgos Laborales: deber de seguridad del empresario, incluidos los riesgos psicosociales.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LISOS.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Infracciones y Sanciones en el Orden Social; arts. 8.13 y 8.13 bis: acoso sexual y discriminatorio como infracciones muy graves.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LO 3/2007.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igualdad efectiva; su art. 48 obliga a toda empresa a prevenir el acoso sexual y por razón de sexo.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LO 10/2022.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garantía integral de la libertad sexual; refuerza los tipos penales contra la libertad sexual.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Mediación.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Procedimiento voluntario de resolución de conflictos simétricos; contraindicada ante indicios de acoso.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Medidas cautelares.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Medidas provisionales de protección durante la instrucción (cambio de turno, teletrabajo), sin prejuzgar.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Mobbing.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Término técnico del acoso psicológico en el trabajo (Leymann, años 90); equivalente a acoso laboral.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Papeleta de conciliación.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Escrito que inicia la conciliación previa; su presentación suspende la caducidad del despido.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Pericial psicológica.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Informe técnico sobre el daño psíquico y su nexo con los hechos; no "certifica acoso".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Persona jurídica.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sociedad; puede responder penalmente (art. 31 bis CP) y administrativamente.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Plan de igualdad.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Conjunto ordenado de medidas de igualdad, obligatorio desde 50 trabajadores (RDL 6/2019); incluye protocolo de acoso sexual.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Prescripción.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Extinción de la acción por el transcurso del plazo (1 año para daños y extinción ex art. 50).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Prueba ilícita.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Prueba obtenida vulnerando derechos fundamentales; no surte efecto (art. 90.2 LRJS).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Protección de datos (RGPD/LO 3/2018).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Régimen que limita el tratamiento de datos personales, especialmente los de salud, en los expedientes.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Protocolo de acoso.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Procedimiento interno de prevención e investigación del acoso; obligatorio para toda empresa (LO 3/2007, LPRL).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Recargo de prestaciones.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Incremento del 30-50% de las prestaciones a cargo del empresario incumplidor (art. 164 LGSS).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Readmisión.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Reincorporación obligatoria del trabajador cuando el despido es nulo.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Régimen disciplinario.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Cuadro de faltas y sanciones del convenio colectivo, aplicable al acosador tras la instrucción.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Represalias.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Actos perjudiciales contra el denunciante; prohibidos y nulos (Ley 2/2023; doctrina constitucional).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Riesgo psicosocial.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Factor de riesgo vinculado a la organización y las relaciones de trabajo (carga, trato, conflicto, acoso).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RLT.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Representación legal de los trabajadores (delegados, comité); participa en la negociación del plan de igualdad.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Salarios de tramitación.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Salarios desde el despido hasta la sentencia de nulidad o la readmisión.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STC 114/1984.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Doctrina constitucional sobre la validez de las grabaciones realizadas por quien participa en la conversación.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Tutela de derechos fundamentales.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Modalidad procesal (arts. 177 y ss. LRJS) con preferencia y urgencia, inversión de la carga y reparación integral.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J · GLOSARIO JURÍDICO-LABORAL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