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I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CHECKLIST DE AUDITORÍA DE CUMPLIMIENTO (30 PUNTOS, FORMATO OPERATIVO)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Versión operativa del checklist del capítulo 6, lista para usar en la auditoría anual. Marca ✓ (cumple), ✗ (no cumple) o — (no aplica, justificar), y asigna responsable y fecha de corrección por cada ✗. Imprímela, complétala en la reunión de dirección y archívala con acta. La plantilla editable está disponible mediante el enlace al repositorio al final del libro.</w:t>
      </w:r>
    </w:p>
    <w:tbl>
      <w:tblPr>
        <w:tblW w:type="dxa" w:w="6335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566"/>
        <w:gridCol w:w="3455"/>
        <w:gridCol w:w="869"/>
        <w:gridCol w:w="1445"/>
      </w:tblGrid>
      <w:tr>
        <w:trPr>
          <w:tblHeader/>
        </w:trPr>
        <w:tc>
          <w:tcPr>
            <w:tcW w:type="dxa" w:w="566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N.º</w:t>
            </w:r>
          </w:p>
        </w:tc>
        <w:tc>
          <w:tcPr>
            <w:tcW w:type="dxa" w:w="3455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Ítem de verificación</w:t>
            </w:r>
          </w:p>
        </w:tc>
        <w:tc>
          <w:tcPr>
            <w:tcW w:type="dxa" w:w="869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1445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Responsable / fecha de corrección</w:t>
            </w: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Protocolo de acoso laboral, sexual y por razón de sexo, vigente y adaptado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Protocolo firmado, fechado y personalizado (no fotocopia sin adaptar)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Conductas definidas con ejemplos concretos y remisión al convenio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Comisión instructora designada por nombre y cargo, con suplentes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Formación específica de la comisión, documentada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Análisis de imparcialidad y reglas de abstención por escrito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Canal interno Ley 2/2023 implantado (si plantilla ≥ 50)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Responsable del sistema designado formalmente y notificado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Protocolo y canal conectados (derivación documentada)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Plan de igualdad con protocolo de acoso sexual (si plantilla ≥ 50)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Evaluación de riesgos psicosociales actualizada (menos de 3 años)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Medidas preventivas derivadas de la evaluación, con responsables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Vigilancia de la salud orientada a riesgos psicosociales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Formación en acoso a la plantilla en los últimos 2 años, con registro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Formación específica de mandos en detección y gestión de conflictos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Procedimiento de gestión de conflictos diferenciado del protocolo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Comunicación interna de la política de tolerancia cero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Personal externo (ETT, contratas, becarios) cubierto por el protocolo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Registro de denuncias recibidas con acuse de recibo en plazo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Expedientes tramitados con plazos, audiencias y confidencialidad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Medidas cautelares adoptadas y documentadas cuando procedía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Conclusiones comunicadas a ambas partes por escrito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Sanciones impuestas conforme al régimen disciplinario del convenio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Seguimiento de víctimas y denunciados tras el cierre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Sin constancia de represalias contra denunciantes de buena fe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Libro-registro del canal conservado con la confidencialidad exigida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Revisión anual del sistema por la dirección, con acta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Protocolo revisado tras el último expediente y tras cambios normativos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type="dxa" w:w="345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Póliza de RC que no excluya daños por riesgos psicosociales</w:t>
            </w:r>
          </w:p>
        </w:tc>
        <w:tc>
          <w:tcPr>
            <w:tcW w:type="dxa" w:w="86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56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345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Auditoría externa del sistema en los últimos 2 años</w:t>
            </w:r>
          </w:p>
        </w:tc>
        <w:tc>
          <w:tcPr>
            <w:tcW w:type="dxa" w:w="86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4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before="160"/>
      </w:pPr>
      <w:r>
        <w:rPr>
          <w:rFonts w:ascii="Georgia" w:hAnsi="Georgia" w:cs="Georgia"/>
          <w:b/>
          <w:i w:val="0"/>
          <w:color w:val="000000"/>
          <w:sz w:val="21"/>
        </w:rPr>
        <w:t>Criterio de evaluación: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menos de 25 ✓ → plan de corrección urgente en 30 días. De 25 a 28 ✓ → plan de mejora en 90 días. 29-30 ✓ → sistema vivo; mantener la revisión anual y registrar el acta.</w:t>
      </w:r>
    </w:p>
    <w:p>
      <w:pPr>
        <w:spacing w:after="40" w:line="240" w:lineRule="auto"/>
      </w:pPr>
      <w:r>
        <w:rPr>
          <w:rFonts w:ascii="Georgia" w:hAnsi="Georgia" w:cs="Georgia"/>
          <w:b w:val="0"/>
          <w:i w:val="0"/>
          <w:color w:val="000000"/>
          <w:sz w:val="4"/>
        </w:rPr>
        <w:t xml:space="preserve"> 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I · CHECKLIST DE AUDITORÍA (30 PUNTOS)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