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K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GUÍA DEL FORMADOR: DINÁMICAS FORMATIVAS POR BLOQUE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Cómo convertir este libro en un curso interno de empresa. Cinco dinámicas, una por bloque, listas para facilitar con una sala, un proyector y los capítulos como material. Pensadas para sesiones de 90 minutos con grupos de 8 a 20 personas. Las plantillas citadas en las dinámicas están disponibles mediante el enlace al repositorio al final del libro.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K.0. Reglas del formador (léelas antes que cualquier dinámica)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/>
          <w:i w:val="0"/>
          <w:color w:val="000000"/>
          <w:sz w:val="21"/>
        </w:rPr>
        <w:t>Seguridad psicológica primero.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Nadie está obligado a contar su caso. Los ejemplos son ficticios o anonimizados. Si alguien comparte una situación real, se le ofrece la vía interna al terminar, en privado.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/>
          <w:i w:val="0"/>
          <w:color w:val="000000"/>
          <w:sz w:val="21"/>
        </w:rPr>
        <w:t>Confidencialidad explícita.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Lo dicho en la sala se queda en la sala; se anuncia al inicio y se firma si la empresa lo exige.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/>
          <w:i w:val="0"/>
          <w:color w:val="000000"/>
          <w:sz w:val="21"/>
        </w:rPr>
        <w:t>No conviertas la formación en un juicio.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objetivo es reconocer patrones y practicar habilidades, no decidir culpabilidades. Si una dinámica destapa un caso real, se deriva a la vía del capítulo 12: nunca se instruye en público.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/>
          <w:i w:val="0"/>
          <w:color w:val="000000"/>
          <w:sz w:val="21"/>
        </w:rPr>
        <w:t>El formador conoce el libro.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Los capítulos son el material de referencia; las dinámicas son la práctica. Manda leer el capítulo correspondiente antes de cada sesión.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K.1. Bloque I — «La frontera en 60 minutos» (delimitación jurídica)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Objetivo.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Distinguir en la práctica acoso, conflicto, estrés y poder de dirección legítimo.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Duración.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60-75 minutos. </w:t>
      </w:r>
      <w:r>
        <w:rPr>
          <w:rFonts w:ascii="Georgia" w:hAnsi="Georgia" w:cs="Georgia"/>
          <w:b/>
          <w:i w:val="0"/>
          <w:color w:val="000000"/>
          <w:sz w:val="21"/>
        </w:rPr>
        <w:t>Material.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Capítulo 1; tabla de 12 conductas frontera; tarjetas con 8 casos breves.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Desarrollo.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Exposición de los tres mimbres (10 min): sistematicidad, finalidad lesiva, resultado hostil.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Trabajo en grupos de 4-5 (20 min): cada grupo recibe 4 tarjetas-caso y clasifica: ¿acoso, conflicto, exigencia legítima o zona gris? Deben justificar con los mimbres, no con intuición.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Puesta en común (20 min): cada grupo defiende una clasificación; el formador marca las trampas: el episodio único, la broma «de siempre», el cambio de funciones documentado.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Cierre (10 min): árbol de decisión del capítulo 1 proyectado; mensaje clave: «en la duda, protocolo».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K.2. Bloque II — «Audita tu protocolo» (compliance)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Objetivo.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Que los mandos conozcan el protocolo real de su empresa y detecten sus puntos débiles.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Duración.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90 minutos. </w:t>
      </w:r>
      <w:r>
        <w:rPr>
          <w:rFonts w:ascii="Georgia" w:hAnsi="Georgia" w:cs="Georgia"/>
          <w:b/>
          <w:i w:val="0"/>
          <w:color w:val="000000"/>
          <w:sz w:val="21"/>
        </w:rPr>
        <w:t>Material.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Capítulos 4-6; Anexo I; copia del protocolo de la propia empresa.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Desarrollo.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Lectura guiada del protocolo propio (20 min): cada participante subraya lo que no sabía que existía.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Taller de auditoría (30 min): en grupos, aplican el Anexo I al protocolo y al sistema real, marcando ✓ y ✗ con ejemplos concretos.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Puesta en común (25 min): se recogen los ✗ en un panel; el formador separa los «fallos de papel» de los «fallos de uso».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Compromisos (15 min): cada mando anota una acción correctora con fecha. Las acciones se remiten a dirección, no se quedan en la sala.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K.3. Bloque III — «La conversación que no tuviste» (detección y comunicación)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Objetivo.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Practicar la conversación difícil con el guion DESC y la entrevista de detección.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Duración.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90 minutos. </w:t>
      </w:r>
      <w:r>
        <w:rPr>
          <w:rFonts w:ascii="Georgia" w:hAnsi="Georgia" w:cs="Georgia"/>
          <w:b/>
          <w:i w:val="0"/>
          <w:color w:val="000000"/>
          <w:sz w:val="21"/>
        </w:rPr>
        <w:t>Material.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Capítulos 7 y 9; Anexo E; roleplays preparados.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Desarrollo.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Modelado (15 min): el formador escenifica con un voluntario una conversación DESC completa y otra mal hecha (juicios, sarcasmo, evasión). El contraste es la lección.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Roleplay en tríos (35 min): A es el mando, B el colaborador con un cambio de actitud, C observa con el guion. Se rotan los papeles. Dos escenarios: roces por reparto de tareas; absentismo repetido de una persona del equipo.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Debrief (25 min): los observadores leen lo que funcionó; se corrigen los juicios disfrazados de hechos.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Cierre (15 min): la regla de la derivación —cuándo la conversación no basta y toca protocolo— y la escalera de intervención del capítulo 9.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K.4. Bloque IV — «El juicio simulado» (estrategia probatoria)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Objetivo.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Entender la inversión de la carga de la prueba viviéndola.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Duración.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90 minutos. </w:t>
      </w:r>
      <w:r>
        <w:rPr>
          <w:rFonts w:ascii="Georgia" w:hAnsi="Georgia" w:cs="Georgia"/>
          <w:b/>
          <w:i w:val="0"/>
          <w:color w:val="000000"/>
          <w:sz w:val="21"/>
        </w:rPr>
        <w:t>Material.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Capítulos 10-12; un caso escrito de dos páginas con correos, diario y partes; roles asignados.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Desarrollo.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Preparación (20 min): dos equipos —demandante y empresa— preparan sus alegaciones y su prueba a partir del caso escrito.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Vista oral (30 min): cada equipo expone 10 minutos; un «juez» (el formador o un directivo) pregunta; se vota la resolución por el resto del grupo.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Deliberación (20 min): se comparan los votos con la doctrina del capítulo 11; el formador revela qué habría decidido un juzgado y por qué —el caso está diseñado para ganarlo la parte que documentó—.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Cierre (20 min): inventario de lo que faltó: papel, testigos, plazos. Mensaje clave: «el papel decide».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K.5. Bloque V — «Monta tu kit» (herramientas)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Objetivo.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Personalizar las plantillas del repositorio enlazado al final del libro para la realidad de la empresa.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Duración.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90 minutos. </w:t>
      </w:r>
      <w:r>
        <w:rPr>
          <w:rFonts w:ascii="Georgia" w:hAnsi="Georgia" w:cs="Georgia"/>
          <w:b/>
          <w:i w:val="0"/>
          <w:color w:val="000000"/>
          <w:sz w:val="21"/>
        </w:rPr>
        <w:t>Material.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Anexos A-H; ordenadores; las plantillas Word accesibles mediante el enlace al repositorio al final del libro.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Desarrollo.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Asignación (10 min): cada grupo toma una plantilla —protocolo, denuncia interna, diario, guion de mediación— y un supuesto de empresa (PYME industrial, gran empresa de servicios…).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Adaptación (40 min): rellenan los corchetes para el supuesto, detectando qué les falta (¿quién forma la comisión? ¿cuál es el convenio?).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Exposición (30 min): cada grupo presenta su plantilla adaptada y los puntos que la empresa real aún no tiene resueltos.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Cierre (10 min): el listado de «pendientes» se convierte en el plan de implantación de la empresa. La formación termina con trabajo útil, no con aplausos.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K.6. Evaluación y registro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Encuesta de salida de tres preguntas: «¿Qué te llevas?», «¿Qué te falta?», «¿Qué mejorarías de la sesión?».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Registro de asistencia firmado: es la prueba documental de la formación (obligatoria para la defensa del sistema).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Acta de cierre con las acciones comprometidas: se archiva con la documentación del sistema de cumplimiento.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K · GUÍA DEL FORMADOR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