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FML_ASSIGNMENT_4</w:t>
      </w:r>
    </w:p>
    <w:p>
      <w:pPr>
        <w:pStyle w:val="Author"/>
      </w:pPr>
      <w:r>
        <w:t xml:space="preserve">Eswar</w:t>
      </w:r>
      <w:r>
        <w:t xml:space="preserve"> </w:t>
      </w:r>
      <w:r>
        <w:t xml:space="preserve">dumpa</w:t>
      </w:r>
    </w:p>
    <w:p>
      <w:pPr>
        <w:pStyle w:val="Date"/>
      </w:pPr>
      <w:r>
        <w:t xml:space="preserve">2024-03-16</w:t>
      </w:r>
    </w:p>
    <w:p>
      <w:pPr>
        <w:pStyle w:val="SourceCode"/>
      </w:pPr>
      <w:r>
        <w:rPr>
          <w:rStyle w:val="CommentTok"/>
        </w:rPr>
        <w:t xml:space="preserve"># The necessary packages are loaded</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CommentTok"/>
        </w:rPr>
        <w:t xml:space="preserve">#install.packages("factoextra")</w:t>
      </w:r>
      <w:r>
        <w:br/>
      </w:r>
      <w:r>
        <w:rPr>
          <w:rStyle w:val="FunctionTok"/>
        </w:rPr>
        <w:t xml:space="preserve">library</w:t>
      </w:r>
      <w:r>
        <w:rPr>
          <w:rStyle w:val="NormalTok"/>
        </w:rPr>
        <w:t xml:space="preserve">(factoextra)</w:t>
      </w:r>
    </w:p>
    <w:p>
      <w:pPr>
        <w:pStyle w:val="SourceCode"/>
      </w:pPr>
      <w:r>
        <w:rPr>
          <w:rStyle w:val="VerbatimChar"/>
        </w:rPr>
        <w:t xml:space="preserve">## Warning: package 'factoextra' was built under R version 4.3.3</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4.3.3</w:t>
      </w:r>
    </w:p>
    <w:p>
      <w:pPr>
        <w:pStyle w:val="SourceCode"/>
      </w:pPr>
      <w:r>
        <w:rPr>
          <w:rStyle w:val="VerbatimChar"/>
        </w:rPr>
        <w:t xml:space="preserve">## Warning: package 'readr' was built under R version 4.3.3</w:t>
      </w:r>
    </w:p>
    <w:p>
      <w:pPr>
        <w:pStyle w:val="SourceCode"/>
      </w:pPr>
      <w:r>
        <w:rPr>
          <w:rStyle w:val="VerbatimChar"/>
        </w:rPr>
        <w:t xml:space="preserve">## Warning: package 'forcats' was built under R version 4.3.3</w:t>
      </w:r>
    </w:p>
    <w:p>
      <w:pPr>
        <w:pStyle w:val="SourceCode"/>
      </w:pPr>
      <w:r>
        <w:rPr>
          <w:rStyle w:val="VerbatimChar"/>
        </w:rPr>
        <w:t xml:space="preserve">## ── Attaching core tidyverse packages ──────────────────────── tidyverse 2.0.0 ──</w:t>
      </w:r>
      <w:r>
        <w:br/>
      </w:r>
      <w:r>
        <w:rPr>
          <w:rStyle w:val="VerbatimChar"/>
        </w:rPr>
        <w:t xml:space="preserve">## ✔ forcats   1.0.0     ✔ stringr   1.5.1</w:t>
      </w:r>
      <w:r>
        <w:br/>
      </w:r>
      <w:r>
        <w:rPr>
          <w:rStyle w:val="VerbatimChar"/>
        </w:rPr>
        <w:t xml:space="preserve">## ✔ lubridate 1.9.3     ✔ tibble    3.2.1</w:t>
      </w:r>
      <w:r>
        <w:br/>
      </w:r>
      <w:r>
        <w:rPr>
          <w:rStyle w:val="VerbatimChar"/>
        </w:rPr>
        <w:t xml:space="preserve">## ✔ purrr     1.0.2     ✔ tidyr     1.3.1</w:t>
      </w:r>
      <w:r>
        <w:br/>
      </w:r>
      <w:r>
        <w:rPr>
          <w:rStyle w:val="VerbatimChar"/>
        </w:rPr>
        <w:t xml:space="preserve">## ✔ readr     2.1.5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 purrr::lift()   masks caret::lift()</w:t>
      </w:r>
      <w:r>
        <w:br/>
      </w:r>
      <w:r>
        <w:rPr>
          <w:rStyle w:val="VerbatimChar"/>
        </w:rPr>
        <w:t xml:space="preserve">## ℹ Use the conflicted package (&lt;http://conflicted.r-lib.org/&gt;) to force all conflicts to become errors</w:t>
      </w:r>
    </w:p>
    <w:p>
      <w:pPr>
        <w:pStyle w:val="SourceCode"/>
      </w:pPr>
      <w:r>
        <w:rPr>
          <w:rStyle w:val="CommentTok"/>
        </w:rPr>
        <w:t xml:space="preserve">#install.packages("cowplot")</w:t>
      </w:r>
      <w:r>
        <w:br/>
      </w:r>
      <w:r>
        <w:rPr>
          <w:rStyle w:val="FunctionTok"/>
        </w:rPr>
        <w:t xml:space="preserve">library</w:t>
      </w:r>
      <w:r>
        <w:rPr>
          <w:rStyle w:val="NormalTok"/>
        </w:rPr>
        <w:t xml:space="preserve">(cowplot)</w:t>
      </w:r>
    </w:p>
    <w:p>
      <w:pPr>
        <w:pStyle w:val="SourceCode"/>
      </w:pPr>
      <w:r>
        <w:rPr>
          <w:rStyle w:val="VerbatimChar"/>
        </w:rPr>
        <w:t xml:space="preserve">## Warning: package 'cowplot' was built under R version 4.3.3</w:t>
      </w:r>
    </w:p>
    <w:p>
      <w:pPr>
        <w:pStyle w:val="SourceCode"/>
      </w:pPr>
      <w:r>
        <w:rPr>
          <w:rStyle w:val="VerbatimChar"/>
        </w:rPr>
        <w:t xml:space="preserve">## </w:t>
      </w:r>
      <w:r>
        <w:br/>
      </w:r>
      <w:r>
        <w:rPr>
          <w:rStyle w:val="VerbatimChar"/>
        </w:rPr>
        <w:t xml:space="preserve">## Attaching package: 'cowplot'</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stamp</w:t>
      </w:r>
    </w:p>
    <w:p>
      <w:pPr>
        <w:pStyle w:val="SourceCode"/>
      </w:pPr>
      <w:r>
        <w:rPr>
          <w:rStyle w:val="CommentTok"/>
        </w:rPr>
        <w:t xml:space="preserve">#install.packages("flexclust")</w:t>
      </w:r>
      <w:r>
        <w:br/>
      </w: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4.3.3</w:t>
      </w:r>
    </w:p>
    <w:p>
      <w:pPr>
        <w:pStyle w:val="SourceCode"/>
      </w:pPr>
      <w:r>
        <w:rPr>
          <w:rStyle w:val="VerbatimChar"/>
        </w:rPr>
        <w:t xml:space="preserve">## Loading required package: grid</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CommentTok"/>
        </w:rPr>
        <w:t xml:space="preserve">#install.packages("cluster")</w:t>
      </w:r>
      <w:r>
        <w:br/>
      </w:r>
      <w:r>
        <w:rPr>
          <w:rStyle w:val="FunctionTok"/>
        </w:rPr>
        <w:t xml:space="preserve">library</w:t>
      </w:r>
      <w:r>
        <w:rPr>
          <w:rStyle w:val="NormalTok"/>
        </w:rPr>
        <w:t xml:space="preserve">(cluster)</w:t>
      </w:r>
    </w:p>
    <w:p>
      <w:pPr>
        <w:pStyle w:val="SourceCode"/>
      </w:pPr>
      <w:r>
        <w:rPr>
          <w:rStyle w:val="CommentTok"/>
        </w:rPr>
        <w:t xml:space="preserve">#install.packages("NbClust")</w:t>
      </w:r>
      <w:r>
        <w:br/>
      </w:r>
      <w:r>
        <w:rPr>
          <w:rStyle w:val="FunctionTok"/>
        </w:rPr>
        <w:t xml:space="preserve">library</w:t>
      </w:r>
      <w:r>
        <w:rPr>
          <w:rStyle w:val="NormalTok"/>
        </w:rPr>
        <w:t xml:space="preserve">(NbClust)</w:t>
      </w:r>
    </w:p>
    <w:p>
      <w:pPr>
        <w:pStyle w:val="SourceCode"/>
      </w:pPr>
      <w:r>
        <w:rPr>
          <w:rStyle w:val="CommentTok"/>
        </w:rPr>
        <w:t xml:space="preserve"># It imports the "Pharmaceuticals" dataset from the specified file path</w:t>
      </w:r>
      <w:r>
        <w:br/>
      </w:r>
      <w:r>
        <w:rPr>
          <w:rStyle w:val="NormalTok"/>
        </w:rPr>
        <w:t xml:space="preserve">Pharmacy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"C:/Users/eshwa/Documents/Fundamentals of Machine Learning/ASSN 4/Pharmaceuticals.csv"</w:t>
      </w:r>
      <w:r>
        <w:rPr>
          <w:rStyle w:val="NormalTok"/>
        </w:rPr>
        <w:t xml:space="preserve">)</w:t>
      </w:r>
    </w:p>
    <w:p>
      <w:pPr>
        <w:pStyle w:val="SourceCode"/>
      </w:pPr>
      <w:r>
        <w:rPr>
          <w:rStyle w:val="CommentTok"/>
        </w:rPr>
        <w:t xml:space="preserve"># The "Pharmacy" data set will be viewed</w:t>
      </w:r>
      <w:r>
        <w:br/>
      </w:r>
      <w:r>
        <w:rPr>
          <w:rStyle w:val="FunctionTok"/>
        </w:rPr>
        <w:t xml:space="preserve">view</w:t>
      </w:r>
      <w:r>
        <w:rPr>
          <w:rStyle w:val="NormalTok"/>
        </w:rPr>
        <w:t xml:space="preserve">(Pharmacy)</w:t>
      </w:r>
    </w:p>
    <w:p>
      <w:pPr>
        <w:pStyle w:val="SourceCode"/>
      </w:pPr>
      <w:r>
        <w:rPr>
          <w:rStyle w:val="CommentTok"/>
        </w:rPr>
        <w:t xml:space="preserve">#  It displays first few rows of the "Pharmacy" dataset</w:t>
      </w:r>
      <w:r>
        <w:br/>
      </w:r>
      <w:r>
        <w:rPr>
          <w:rStyle w:val="FunctionTok"/>
        </w:rPr>
        <w:t xml:space="preserve">head</w:t>
      </w:r>
      <w:r>
        <w:rPr>
          <w:rStyle w:val="NormalTok"/>
        </w:rPr>
        <w:t xml:space="preserve">(Pharmacy)</w:t>
      </w:r>
    </w:p>
    <w:p>
      <w:pPr>
        <w:pStyle w:val="SourceCode"/>
      </w:pPr>
      <w:r>
        <w:rPr>
          <w:rStyle w:val="VerbatimChar"/>
        </w:rPr>
        <w:t xml:space="preserve">##   Symbol                Name Market_Cap Beta PE_Ratio  ROE  ROA Asset_Turnover</w:t>
      </w:r>
      <w:r>
        <w:br/>
      </w:r>
      <w:r>
        <w:rPr>
          <w:rStyle w:val="VerbatimChar"/>
        </w:rPr>
        <w:t xml:space="preserve">## 1    ABT Abbott Laboratories      68.44 0.32     24.7 26.4 11.8            0.7</w:t>
      </w:r>
      <w:r>
        <w:br/>
      </w:r>
      <w:r>
        <w:rPr>
          <w:rStyle w:val="VerbatimChar"/>
        </w:rPr>
        <w:t xml:space="preserve">## 2    AGN      Allergan, Inc.       7.58 0.41     82.5 12.9  5.5            0.9</w:t>
      </w:r>
      <w:r>
        <w:br/>
      </w:r>
      <w:r>
        <w:rPr>
          <w:rStyle w:val="VerbatimChar"/>
        </w:rPr>
        <w:t xml:space="preserve">## 3    AHM        Amersham plc       6.30 0.46     20.7 14.9  7.8            0.9</w:t>
      </w:r>
      <w:r>
        <w:br/>
      </w:r>
      <w:r>
        <w:rPr>
          <w:rStyle w:val="VerbatimChar"/>
        </w:rPr>
        <w:t xml:space="preserve">## 4    AZN     AstraZeneca PLC      67.63 0.52     21.5 27.4 15.4            0.9</w:t>
      </w:r>
      <w:r>
        <w:br/>
      </w:r>
      <w:r>
        <w:rPr>
          <w:rStyle w:val="VerbatimChar"/>
        </w:rPr>
        <w:t xml:space="preserve">## 5    AVE             Aventis      47.16 0.32     20.1 21.8  7.5            0.6</w:t>
      </w:r>
      <w:r>
        <w:br/>
      </w:r>
      <w:r>
        <w:rPr>
          <w:rStyle w:val="VerbatimChar"/>
        </w:rPr>
        <w:t xml:space="preserve">## 6    BAY            Bayer AG      16.90 1.11     27.9  3.9  1.4            0.6</w:t>
      </w:r>
      <w:r>
        <w:br/>
      </w:r>
      <w:r>
        <w:rPr>
          <w:rStyle w:val="VerbatimChar"/>
        </w:rPr>
        <w:t xml:space="preserve">##   Leverage Rev_Growth Net_Profit_Margin Median_Recommendation Location Exchange</w:t>
      </w:r>
      <w:r>
        <w:br/>
      </w:r>
      <w:r>
        <w:rPr>
          <w:rStyle w:val="VerbatimChar"/>
        </w:rPr>
        <w:t xml:space="preserve">## 1     0.42       7.54              16.1          Moderate Buy       US     NYSE</w:t>
      </w:r>
      <w:r>
        <w:br/>
      </w:r>
      <w:r>
        <w:rPr>
          <w:rStyle w:val="VerbatimChar"/>
        </w:rPr>
        <w:t xml:space="preserve">## 2     0.60       9.16               5.5          Moderate Buy   CANADA     NYSE</w:t>
      </w:r>
      <w:r>
        <w:br/>
      </w:r>
      <w:r>
        <w:rPr>
          <w:rStyle w:val="VerbatimChar"/>
        </w:rPr>
        <w:t xml:space="preserve">## 3     0.27       7.05              11.2            Strong Buy       UK     NYSE</w:t>
      </w:r>
      <w:r>
        <w:br/>
      </w:r>
      <w:r>
        <w:rPr>
          <w:rStyle w:val="VerbatimChar"/>
        </w:rPr>
        <w:t xml:space="preserve">## 4     0.00      15.00              18.0         Moderate Sell       UK     NYSE</w:t>
      </w:r>
      <w:r>
        <w:br/>
      </w:r>
      <w:r>
        <w:rPr>
          <w:rStyle w:val="VerbatimChar"/>
        </w:rPr>
        <w:t xml:space="preserve">## 5     0.34      26.81              12.9          Moderate Buy   FRANCE     NYSE</w:t>
      </w:r>
      <w:r>
        <w:br/>
      </w:r>
      <w:r>
        <w:rPr>
          <w:rStyle w:val="VerbatimChar"/>
        </w:rPr>
        <w:t xml:space="preserve">## 6     0.00      -3.17               2.6                  Hold  GERMANY     NYSE</w:t>
      </w:r>
    </w:p>
    <w:p>
      <w:pPr>
        <w:pStyle w:val="SourceCode"/>
      </w:pPr>
      <w:r>
        <w:rPr>
          <w:rStyle w:val="CommentTok"/>
        </w:rPr>
        <w:t xml:space="preserve"># It displays summary statistics for the "Pharmacy" dataset</w:t>
      </w:r>
      <w:r>
        <w:br/>
      </w:r>
      <w:r>
        <w:rPr>
          <w:rStyle w:val="FunctionTok"/>
        </w:rPr>
        <w:t xml:space="preserve">summary</w:t>
      </w:r>
      <w:r>
        <w:rPr>
          <w:rStyle w:val="NormalTok"/>
        </w:rPr>
        <w:t xml:space="preserve">(Pharmacy)</w:t>
      </w:r>
    </w:p>
    <w:p>
      <w:pPr>
        <w:pStyle w:val="SourceCode"/>
      </w:pPr>
      <w:r>
        <w:rPr>
          <w:rStyle w:val="VerbatimChar"/>
        </w:rPr>
        <w:t xml:space="preserve">##     Symbol              Name             Market_Cap          Beta       </w:t>
      </w:r>
      <w:r>
        <w:br/>
      </w:r>
      <w:r>
        <w:rPr>
          <w:rStyle w:val="VerbatimChar"/>
        </w:rPr>
        <w:t xml:space="preserve">##  Length:21          Length:21          Min.   :  0.41   Min.   :0.1800  </w:t>
      </w:r>
      <w:r>
        <w:br/>
      </w:r>
      <w:r>
        <w:rPr>
          <w:rStyle w:val="VerbatimChar"/>
        </w:rPr>
        <w:t xml:space="preserve">##  Class :character   Class :character   1st Qu.:  6.30   1st Qu.:0.3500  </w:t>
      </w:r>
      <w:r>
        <w:br/>
      </w:r>
      <w:r>
        <w:rPr>
          <w:rStyle w:val="VerbatimChar"/>
        </w:rPr>
        <w:t xml:space="preserve">##  Mode  :character   Mode  :character   Median : 48.19   Median :0.4600  </w:t>
      </w:r>
      <w:r>
        <w:br/>
      </w:r>
      <w:r>
        <w:rPr>
          <w:rStyle w:val="VerbatimChar"/>
        </w:rPr>
        <w:t xml:space="preserve">##                                        Mean   : 57.65   Mean   :0.5257  </w:t>
      </w:r>
      <w:r>
        <w:br/>
      </w:r>
      <w:r>
        <w:rPr>
          <w:rStyle w:val="VerbatimChar"/>
        </w:rPr>
        <w:t xml:space="preserve">##                                        3rd Qu.: 73.84   3rd Qu.:0.6500  </w:t>
      </w:r>
      <w:r>
        <w:br/>
      </w:r>
      <w:r>
        <w:rPr>
          <w:rStyle w:val="VerbatimChar"/>
        </w:rPr>
        <w:t xml:space="preserve">##                                        Max.   :199.47   Max.   :1.1100  </w:t>
      </w:r>
      <w:r>
        <w:br/>
      </w:r>
      <w:r>
        <w:rPr>
          <w:rStyle w:val="VerbatimChar"/>
        </w:rPr>
        <w:t xml:space="preserve">##     PE_Ratio          ROE            ROA        Asset_Turnover    Leverage     </w:t>
      </w:r>
      <w:r>
        <w:br/>
      </w:r>
      <w:r>
        <w:rPr>
          <w:rStyle w:val="VerbatimChar"/>
        </w:rPr>
        <w:t xml:space="preserve">##  Min.   : 3.60   Min.   : 3.9   Min.   : 1.40   Min.   :0.3    Min.   :0.0000  </w:t>
      </w:r>
      <w:r>
        <w:br/>
      </w:r>
      <w:r>
        <w:rPr>
          <w:rStyle w:val="VerbatimChar"/>
        </w:rPr>
        <w:t xml:space="preserve">##  1st Qu.:18.90   1st Qu.:14.9   1st Qu.: 5.70   1st Qu.:0.6    1st Qu.:0.1600  </w:t>
      </w:r>
      <w:r>
        <w:br/>
      </w:r>
      <w:r>
        <w:rPr>
          <w:rStyle w:val="VerbatimChar"/>
        </w:rPr>
        <w:t xml:space="preserve">##  Median :21.50   Median :22.6   Median :11.20   Median :0.6    Median :0.3400  </w:t>
      </w:r>
      <w:r>
        <w:br/>
      </w:r>
      <w:r>
        <w:rPr>
          <w:rStyle w:val="VerbatimChar"/>
        </w:rPr>
        <w:t xml:space="preserve">##  Mean   :25.46   Mean   :25.8   Mean   :10.51   Mean   :0.7    Mean   :0.5857  </w:t>
      </w:r>
      <w:r>
        <w:br/>
      </w:r>
      <w:r>
        <w:rPr>
          <w:rStyle w:val="VerbatimChar"/>
        </w:rPr>
        <w:t xml:space="preserve">##  3rd Qu.:27.90   3rd Qu.:31.0   3rd Qu.:15.00   3rd Qu.:0.9    3rd Qu.:0.6000  </w:t>
      </w:r>
      <w:r>
        <w:br/>
      </w:r>
      <w:r>
        <w:rPr>
          <w:rStyle w:val="VerbatimChar"/>
        </w:rPr>
        <w:t xml:space="preserve">##  Max.   :82.50   Max.   :62.9   Max.   :20.30   Max.   :1.1    Max.   :3.5100  </w:t>
      </w:r>
      <w:r>
        <w:br/>
      </w:r>
      <w:r>
        <w:rPr>
          <w:rStyle w:val="VerbatimChar"/>
        </w:rPr>
        <w:t xml:space="preserve">##    Rev_Growth    Net_Profit_Margin Median_Recommendation   Location        </w:t>
      </w:r>
      <w:r>
        <w:br/>
      </w:r>
      <w:r>
        <w:rPr>
          <w:rStyle w:val="VerbatimChar"/>
        </w:rPr>
        <w:t xml:space="preserve">##  Min.   :-3.17   Min.   : 2.6      Length:21             Length:21         </w:t>
      </w:r>
      <w:r>
        <w:br/>
      </w:r>
      <w:r>
        <w:rPr>
          <w:rStyle w:val="VerbatimChar"/>
        </w:rPr>
        <w:t xml:space="preserve">##  1st Qu.: 6.38   1st Qu.:11.2      Class :character      Class :character  </w:t>
      </w:r>
      <w:r>
        <w:br/>
      </w:r>
      <w:r>
        <w:rPr>
          <w:rStyle w:val="VerbatimChar"/>
        </w:rPr>
        <w:t xml:space="preserve">##  Median : 9.37   Median :16.1      Mode  :character      Mode  :character  </w:t>
      </w:r>
      <w:r>
        <w:br/>
      </w:r>
      <w:r>
        <w:rPr>
          <w:rStyle w:val="VerbatimChar"/>
        </w:rPr>
        <w:t xml:space="preserve">##  Mean   :13.37   Mean   :15.7                                              </w:t>
      </w:r>
      <w:r>
        <w:br/>
      </w:r>
      <w:r>
        <w:rPr>
          <w:rStyle w:val="VerbatimChar"/>
        </w:rPr>
        <w:t xml:space="preserve">##  3rd Qu.:21.87   3rd Qu.:21.1                                              </w:t>
      </w:r>
      <w:r>
        <w:br/>
      </w:r>
      <w:r>
        <w:rPr>
          <w:rStyle w:val="VerbatimChar"/>
        </w:rPr>
        <w:t xml:space="preserve">##  Max.   :34.21   Max.   :25.5                                              </w:t>
      </w:r>
      <w:r>
        <w:br/>
      </w:r>
      <w:r>
        <w:rPr>
          <w:rStyle w:val="VerbatimChar"/>
        </w:rPr>
        <w:t xml:space="preserve">##    Exchange        </w:t>
      </w:r>
      <w:r>
        <w:br/>
      </w:r>
      <w:r>
        <w:rPr>
          <w:rStyle w:val="VerbatimChar"/>
        </w:rPr>
        <w:t xml:space="preserve">##  Length:21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p>
      <w:pPr>
        <w:pStyle w:val="SourceCode"/>
      </w:pPr>
      <w:r>
        <w:rPr>
          <w:rStyle w:val="CommentTok"/>
        </w:rPr>
        <w:t xml:space="preserve">#a. Use only the numerical variables (1 to 9) to cluster the 21 firms. Justify the various choices made in conducting the cluster analysis, such as weights for different variables, the specific clustering algorithm(s) used, the number of clusters formed, and so on.</w:t>
      </w:r>
      <w:r>
        <w:br/>
      </w:r>
      <w:r>
        <w:br/>
      </w:r>
      <w:r>
        <w:rPr>
          <w:rStyle w:val="CommentTok"/>
        </w:rPr>
        <w:t xml:space="preserve"># Calculates the column wise mean of missing values in "Pharmacy" dataset</w:t>
      </w:r>
      <w:r>
        <w:br/>
      </w:r>
      <w:r>
        <w:rPr>
          <w:rStyle w:val="FunctionTok"/>
        </w:rPr>
        <w:t xml:space="preserve">colMeans</w:t>
      </w:r>
      <w:r>
        <w:rPr>
          <w:rStyle w:val="NormalTok"/>
        </w:rPr>
        <w:t xml:space="preserve">(</w:t>
      </w:r>
      <w:r>
        <w:rPr>
          <w:rStyle w:val="FunctionTok"/>
        </w:rPr>
        <w:t xml:space="preserve">is.na</w:t>
      </w:r>
      <w:r>
        <w:rPr>
          <w:rStyle w:val="NormalTok"/>
        </w:rPr>
        <w:t xml:space="preserve">(Pharmacy))</w:t>
      </w:r>
    </w:p>
    <w:p>
      <w:pPr>
        <w:pStyle w:val="SourceCode"/>
      </w:pPr>
      <w:r>
        <w:rPr>
          <w:rStyle w:val="VerbatimChar"/>
        </w:rPr>
        <w:t xml:space="preserve">##                Symbol                  Name            Market_Cap </w:t>
      </w:r>
      <w:r>
        <w:br/>
      </w:r>
      <w:r>
        <w:rPr>
          <w:rStyle w:val="VerbatimChar"/>
        </w:rPr>
        <w:t xml:space="preserve">##                     0                     0                     0 </w:t>
      </w:r>
      <w:r>
        <w:br/>
      </w:r>
      <w:r>
        <w:rPr>
          <w:rStyle w:val="VerbatimChar"/>
        </w:rPr>
        <w:t xml:space="preserve">##                  Beta              PE_Ratio                   ROE </w:t>
      </w:r>
      <w:r>
        <w:br/>
      </w:r>
      <w:r>
        <w:rPr>
          <w:rStyle w:val="VerbatimChar"/>
        </w:rPr>
        <w:t xml:space="preserve">##                     0                     0                     0 </w:t>
      </w:r>
      <w:r>
        <w:br/>
      </w:r>
      <w:r>
        <w:rPr>
          <w:rStyle w:val="VerbatimChar"/>
        </w:rPr>
        <w:t xml:space="preserve">##                   ROA        Asset_Turnover              Leverage </w:t>
      </w:r>
      <w:r>
        <w:br/>
      </w:r>
      <w:r>
        <w:rPr>
          <w:rStyle w:val="VerbatimChar"/>
        </w:rPr>
        <w:t xml:space="preserve">##                     0                     0                     0 </w:t>
      </w:r>
      <w:r>
        <w:br/>
      </w:r>
      <w:r>
        <w:rPr>
          <w:rStyle w:val="VerbatimChar"/>
        </w:rPr>
        <w:t xml:space="preserve">##            Rev_Growth     Net_Profit_Margin Median_Recommendation </w:t>
      </w:r>
      <w:r>
        <w:br/>
      </w:r>
      <w:r>
        <w:rPr>
          <w:rStyle w:val="VerbatimChar"/>
        </w:rPr>
        <w:t xml:space="preserve">##                     0                     0                     0 </w:t>
      </w:r>
      <w:r>
        <w:br/>
      </w:r>
      <w:r>
        <w:rPr>
          <w:rStyle w:val="VerbatimChar"/>
        </w:rPr>
        <w:t xml:space="preserve">##              Location              Exchange </w:t>
      </w:r>
      <w:r>
        <w:br/>
      </w:r>
      <w:r>
        <w:rPr>
          <w:rStyle w:val="VerbatimChar"/>
        </w:rPr>
        <w:t xml:space="preserve">##                     0                     0</w:t>
      </w:r>
    </w:p>
    <w:p>
      <w:pPr>
        <w:pStyle w:val="SourceCode"/>
      </w:pPr>
      <w:r>
        <w:rPr>
          <w:rStyle w:val="CommentTok"/>
        </w:rPr>
        <w:t xml:space="preserve"># Sets row names of "Pharmacy" to the values in second column.</w:t>
      </w:r>
      <w:r>
        <w:br/>
      </w:r>
      <w:r>
        <w:rPr>
          <w:rStyle w:val="FunctionTok"/>
        </w:rPr>
        <w:t xml:space="preserve">row.names</w:t>
      </w:r>
      <w:r>
        <w:rPr>
          <w:rStyle w:val="NormalTok"/>
        </w:rPr>
        <w:t xml:space="preserve">(Pharmacy) </w:t>
      </w:r>
      <w:r>
        <w:rPr>
          <w:rStyle w:val="OtherTok"/>
        </w:rPr>
        <w:t xml:space="preserve">&lt;-</w:t>
      </w:r>
      <w:r>
        <w:rPr>
          <w:rStyle w:val="NormalTok"/>
        </w:rPr>
        <w:t xml:space="preserve"> Pharmacy[,</w:t>
      </w:r>
      <w:r>
        <w:rPr>
          <w:rStyle w:val="DecValTok"/>
        </w:rPr>
        <w:t xml:space="preserve">2</w:t>
      </w:r>
      <w:r>
        <w:rPr>
          <w:rStyle w:val="NormalTok"/>
        </w:rPr>
        <w:t xml:space="preserve">]</w:t>
      </w:r>
      <w:r>
        <w:br/>
      </w:r>
      <w:r>
        <w:rPr>
          <w:rStyle w:val="CommentTok"/>
        </w:rPr>
        <w:t xml:space="preserve"># Removes the second column from "Pharmacy" dataset</w:t>
      </w:r>
      <w:r>
        <w:br/>
      </w:r>
      <w:r>
        <w:rPr>
          <w:rStyle w:val="NormalTok"/>
        </w:rPr>
        <w:t xml:space="preserve">Pharmacy </w:t>
      </w:r>
      <w:r>
        <w:rPr>
          <w:rStyle w:val="OtherTok"/>
        </w:rPr>
        <w:t xml:space="preserve">&lt;-</w:t>
      </w:r>
      <w:r>
        <w:rPr>
          <w:rStyle w:val="NormalTok"/>
        </w:rPr>
        <w:t xml:space="preserve"> Pharmacy[,</w:t>
      </w:r>
      <w:r>
        <w:rPr>
          <w:rStyle w:val="SpecialCharTok"/>
        </w:rPr>
        <w:t xml:space="preserve">-</w:t>
      </w:r>
      <w:r>
        <w:rPr>
          <w:rStyle w:val="DecValTok"/>
        </w:rPr>
        <w:t xml:space="preserve">2</w:t>
      </w:r>
      <w:r>
        <w:rPr>
          <w:rStyle w:val="NormalTok"/>
        </w:rPr>
        <w:t xml:space="preserve">]</w:t>
      </w:r>
      <w:r>
        <w:br/>
      </w:r>
      <w:r>
        <w:rPr>
          <w:rStyle w:val="CommentTok"/>
        </w:rPr>
        <w:t xml:space="preserve">#  Removes the first column and columns 11 to 13 from the updated "Pharmacy" dataset</w:t>
      </w:r>
      <w:r>
        <w:br/>
      </w:r>
      <w:r>
        <w:rPr>
          <w:rStyle w:val="NormalTok"/>
        </w:rPr>
        <w:t xml:space="preserve">Pharmacy</w:t>
      </w:r>
      <w:r>
        <w:rPr>
          <w:rStyle w:val="FloatTok"/>
        </w:rPr>
        <w:t xml:space="preserve">.1</w:t>
      </w:r>
      <w:r>
        <w:rPr>
          <w:rStyle w:val="NormalTok"/>
        </w:rPr>
        <w:t xml:space="preserve"> </w:t>
      </w:r>
      <w:r>
        <w:rPr>
          <w:rStyle w:val="OtherTok"/>
        </w:rPr>
        <w:t xml:space="preserve">&lt;-</w:t>
      </w:r>
      <w:r>
        <w:rPr>
          <w:rStyle w:val="NormalTok"/>
        </w:rPr>
        <w:t xml:space="preserve"> Pharmacy[,</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11</w:t>
      </w:r>
      <w:r>
        <w:rPr>
          <w:rStyle w:val="SpecialCharTok"/>
        </w:rPr>
        <w:t xml:space="preserve">:</w:t>
      </w:r>
      <w:r>
        <w:rPr>
          <w:rStyle w:val="DecValTok"/>
        </w:rPr>
        <w:t xml:space="preserve">13</w:t>
      </w:r>
      <w:r>
        <w:rPr>
          <w:rStyle w:val="NormalTok"/>
        </w:rPr>
        <w:t xml:space="preserve">)]</w:t>
      </w:r>
    </w:p>
    <w:p>
      <w:pPr>
        <w:pStyle w:val="SourceCode"/>
      </w:pPr>
      <w:r>
        <w:rPr>
          <w:rStyle w:val="CommentTok"/>
        </w:rPr>
        <w:t xml:space="preserve"># Checks the dimensions of "Pharmacy" dataset</w:t>
      </w:r>
      <w:r>
        <w:br/>
      </w:r>
      <w:r>
        <w:rPr>
          <w:rStyle w:val="FunctionTok"/>
        </w:rPr>
        <w:t xml:space="preserve">dim</w:t>
      </w:r>
      <w:r>
        <w:rPr>
          <w:rStyle w:val="NormalTok"/>
        </w:rPr>
        <w:t xml:space="preserve">(Pharmacy)</w:t>
      </w:r>
    </w:p>
    <w:p>
      <w:pPr>
        <w:pStyle w:val="SourceCode"/>
      </w:pPr>
      <w:r>
        <w:rPr>
          <w:rStyle w:val="VerbatimChar"/>
        </w:rPr>
        <w:t xml:space="preserve">## [1] 21 13</w:t>
      </w:r>
    </w:p>
    <w:p>
      <w:pPr>
        <w:pStyle w:val="SourceCode"/>
      </w:pPr>
      <w:r>
        <w:rPr>
          <w:rStyle w:val="CommentTok"/>
        </w:rPr>
        <w:t xml:space="preserve"># Standardizes columns of "Pharmacy.1" using the scale function</w:t>
      </w:r>
      <w:r>
        <w:br/>
      </w:r>
      <w:r>
        <w:rPr>
          <w:rStyle w:val="NormalTok"/>
        </w:rPr>
        <w:t xml:space="preserve">norm.Pharmacy</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scale</w:t>
      </w:r>
      <w:r>
        <w:rPr>
          <w:rStyle w:val="NormalTok"/>
        </w:rPr>
        <w:t xml:space="preserve">(Pharmacy</w:t>
      </w:r>
      <w:r>
        <w:rPr>
          <w:rStyle w:val="FloatTok"/>
        </w:rPr>
        <w:t xml:space="preserve">.1</w:t>
      </w:r>
      <w:r>
        <w:rPr>
          <w:rStyle w:val="NormalTok"/>
        </w:rPr>
        <w:t xml:space="preserve">)</w:t>
      </w:r>
      <w:r>
        <w:br/>
      </w:r>
      <w:r>
        <w:rPr>
          <w:rStyle w:val="CommentTok"/>
        </w:rPr>
        <w:t xml:space="preserve"># Calculates distance matrix based on the standardized data</w:t>
      </w:r>
      <w:r>
        <w:br/>
      </w:r>
      <w:r>
        <w:rPr>
          <w:rStyle w:val="NormalTok"/>
        </w:rPr>
        <w:t xml:space="preserve">dist </w:t>
      </w:r>
      <w:r>
        <w:rPr>
          <w:rStyle w:val="OtherTok"/>
        </w:rPr>
        <w:t xml:space="preserve">&lt;-</w:t>
      </w:r>
      <w:r>
        <w:rPr>
          <w:rStyle w:val="NormalTok"/>
        </w:rPr>
        <w:t xml:space="preserve"> </w:t>
      </w:r>
      <w:r>
        <w:rPr>
          <w:rStyle w:val="FunctionTok"/>
        </w:rPr>
        <w:t xml:space="preserve">get_dist</w:t>
      </w:r>
      <w:r>
        <w:rPr>
          <w:rStyle w:val="NormalTok"/>
        </w:rPr>
        <w:t xml:space="preserve">(norm.Pharmacy</w:t>
      </w:r>
      <w:r>
        <w:rPr>
          <w:rStyle w:val="FloatTok"/>
        </w:rPr>
        <w:t xml:space="preserve">.1</w:t>
      </w:r>
      <w:r>
        <w:rPr>
          <w:rStyle w:val="NormalTok"/>
        </w:rPr>
        <w:t xml:space="preserve">)</w:t>
      </w:r>
      <w:r>
        <w:br/>
      </w:r>
      <w:r>
        <w:rPr>
          <w:rStyle w:val="CommentTok"/>
        </w:rPr>
        <w:t xml:space="preserve"># Visualizes distance matrix using function</w:t>
      </w:r>
      <w:r>
        <w:br/>
      </w:r>
      <w:r>
        <w:rPr>
          <w:rStyle w:val="FunctionTok"/>
        </w:rPr>
        <w:t xml:space="preserve">fviz_dist</w:t>
      </w:r>
      <w:r>
        <w:rPr>
          <w:rStyle w:val="NormalTok"/>
        </w:rPr>
        <w:t xml:space="preserve">(dist)</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4_files/figure-docx/unnamed-chunk-16-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chart illustrates how color intensity varies with distance traveled. The diagonal line that shows the separation between two observations has a value of zero, as would be expected.</w:t>
      </w:r>
      <w:r>
        <w:br/>
      </w:r>
      <w:r>
        <w:br/>
      </w:r>
      <w:r>
        <w:rPr>
          <w:rStyle w:val="CommentTok"/>
        </w:rPr>
        <w:t xml:space="preserve"># For finding the best K Value: For a k-means model, the Elbow chart and the Silhouette Method are useful tools for determining the number of clusters, particularly in situations when outside influences are not significant. The Elbow graphic illustrates how overall cluster diversity declines as the number of clusters increases. In contrast, the Silhouette Method assesses an object's cluster alignment with other clusters in order to provide insight on the cohesiveness of the clusters.</w:t>
      </w:r>
    </w:p>
    <w:p>
      <w:pPr>
        <w:pStyle w:val="SourceCode"/>
      </w:pPr>
      <w:r>
        <w:rPr>
          <w:rStyle w:val="CommentTok"/>
        </w:rPr>
        <w:t xml:space="preserve"># Calculates Within Cluster Sum of Squares (WSS) for different numbers of clusters using k-means algorithm</w:t>
      </w:r>
      <w:r>
        <w:br/>
      </w:r>
      <w:r>
        <w:rPr>
          <w:rStyle w:val="NormalTok"/>
        </w:rPr>
        <w:t xml:space="preserve">WSS </w:t>
      </w:r>
      <w:r>
        <w:rPr>
          <w:rStyle w:val="OtherTok"/>
        </w:rPr>
        <w:t xml:space="preserve">&lt;-</w:t>
      </w:r>
      <w:r>
        <w:rPr>
          <w:rStyle w:val="NormalTok"/>
        </w:rPr>
        <w:t xml:space="preserve"> </w:t>
      </w:r>
      <w:r>
        <w:rPr>
          <w:rStyle w:val="FunctionTok"/>
        </w:rPr>
        <w:t xml:space="preserve">fviz_nbclust</w:t>
      </w:r>
      <w:r>
        <w:rPr>
          <w:rStyle w:val="NormalTok"/>
        </w:rPr>
        <w:t xml:space="preserve">(norm.Pharmacy</w:t>
      </w:r>
      <w:r>
        <w:rPr>
          <w:rStyle w:val="FloatTok"/>
        </w:rPr>
        <w:t xml:space="preserve">.1</w:t>
      </w:r>
      <w:r>
        <w:rPr>
          <w:rStyle w:val="NormalTok"/>
        </w:rPr>
        <w:t xml:space="preserve">, kmeans, </w:t>
      </w:r>
      <w:r>
        <w:rPr>
          <w:rStyle w:val="AttributeTok"/>
        </w:rPr>
        <w:t xml:space="preserve">method =</w:t>
      </w:r>
      <w:r>
        <w:rPr>
          <w:rStyle w:val="NormalTok"/>
        </w:rPr>
        <w:t xml:space="preserve"> </w:t>
      </w:r>
      <w:r>
        <w:rPr>
          <w:rStyle w:val="StringTok"/>
        </w:rPr>
        <w:t xml:space="preserve">"wss"</w:t>
      </w:r>
      <w:r>
        <w:rPr>
          <w:rStyle w:val="NormalTok"/>
        </w:rPr>
        <w:t xml:space="preserve">)</w:t>
      </w:r>
      <w:r>
        <w:br/>
      </w:r>
      <w:r>
        <w:rPr>
          <w:rStyle w:val="CommentTok"/>
        </w:rPr>
        <w:t xml:space="preserve"># Calculates Silhouette scores for different numbers of clusters using k-means algorithm</w:t>
      </w:r>
      <w:r>
        <w:br/>
      </w:r>
      <w:r>
        <w:rPr>
          <w:rStyle w:val="NormalTok"/>
        </w:rPr>
        <w:t xml:space="preserve">Sil </w:t>
      </w:r>
      <w:r>
        <w:rPr>
          <w:rStyle w:val="OtherTok"/>
        </w:rPr>
        <w:t xml:space="preserve">&lt;-</w:t>
      </w:r>
      <w:r>
        <w:rPr>
          <w:rStyle w:val="NormalTok"/>
        </w:rPr>
        <w:t xml:space="preserve"> </w:t>
      </w:r>
      <w:r>
        <w:rPr>
          <w:rStyle w:val="FunctionTok"/>
        </w:rPr>
        <w:t xml:space="preserve">fviz_nbclust</w:t>
      </w:r>
      <w:r>
        <w:rPr>
          <w:rStyle w:val="NormalTok"/>
        </w:rPr>
        <w:t xml:space="preserve">(norm.Pharmacy</w:t>
      </w:r>
      <w:r>
        <w:rPr>
          <w:rStyle w:val="FloatTok"/>
        </w:rPr>
        <w:t xml:space="preserve">.1</w:t>
      </w:r>
      <w:r>
        <w:rPr>
          <w:rStyle w:val="NormalTok"/>
        </w:rPr>
        <w:t xml:space="preserve">, kmeans, </w:t>
      </w:r>
      <w:r>
        <w:rPr>
          <w:rStyle w:val="AttributeTok"/>
        </w:rPr>
        <w:t xml:space="preserve">method =</w:t>
      </w:r>
      <w:r>
        <w:rPr>
          <w:rStyle w:val="NormalTok"/>
        </w:rPr>
        <w:t xml:space="preserve"> </w:t>
      </w:r>
      <w:r>
        <w:rPr>
          <w:rStyle w:val="StringTok"/>
        </w:rPr>
        <w:t xml:space="preserve">"silhouette"</w:t>
      </w:r>
      <w:r>
        <w:rPr>
          <w:rStyle w:val="NormalTok"/>
        </w:rPr>
        <w:t xml:space="preserve">)</w:t>
      </w:r>
      <w:r>
        <w:br/>
      </w:r>
      <w:r>
        <w:rPr>
          <w:rStyle w:val="CommentTok"/>
        </w:rPr>
        <w:t xml:space="preserve"># Displays plots of WSS and Silhouette scores</w:t>
      </w:r>
      <w:r>
        <w:br/>
      </w:r>
      <w:r>
        <w:rPr>
          <w:rStyle w:val="FunctionTok"/>
        </w:rPr>
        <w:t xml:space="preserve">plot_grid</w:t>
      </w:r>
      <w:r>
        <w:rPr>
          <w:rStyle w:val="NormalTok"/>
        </w:rPr>
        <w:t xml:space="preserve">(WSS, Sil)</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4_files/figure-docx/unnamed-chunk-18-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charts indicate different optimal values for k, the Elbow Method suggests k=2, while the Silhouette Method produces k=5. Despite this, I have decided to use k=5 for k-means method in my analysis.</w:t>
      </w:r>
    </w:p>
    <w:p>
      <w:pPr>
        <w:pStyle w:val="SourceCode"/>
      </w:pPr>
      <w:r>
        <w:rPr>
          <w:rStyle w:val="CommentTok"/>
        </w:rPr>
        <w:t xml:space="preserve"># Set the seed for reproducibility</w:t>
      </w:r>
      <w:r>
        <w:br/>
      </w:r>
      <w:r>
        <w:rPr>
          <w:rStyle w:val="CommentTok"/>
        </w:rPr>
        <w:t xml:space="preserve"># Performs k-means clustering on normalized "Pharmacy.1" data with 5 centers </w:t>
      </w:r>
      <w:r>
        <w:br/>
      </w:r>
      <w:r>
        <w:rPr>
          <w:rStyle w:val="CommentTok"/>
        </w:rPr>
        <w:t xml:space="preserve"># Displays the cluster centers obtained from k-means clustering</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KMeans.Pharmacy.Opt </w:t>
      </w:r>
      <w:r>
        <w:rPr>
          <w:rStyle w:val="OtherTok"/>
        </w:rPr>
        <w:t xml:space="preserve">&lt;-</w:t>
      </w:r>
      <w:r>
        <w:rPr>
          <w:rStyle w:val="NormalTok"/>
        </w:rPr>
        <w:t xml:space="preserve"> </w:t>
      </w:r>
      <w:r>
        <w:rPr>
          <w:rStyle w:val="FunctionTok"/>
        </w:rPr>
        <w:t xml:space="preserve">kmeans</w:t>
      </w:r>
      <w:r>
        <w:rPr>
          <w:rStyle w:val="NormalTok"/>
        </w:rPr>
        <w:t xml:space="preserve">(norm.Pharmacy</w:t>
      </w:r>
      <w:r>
        <w:rPr>
          <w:rStyle w:val="FloatTok"/>
        </w:rPr>
        <w:t xml:space="preserve">.1</w:t>
      </w:r>
      <w:r>
        <w:rPr>
          <w:rStyle w:val="NormalTok"/>
        </w:rPr>
        <w:t xml:space="preserve">,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KMeans.Pharmacy.Opt</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3 -0.43925134 -0.4701800  2.70002464 -0.8349525 -0.9234951      0.2306328</w:t>
      </w:r>
      <w:r>
        <w:br/>
      </w:r>
      <w:r>
        <w:rPr>
          <w:rStyle w:val="VerbatimChar"/>
        </w:rPr>
        <w:t xml:space="preserve">## 4  1.69558112 -0.1780563 -0.19845823  1.2349879  1.3503431      1.1531640</w:t>
      </w:r>
      <w:r>
        <w:br/>
      </w:r>
      <w:r>
        <w:rPr>
          <w:rStyle w:val="VerbatimChar"/>
        </w:rPr>
        <w:t xml:space="preserve">## 5 -0.76022489  0.2796041 -0.47742380 -0.7438022 -0.8107428     -1.2684804</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3 -0.14170336 -0.1168459      -1.416514761</w:t>
      </w:r>
      <w:r>
        <w:br/>
      </w:r>
      <w:r>
        <w:rPr>
          <w:rStyle w:val="VerbatimChar"/>
        </w:rPr>
        <w:t xml:space="preserve">## 4 -0.46807818  0.4671788       0.591242521</w:t>
      </w:r>
      <w:r>
        <w:br/>
      </w:r>
      <w:r>
        <w:rPr>
          <w:rStyle w:val="VerbatimChar"/>
        </w:rPr>
        <w:t xml:space="preserve">## 5  0.06308085  1.5180158      -0.006893899</w:t>
      </w:r>
    </w:p>
    <w:p>
      <w:pPr>
        <w:pStyle w:val="SourceCode"/>
      </w:pPr>
      <w:r>
        <w:rPr>
          <w:rStyle w:val="CommentTok"/>
        </w:rPr>
        <w:t xml:space="preserve"># Display size of each cluster</w:t>
      </w:r>
      <w:r>
        <w:br/>
      </w:r>
      <w:r>
        <w:rPr>
          <w:rStyle w:val="NormalTok"/>
        </w:rPr>
        <w:t xml:space="preserve">KMeans.Pharmacy.Opt</w:t>
      </w:r>
      <w:r>
        <w:rPr>
          <w:rStyle w:val="SpecialCharTok"/>
        </w:rPr>
        <w:t xml:space="preserve">$</w:t>
      </w:r>
      <w:r>
        <w:rPr>
          <w:rStyle w:val="NormalTok"/>
        </w:rPr>
        <w:t xml:space="preserve">size</w:t>
      </w:r>
    </w:p>
    <w:p>
      <w:pPr>
        <w:pStyle w:val="SourceCode"/>
      </w:pPr>
      <w:r>
        <w:rPr>
          <w:rStyle w:val="VerbatimChar"/>
        </w:rPr>
        <w:t xml:space="preserve">## [1] 8 3 2 4 4</w:t>
      </w:r>
    </w:p>
    <w:p>
      <w:pPr>
        <w:pStyle w:val="SourceCode"/>
      </w:pPr>
      <w:r>
        <w:rPr>
          <w:rStyle w:val="CommentTok"/>
        </w:rPr>
        <w:t xml:space="preserve"># Display within-cluster sum of squares</w:t>
      </w:r>
      <w:r>
        <w:br/>
      </w:r>
      <w:r>
        <w:rPr>
          <w:rStyle w:val="NormalTok"/>
        </w:rPr>
        <w:t xml:space="preserve">KMeans.Pharmacy.Opt</w:t>
      </w:r>
      <w:r>
        <w:rPr>
          <w:rStyle w:val="SpecialCharTok"/>
        </w:rPr>
        <w:t xml:space="preserve">$</w:t>
      </w:r>
      <w:r>
        <w:rPr>
          <w:rStyle w:val="NormalTok"/>
        </w:rPr>
        <w:t xml:space="preserve">withinss</w:t>
      </w:r>
    </w:p>
    <w:p>
      <w:pPr>
        <w:pStyle w:val="SourceCode"/>
      </w:pPr>
      <w:r>
        <w:rPr>
          <w:rStyle w:val="VerbatimChar"/>
        </w:rPr>
        <w:t xml:space="preserve">## [1] 21.879320 15.595925  2.803505  9.284424 12.791257</w:t>
      </w:r>
    </w:p>
    <w:p>
      <w:pPr>
        <w:pStyle w:val="SourceCode"/>
      </w:pPr>
      <w:r>
        <w:rPr>
          <w:rStyle w:val="CommentTok"/>
        </w:rPr>
        <w:t xml:space="preserve"># Visualize k-means clusters using a scatter plot</w:t>
      </w:r>
      <w:r>
        <w:br/>
      </w:r>
      <w:r>
        <w:rPr>
          <w:rStyle w:val="FunctionTok"/>
        </w:rPr>
        <w:t xml:space="preserve">fviz_cluster</w:t>
      </w:r>
      <w:r>
        <w:rPr>
          <w:rStyle w:val="NormalTok"/>
        </w:rPr>
        <w:t xml:space="preserve">(KMeans.Pharmacy.Opt, </w:t>
      </w:r>
      <w:r>
        <w:rPr>
          <w:rStyle w:val="AttributeTok"/>
        </w:rPr>
        <w:t xml:space="preserve">data =</w:t>
      </w:r>
      <w:r>
        <w:rPr>
          <w:rStyle w:val="NormalTok"/>
        </w:rPr>
        <w:t xml:space="preserve"> norm.Pharmacy</w:t>
      </w:r>
      <w:r>
        <w:rPr>
          <w:rStyle w:val="FloatTok"/>
        </w:rPr>
        <w:t xml:space="preserve">.1</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Assignment_4_files/figure-docx/unnamed-chunk-23-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Based on the dataset's closeness to core points, we were able to identify five clusters. Cluster 2 is noteworthy for its high Beta, whilst Cluster 4 is notable for its high Market Capital. </w:t>
      </w:r>
      <w:r>
        <w:br/>
      </w:r>
      <w:r>
        <w:rPr>
          <w:rStyle w:val="CommentTok"/>
        </w:rPr>
        <w:t xml:space="preserve"># Conversely, Cluster 5 exhibits a low asset turnover rate.When comparing the number of firms inside each cluster, Cluster 1 has the most, whilst Cluster 3 only has two. </w:t>
      </w:r>
      <w:r>
        <w:br/>
      </w:r>
      <w:r>
        <w:rPr>
          <w:rStyle w:val="CommentTok"/>
        </w:rPr>
        <w:t xml:space="preserve"># The information about data dispersion can be obtained from the within-cluster sum of squared distances: Compared to Cluster 3 (2.8), Cluster 1 (21.9) is less homogeneous.The findings of the algorithm are visualized, enabling us to observe the many groups into which the data has been split.</w:t>
      </w:r>
    </w:p>
    <w:p>
      <w:pPr>
        <w:pStyle w:val="SourceCode"/>
      </w:pPr>
      <w:r>
        <w:rPr>
          <w:rStyle w:val="CommentTok"/>
        </w:rPr>
        <w:t xml:space="preserve">#b. Interpret the clusters with respect to the numerical variables used in forming the clusters.</w:t>
      </w:r>
      <w:r>
        <w:br/>
      </w:r>
      <w:r>
        <w:br/>
      </w:r>
      <w:r>
        <w:rPr>
          <w:rStyle w:val="CommentTok"/>
        </w:rPr>
        <w:t xml:space="preserve"># Set seed for reproducibility</w:t>
      </w:r>
      <w:r>
        <w:br/>
      </w:r>
      <w:r>
        <w:rPr>
          <w:rStyle w:val="CommentTok"/>
        </w:rPr>
        <w:t xml:space="preserve"># Performs k-means clustering on the normalized "Pharmacy.1" data with 3 clusters</w:t>
      </w:r>
      <w:r>
        <w:br/>
      </w:r>
      <w:r>
        <w:rPr>
          <w:rStyle w:val="CommentTok"/>
        </w:rPr>
        <w:t xml:space="preserve"># Displays cluster centers</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KMeans.Pharmacy </w:t>
      </w:r>
      <w:r>
        <w:rPr>
          <w:rStyle w:val="OtherTok"/>
        </w:rPr>
        <w:t xml:space="preserve">&lt;-</w:t>
      </w:r>
      <w:r>
        <w:rPr>
          <w:rStyle w:val="NormalTok"/>
        </w:rPr>
        <w:t xml:space="preserve"> </w:t>
      </w:r>
      <w:r>
        <w:rPr>
          <w:rStyle w:val="FunctionTok"/>
        </w:rPr>
        <w:t xml:space="preserve">kmeans</w:t>
      </w:r>
      <w:r>
        <w:rPr>
          <w:rStyle w:val="NormalTok"/>
        </w:rPr>
        <w:t xml:space="preserve">(norm.Pharmacy</w:t>
      </w:r>
      <w:r>
        <w:rPr>
          <w:rStyle w:val="FloatTok"/>
        </w:rPr>
        <w:t xml:space="preserve">.1</w:t>
      </w:r>
      <w:r>
        <w:rPr>
          <w:rStyle w:val="NormalTok"/>
        </w:rPr>
        <w:t xml:space="preserve">, </w:t>
      </w:r>
      <w:r>
        <w:rPr>
          <w:rStyle w:val="AttributeTok"/>
        </w:rPr>
        <w:t xml:space="preserve">centers =</w:t>
      </w:r>
      <w:r>
        <w:rPr>
          <w:rStyle w:val="NormalTok"/>
        </w:rPr>
        <w:t xml:space="preserve"> </w:t>
      </w:r>
      <w:r>
        <w:rPr>
          <w:rStyle w:val="DecValTok"/>
        </w:rPr>
        <w:t xml:space="preserve">3</w:t>
      </w:r>
      <w:r>
        <w:rPr>
          <w:rStyle w:val="NormalTok"/>
        </w:rPr>
        <w:t xml:space="preserve">, </w:t>
      </w:r>
      <w:r>
        <w:rPr>
          <w:rStyle w:val="AttributeTok"/>
        </w:rPr>
        <w:t xml:space="preserve">nstart =</w:t>
      </w:r>
      <w:r>
        <w:rPr>
          <w:rStyle w:val="NormalTok"/>
        </w:rPr>
        <w:t xml:space="preserve"> </w:t>
      </w:r>
      <w:r>
        <w:rPr>
          <w:rStyle w:val="DecValTok"/>
        </w:rPr>
        <w:t xml:space="preserve">50</w:t>
      </w:r>
      <w:r>
        <w:rPr>
          <w:rStyle w:val="NormalTok"/>
        </w:rPr>
        <w:t xml:space="preserve">)</w:t>
      </w:r>
      <w:r>
        <w:br/>
      </w:r>
      <w:r>
        <w:rPr>
          <w:rStyle w:val="NormalTok"/>
        </w:rPr>
        <w:t xml:space="preserve">KMeans.Pharmacy</w:t>
      </w:r>
      <w:r>
        <w:rPr>
          <w:rStyle w:val="SpecialCharTok"/>
        </w:rPr>
        <w:t xml:space="preserve">$</w:t>
      </w:r>
      <w:r>
        <w:rPr>
          <w:rStyle w:val="NormalTok"/>
        </w:rPr>
        <w:t xml:space="preserve">centers</w:t>
      </w:r>
    </w:p>
    <w:p>
      <w:pPr>
        <w:pStyle w:val="SourceCode"/>
      </w:pPr>
      <w:r>
        <w:rPr>
          <w:rStyle w:val="VerbatimChar"/>
        </w:rPr>
        <w:t xml:space="preserve">##   Market_Cap       Beta   PE_Ratio        ROE        ROA Asset_Turnover</w:t>
      </w:r>
      <w:r>
        <w:br/>
      </w:r>
      <w:r>
        <w:rPr>
          <w:rStyle w:val="VerbatimChar"/>
        </w:rPr>
        <w:t xml:space="preserve">## 1 -0.6125361  0.2698666  1.3143935 -0.9609057 -1.0174553      0.2306328</w:t>
      </w:r>
      <w:r>
        <w:br/>
      </w:r>
      <w:r>
        <w:rPr>
          <w:rStyle w:val="VerbatimChar"/>
        </w:rPr>
        <w:t xml:space="preserve">## 2  0.6733825 -0.3586419 -0.2763512  0.6565978  0.8344159      0.4612656</w:t>
      </w:r>
      <w:r>
        <w:br/>
      </w:r>
      <w:r>
        <w:rPr>
          <w:rStyle w:val="VerbatimChar"/>
        </w:rPr>
        <w:t xml:space="preserve">## 3 -0.8261772  0.4775991 -0.3696184 -0.5631589 -0.8514589     -0.9994088</w:t>
      </w:r>
      <w:r>
        <w:br/>
      </w:r>
      <w:r>
        <w:rPr>
          <w:rStyle w:val="VerbatimChar"/>
        </w:rPr>
        <w:t xml:space="preserve">##     Leverage Rev_Growth Net_Profit_Margin</w:t>
      </w:r>
      <w:r>
        <w:br/>
      </w:r>
      <w:r>
        <w:rPr>
          <w:rStyle w:val="VerbatimChar"/>
        </w:rPr>
        <w:t xml:space="preserve">## 1 -0.3592866 -0.5757385        -1.3784169</w:t>
      </w:r>
      <w:r>
        <w:br/>
      </w:r>
      <w:r>
        <w:rPr>
          <w:rStyle w:val="VerbatimChar"/>
        </w:rPr>
        <w:t xml:space="preserve">## 2 -0.3331068 -0.2902163         0.6823310</w:t>
      </w:r>
      <w:r>
        <w:br/>
      </w:r>
      <w:r>
        <w:rPr>
          <w:rStyle w:val="VerbatimChar"/>
        </w:rPr>
        <w:t xml:space="preserve">## 3  0.8502201  0.9158889        -0.3319956</w:t>
      </w:r>
    </w:p>
    <w:p>
      <w:pPr>
        <w:pStyle w:val="SourceCode"/>
      </w:pPr>
      <w:r>
        <w:rPr>
          <w:rStyle w:val="CommentTok"/>
        </w:rPr>
        <w:t xml:space="preserve"># Displays sizes of each cluster obtained from the k-means clustering.</w:t>
      </w:r>
      <w:r>
        <w:br/>
      </w:r>
      <w:r>
        <w:rPr>
          <w:rStyle w:val="NormalTok"/>
        </w:rPr>
        <w:t xml:space="preserve">KMeans.Pharmacy</w:t>
      </w:r>
      <w:r>
        <w:rPr>
          <w:rStyle w:val="SpecialCharTok"/>
        </w:rPr>
        <w:t xml:space="preserve">$</w:t>
      </w:r>
      <w:r>
        <w:rPr>
          <w:rStyle w:val="NormalTok"/>
        </w:rPr>
        <w:t xml:space="preserve">size</w:t>
      </w:r>
    </w:p>
    <w:p>
      <w:pPr>
        <w:pStyle w:val="SourceCode"/>
      </w:pPr>
      <w:r>
        <w:rPr>
          <w:rStyle w:val="VerbatimChar"/>
        </w:rPr>
        <w:t xml:space="preserve">## [1]  4 11  6</w:t>
      </w:r>
    </w:p>
    <w:p>
      <w:pPr>
        <w:pStyle w:val="SourceCode"/>
      </w:pPr>
      <w:r>
        <w:rPr>
          <w:rStyle w:val="CommentTok"/>
        </w:rPr>
        <w:t xml:space="preserve"># Displays within-cluster sum of squares for each cluster</w:t>
      </w:r>
      <w:r>
        <w:br/>
      </w:r>
      <w:r>
        <w:rPr>
          <w:rStyle w:val="NormalTok"/>
        </w:rPr>
        <w:t xml:space="preserve">KMeans.Pharmacy</w:t>
      </w:r>
      <w:r>
        <w:rPr>
          <w:rStyle w:val="SpecialCharTok"/>
        </w:rPr>
        <w:t xml:space="preserve">$</w:t>
      </w:r>
      <w:r>
        <w:rPr>
          <w:rStyle w:val="NormalTok"/>
        </w:rPr>
        <w:t xml:space="preserve">withinss</w:t>
      </w:r>
    </w:p>
    <w:p>
      <w:pPr>
        <w:pStyle w:val="SourceCode"/>
      </w:pPr>
      <w:r>
        <w:rPr>
          <w:rStyle w:val="VerbatimChar"/>
        </w:rPr>
        <w:t xml:space="preserve">## [1] 20.54199 43.30886 32.14336</w:t>
      </w:r>
    </w:p>
    <w:p>
      <w:pPr>
        <w:pStyle w:val="SourceCode"/>
      </w:pPr>
      <w:r>
        <w:rPr>
          <w:rStyle w:val="CommentTok"/>
        </w:rPr>
        <w:t xml:space="preserve"># Visualize k-means clusters using a scatter plot</w:t>
      </w:r>
      <w:r>
        <w:br/>
      </w:r>
      <w:r>
        <w:rPr>
          <w:rStyle w:val="FunctionTok"/>
        </w:rPr>
        <w:t xml:space="preserve">fviz_cluster</w:t>
      </w:r>
      <w:r>
        <w:rPr>
          <w:rStyle w:val="NormalTok"/>
        </w:rPr>
        <w:t xml:space="preserve">(KMeans.Pharmacy, </w:t>
      </w:r>
      <w:r>
        <w:rPr>
          <w:rStyle w:val="AttributeTok"/>
        </w:rPr>
        <w:t xml:space="preserve">data =</w:t>
      </w:r>
      <w:r>
        <w:rPr>
          <w:rStyle w:val="NormalTok"/>
        </w:rPr>
        <w:t xml:space="preserve"> norm.Pharmacy</w:t>
      </w:r>
      <w:r>
        <w:rPr>
          <w:rStyle w:val="FloatTok"/>
        </w:rPr>
        <w:t xml:space="preserve">.1</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Assignment_4_files/figure-docx/unnamed-chunk-2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clusplot</w:t>
      </w:r>
      <w:r>
        <w:rPr>
          <w:rStyle w:val="NormalTok"/>
        </w:rPr>
        <w:t xml:space="preserve">(norm.Pharmacy</w:t>
      </w:r>
      <w:r>
        <w:rPr>
          <w:rStyle w:val="FloatTok"/>
        </w:rPr>
        <w:t xml:space="preserve">.1</w:t>
      </w:r>
      <w:r>
        <w:rPr>
          <w:rStyle w:val="NormalTok"/>
        </w:rPr>
        <w:t xml:space="preserve">,KMeans.Pharmacy</w:t>
      </w:r>
      <w:r>
        <w:rPr>
          <w:rStyle w:val="SpecialCharTok"/>
        </w:rPr>
        <w:t xml:space="preserve">$</w:t>
      </w:r>
      <w:r>
        <w:rPr>
          <w:rStyle w:val="NormalTok"/>
        </w:rPr>
        <w:t xml:space="preserve">cluster,</w:t>
      </w:r>
      <w:r>
        <w:rPr>
          <w:rStyle w:val="AttributeTok"/>
        </w:rPr>
        <w:t xml:space="preserve">color =</w:t>
      </w:r>
      <w:r>
        <w:rPr>
          <w:rStyle w:val="NormalTok"/>
        </w:rPr>
        <w:t xml:space="preserve"> </w:t>
      </w:r>
      <w:r>
        <w:rPr>
          <w:rStyle w:val="ConstantTok"/>
        </w:rPr>
        <w:t xml:space="preserve">TRUE</w:t>
      </w:r>
      <w:r>
        <w:rPr>
          <w:rStyle w:val="NormalTok"/>
        </w:rPr>
        <w:t xml:space="preserve">,</w:t>
      </w:r>
      <w:r>
        <w:rPr>
          <w:rStyle w:val="AttributeTok"/>
        </w:rPr>
        <w:t xml:space="preserve">shade =</w:t>
      </w:r>
      <w:r>
        <w:rPr>
          <w:rStyle w:val="ConstantTok"/>
        </w:rPr>
        <w:t xml:space="preserve">TRUE</w:t>
      </w:r>
      <w:r>
        <w:rPr>
          <w:rStyle w:val="NormalTok"/>
        </w:rPr>
        <w:t xml:space="preserve">, </w:t>
      </w:r>
      <w:r>
        <w:rPr>
          <w:rStyle w:val="AttributeTok"/>
        </w:rPr>
        <w:t xml:space="preserve">labels=</w:t>
      </w:r>
      <w:r>
        <w:rPr>
          <w:rStyle w:val="DecValTok"/>
        </w:rPr>
        <w:t xml:space="preserve">2</w:t>
      </w:r>
      <w:r>
        <w:rPr>
          <w:rStyle w:val="NormalTok"/>
        </w:rPr>
        <w:t xml:space="preserve">,</w:t>
      </w:r>
      <w:r>
        <w:rPr>
          <w:rStyle w:val="AttributeTok"/>
        </w:rPr>
        <w:t xml:space="preserve">lines=</w:t>
      </w:r>
      <w:r>
        <w:rPr>
          <w:rStyle w:val="DecValTok"/>
        </w:rPr>
        <w:t xml:space="preserve">0</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Assignment_4_files/figure-docx/unnamed-chunk-29-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 Is there a pattern in clusters with respect to numerical variables (10 to 12)?</w:t>
      </w:r>
      <w:r>
        <w:br/>
      </w:r>
      <w:r>
        <w:br/>
      </w:r>
      <w:r>
        <w:rPr>
          <w:rStyle w:val="CommentTok"/>
        </w:rPr>
        <w:t xml:space="preserve"># Bar charts were my choice for examining trends in the data for the final three categorical variables: stock exchange, location, and median recommendation. These graphs give a clearer picture of the distribution of enterprises among various clusters, facilitating a better comprehension of data trends.</w:t>
      </w:r>
      <w:r>
        <w:br/>
      </w:r>
      <w:r>
        <w:br/>
      </w:r>
      <w:r>
        <w:rPr>
          <w:rStyle w:val="NormalTok"/>
        </w:rPr>
        <w:t xml:space="preserve">Pharmacy</w:t>
      </w:r>
      <w:r>
        <w:rPr>
          <w:rStyle w:val="FloatTok"/>
        </w:rPr>
        <w:t xml:space="preserve">.2</w:t>
      </w:r>
      <w:r>
        <w:rPr>
          <w:rStyle w:val="NormalTok"/>
        </w:rPr>
        <w:t xml:space="preserve"> </w:t>
      </w:r>
      <w:r>
        <w:rPr>
          <w:rStyle w:val="OtherTok"/>
        </w:rPr>
        <w:t xml:space="preserve">&lt;-</w:t>
      </w:r>
      <w:r>
        <w:rPr>
          <w:rStyle w:val="NormalTok"/>
        </w:rPr>
        <w:t xml:space="preserve">  Pharmacy</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FunctionTok"/>
        </w:rPr>
        <w:t xml:space="preserve">c</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13</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KMeans.Pharmacy</w:t>
      </w:r>
      <w:r>
        <w:rPr>
          <w:rStyle w:val="SpecialCharTok"/>
        </w:rPr>
        <w:t xml:space="preserve">$</w:t>
      </w:r>
      <w:r>
        <w:rPr>
          <w:rStyle w:val="NormalTok"/>
        </w:rPr>
        <w:t xml:space="preserve">cluster)</w:t>
      </w:r>
      <w:r>
        <w:br/>
      </w:r>
      <w:r>
        <w:rPr>
          <w:rStyle w:val="NormalTok"/>
        </w:rPr>
        <w:t xml:space="preserve">Med_Recom </w:t>
      </w:r>
      <w:r>
        <w:rPr>
          <w:rStyle w:val="OtherTok"/>
        </w:rPr>
        <w:t xml:space="preserve">&lt;-</w:t>
      </w:r>
      <w:r>
        <w:rPr>
          <w:rStyle w:val="NormalTok"/>
        </w:rPr>
        <w:t xml:space="preserve"> </w:t>
      </w:r>
      <w:r>
        <w:rPr>
          <w:rStyle w:val="FunctionTok"/>
        </w:rPr>
        <w:t xml:space="preserve">ggplot</w:t>
      </w:r>
      <w:r>
        <w:rPr>
          <w:rStyle w:val="NormalTok"/>
        </w:rPr>
        <w:t xml:space="preserve">(Pharmacy</w:t>
      </w:r>
      <w:r>
        <w:rPr>
          <w:rStyle w:val="FloatTok"/>
        </w:rPr>
        <w:t xml:space="preserve">.2</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Median_Recommendation))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NormalTok"/>
        </w:rPr>
        <w:t xml:space="preserve">Loc </w:t>
      </w:r>
      <w:r>
        <w:rPr>
          <w:rStyle w:val="OtherTok"/>
        </w:rPr>
        <w:t xml:space="preserve">&lt;-</w:t>
      </w:r>
      <w:r>
        <w:rPr>
          <w:rStyle w:val="NormalTok"/>
        </w:rPr>
        <w:t xml:space="preserve"> </w:t>
      </w:r>
      <w:r>
        <w:rPr>
          <w:rStyle w:val="FunctionTok"/>
        </w:rPr>
        <w:t xml:space="preserve">ggplot</w:t>
      </w:r>
      <w:r>
        <w:rPr>
          <w:rStyle w:val="NormalTok"/>
        </w:rPr>
        <w:t xml:space="preserve">(Pharmacy</w:t>
      </w:r>
      <w:r>
        <w:rPr>
          <w:rStyle w:val="FloatTok"/>
        </w:rPr>
        <w:t xml:space="preserve">.2</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Location))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NormalTok"/>
        </w:rPr>
        <w:t xml:space="preserve">Ex </w:t>
      </w:r>
      <w:r>
        <w:rPr>
          <w:rStyle w:val="OtherTok"/>
        </w:rPr>
        <w:t xml:space="preserve">&lt;-</w:t>
      </w:r>
      <w:r>
        <w:rPr>
          <w:rStyle w:val="NormalTok"/>
        </w:rPr>
        <w:t xml:space="preserve"> </w:t>
      </w:r>
      <w:r>
        <w:rPr>
          <w:rStyle w:val="FunctionTok"/>
        </w:rPr>
        <w:t xml:space="preserve">ggplot</w:t>
      </w:r>
      <w:r>
        <w:rPr>
          <w:rStyle w:val="NormalTok"/>
        </w:rPr>
        <w:t xml:space="preserve">(Pharmacy</w:t>
      </w:r>
      <w:r>
        <w:rPr>
          <w:rStyle w:val="FloatTok"/>
        </w:rPr>
        <w:t xml:space="preserve">.2</w:t>
      </w:r>
      <w:r>
        <w:rPr>
          <w:rStyle w:val="NormalTok"/>
        </w:rPr>
        <w:t xml:space="preserve">,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 </w:t>
      </w:r>
      <w:r>
        <w:rPr>
          <w:rStyle w:val="AttributeTok"/>
        </w:rPr>
        <w:t xml:space="preserve">fill=</w:t>
      </w:r>
      <w:r>
        <w:rPr>
          <w:rStyle w:val="NormalTok"/>
        </w:rPr>
        <w:t xml:space="preserve">Exchange))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'Clusters'</w:t>
      </w:r>
      <w:r>
        <w:rPr>
          <w:rStyle w:val="NormalTok"/>
        </w:rPr>
        <w:t xml:space="preserve">, </w:t>
      </w:r>
      <w:r>
        <w:rPr>
          <w:rStyle w:val="AttributeTok"/>
        </w:rPr>
        <w:t xml:space="preserve">y=</w:t>
      </w:r>
      <w:r>
        <w:rPr>
          <w:rStyle w:val="StringTok"/>
        </w:rPr>
        <w:t xml:space="preserve">'Frequence'</w:t>
      </w:r>
      <w:r>
        <w:rPr>
          <w:rStyle w:val="NormalTok"/>
        </w:rPr>
        <w:t xml:space="preserve">)</w:t>
      </w:r>
      <w:r>
        <w:br/>
      </w:r>
      <w:r>
        <w:rPr>
          <w:rStyle w:val="FunctionTok"/>
        </w:rPr>
        <w:t xml:space="preserve">plot_grid</w:t>
      </w:r>
      <w:r>
        <w:rPr>
          <w:rStyle w:val="NormalTok"/>
        </w:rPr>
        <w:t xml:space="preserve">(Med_Recom, Loc, Ex)</w:t>
      </w:r>
    </w:p>
    <w:p>
      <w:pPr>
        <w:pStyle w:val="FirstParagraph"/>
      </w:pPr>
      <w:r>
        <w:drawing>
          <wp:inline>
            <wp:extent cx="4620126" cy="3696101"/>
            <wp:effectExtent b="0" l="0" r="0" t="0"/>
            <wp:docPr descr="" title="" id="36" name="Picture"/>
            <a:graphic>
              <a:graphicData uri="http://schemas.openxmlformats.org/drawingml/2006/picture">
                <pic:pic>
                  <pic:nvPicPr>
                    <pic:cNvPr descr="./-Assignment_4_files/figure-docx/unnamed-chunk-30-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majority of the companies in cluster 3 are clearly American, and all of them advise holding their shares, according to the chart.Only on the New York Stock Exchange are they traded. We have chosen stocks for cluster 2 with a "Moderate Buy" recommendation; just two businesses (AMEX and NASDAQ) are from separate exchanges. Cluster 1 shows that even though the four companies' stocks are all traded on the NYSE, they are all from different nations.</w:t>
      </w:r>
    </w:p>
    <w:p>
      <w:pPr>
        <w:pStyle w:val="SourceCode"/>
      </w:pPr>
      <w:r>
        <w:rPr>
          <w:rStyle w:val="CommentTok"/>
        </w:rPr>
        <w:t xml:space="preserve">#d. Provide an appropriate name for each cluster using any or all of the variables in the dataset.</w:t>
      </w:r>
      <w:r>
        <w:br/>
      </w:r>
      <w:r>
        <w:br/>
      </w:r>
      <w:r>
        <w:rPr>
          <w:rStyle w:val="CommentTok"/>
        </w:rPr>
        <w:t xml:space="preserve">#1) Cluster 1): Global Giants: These businesses are regarded as "overvalued international firms" due to their extensive global reach, NYSE listing, low net profit margins, and high price/earnings ratios.Their existing earnings do not adequately justify their high market value. They must make investments and boost profitability to satisfy investor expectations if they want to keep their stock prices high.</w:t>
      </w:r>
      <w:r>
        <w:br/>
      </w:r>
      <w:r>
        <w:rPr>
          <w:rStyle w:val="CommentTok"/>
        </w:rPr>
        <w:t xml:space="preserve">#2) Cluster 2: Opportunities for Growth: Because of their "Moderate buy" evaluations, high leverage, poor ROA, low asset turnover, and projected revenue growth, this group is referred to as "growing and leveraged firms".They are highly valued by investors despite their current lack of profitability and large debt load because they perceive promise for future growth.</w:t>
      </w:r>
      <w:r>
        <w:br/>
      </w:r>
      <w:r>
        <w:rPr>
          <w:rStyle w:val="CommentTok"/>
        </w:rPr>
        <w:t xml:space="preserve">#3) Cluster 3 - Stable US Companies: Because they are US-based, NYSE-listed, and have a "Hold" rating, the companies in this cluster are classified as "mature US firms".Compared to the other clusters, they are regarded as stable and mature, suggesting a more cautious attitude to investing.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FML_ASSIGNMENT_4</dc:title>
  <dc:creator>Eswar dumpa</dc:creator>
  <cp:keywords/>
  <dcterms:created xsi:type="dcterms:W3CDTF">2024-03-18T19:22:30Z</dcterms:created>
  <dcterms:modified xsi:type="dcterms:W3CDTF">2024-03-18T19:22:30Z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2024-03-16</vt:lpwstr>
  </property>
  <property fmtid="{D5CDD505-2E9C-101B-9397-08002B2CF9AE}" pid="3" name="output">
    <vt:lpwstr/>
  </property>
</Properties>
</file>