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154EA5" w:rsidRDefault="00DE7CEE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E7CEE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D47E49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r w:rsidR="00B0293D">
              <w:rPr>
                <w:rFonts w:cstheme="minorHAnsi"/>
                <w:sz w:val="16"/>
                <w:szCs w:val="16"/>
              </w:rPr>
              <w:t>Plan de Prueba</w:t>
            </w:r>
          </w:p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B561E" w:rsidRPr="00E932D4" w:rsidTr="00203A41">
        <w:trPr>
          <w:trHeight w:val="584"/>
        </w:trPr>
        <w:tc>
          <w:tcPr>
            <w:tcW w:w="5000" w:type="pct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5A3E56" w:rsidP="00B029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de Pruebas</w:t>
            </w:r>
          </w:p>
        </w:tc>
      </w:tr>
    </w:tbl>
    <w:p w:rsidR="002570AE" w:rsidRDefault="002570AE" w:rsidP="007B3922">
      <w:pPr>
        <w:spacing w:after="0"/>
        <w:jc w:val="center"/>
        <w:rPr>
          <w:rFonts w:cs="Calibri"/>
          <w:b/>
          <w:sz w:val="20"/>
          <w:szCs w:val="20"/>
        </w:rPr>
      </w:pPr>
    </w:p>
    <w:p w:rsidR="005A3E56" w:rsidRPr="00AC4A6B" w:rsidRDefault="005A3E56" w:rsidP="005A3E56">
      <w:pPr>
        <w:tabs>
          <w:tab w:val="left" w:pos="1276"/>
        </w:tabs>
        <w:jc w:val="center"/>
        <w:rPr>
          <w:rFonts w:cstheme="minorHAnsi"/>
          <w:color w:val="000000" w:themeColor="text1"/>
          <w:sz w:val="24"/>
          <w:szCs w:val="24"/>
          <w:lang w:val="es-ES_tradnl"/>
        </w:rPr>
      </w:pPr>
      <w:r w:rsidRPr="00AC4A6B">
        <w:rPr>
          <w:rFonts w:cstheme="minorHAnsi"/>
          <w:color w:val="000000" w:themeColor="text1"/>
          <w:sz w:val="24"/>
          <w:szCs w:val="24"/>
          <w:lang w:val="es-ES_tradnl"/>
        </w:rPr>
        <w:t>Plan de Pruebas - [Proyecto]</w:t>
      </w:r>
    </w:p>
    <w:p w:rsidR="005A3E56" w:rsidRDefault="005A3E56" w:rsidP="005A3E56">
      <w:pPr>
        <w:tabs>
          <w:tab w:val="left" w:pos="1276"/>
        </w:tabs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bookmarkStart w:id="0" w:name="_Toc399499314"/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3081"/>
        <w:gridCol w:w="2245"/>
      </w:tblGrid>
      <w:tr w:rsidR="005A3E56" w:rsidTr="0092502F">
        <w:tc>
          <w:tcPr>
            <w:tcW w:w="1826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5A3E56" w:rsidTr="0092502F">
        <w:tc>
          <w:tcPr>
            <w:tcW w:w="1826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5A3E56" w:rsidTr="0092502F">
        <w:tc>
          <w:tcPr>
            <w:tcW w:w="1826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5A3E56" w:rsidTr="0092502F">
        <w:tc>
          <w:tcPr>
            <w:tcW w:w="1826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BE686E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" w:name="_Toc399499319"/>
            <w:r w:rsidRPr="00BE686E">
              <w:rPr>
                <w:rFonts w:cstheme="minorHAnsi"/>
                <w:color w:val="000000" w:themeColor="text1"/>
                <w:sz w:val="24"/>
                <w:szCs w:val="24"/>
              </w:rPr>
              <w:t xml:space="preserve">Propósito del plan 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pruebas</w:t>
            </w:r>
          </w:p>
          <w:p w:rsidR="005A3E56" w:rsidRPr="00BE686E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>Propósito, objetivo, visión que se espera de este plan de pruebas.</w:t>
            </w:r>
          </w:p>
        </w:tc>
      </w:tr>
      <w:tr w:rsidR="005A3E56" w:rsidRPr="00BE686E" w:rsidTr="0092502F">
        <w:tc>
          <w:tcPr>
            <w:tcW w:w="8978" w:type="dxa"/>
          </w:tcPr>
          <w:p w:rsidR="005A3E56" w:rsidRDefault="0037139A" w:rsidP="000B3DFE">
            <w:pPr>
              <w:tabs>
                <w:tab w:val="left" w:pos="1276"/>
              </w:tabs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El propósito del el plan de pruebas es c</w:t>
            </w:r>
            <w:r w:rsidR="00242C1C">
              <w:rPr>
                <w:rFonts w:cstheme="minorHAnsi"/>
                <w:color w:val="000000" w:themeColor="text1"/>
                <w:sz w:val="24"/>
                <w:szCs w:val="24"/>
              </w:rPr>
              <w:t>omunicar a todos los involucrados en el proyecto las características a ser probadas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del software Multinacional, daremos también a conocer el alcance que tendrán las pruebas de software, la calendarización de las pruebas y los riesgos que puedan surgir mientras desarrollamos las pruebas con todo esto</w:t>
            </w:r>
            <w:r w:rsidR="000B3DFE">
              <w:rPr>
                <w:rFonts w:cstheme="minorHAnsi"/>
                <w:color w:val="000000" w:themeColor="text1"/>
                <w:sz w:val="24"/>
                <w:szCs w:val="24"/>
              </w:rPr>
              <w:t xml:space="preserve"> lo que buscamos es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0B3DFE">
              <w:rPr>
                <w:rFonts w:cstheme="minorHAnsi"/>
                <w:color w:val="000000" w:themeColor="text1"/>
                <w:sz w:val="24"/>
                <w:szCs w:val="24"/>
              </w:rPr>
              <w:t>c</w:t>
            </w:r>
            <w:r w:rsidR="0010113F">
              <w:rPr>
                <w:rFonts w:cstheme="minorHAnsi"/>
                <w:color w:val="000000" w:themeColor="text1"/>
                <w:sz w:val="24"/>
                <w:szCs w:val="24"/>
              </w:rPr>
              <w:t>umplir con las expectativas del cliente para verificar que el software desarrollado cumpla con el criterio de calidad establecido por el cliente.</w:t>
            </w: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Pr="00BE686E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BE686E" w:rsidTr="0092502F">
        <w:tc>
          <w:tcPr>
            <w:tcW w:w="8978" w:type="dxa"/>
          </w:tcPr>
          <w:bookmarkEnd w:id="1"/>
          <w:p w:rsidR="005A3E56" w:rsidRPr="00BE686E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 w:rsidRPr="00BE686E">
              <w:rPr>
                <w:rFonts w:cstheme="minorHAnsi"/>
                <w:color w:val="000000" w:themeColor="text1"/>
                <w:sz w:val="24"/>
                <w:szCs w:val="24"/>
              </w:rPr>
              <w:t>Alcance de las pruebas</w:t>
            </w:r>
          </w:p>
          <w:p w:rsidR="005A3E56" w:rsidRPr="00BE686E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" w:name="_Toc399499320"/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>Definición de requisitos de S.W., módulos de Software a proba</w:t>
            </w:r>
            <w:bookmarkEnd w:id="2"/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>r, Requisitos ambiente de pruebas y Documentación Referenciada</w:t>
            </w: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, etc.</w:t>
            </w:r>
          </w:p>
        </w:tc>
      </w:tr>
      <w:tr w:rsidR="005A3E56" w:rsidRPr="00BE686E" w:rsidTr="0092502F">
        <w:tc>
          <w:tcPr>
            <w:tcW w:w="8978" w:type="dxa"/>
          </w:tcPr>
          <w:p w:rsidR="005A3E56" w:rsidRDefault="000B3DFE" w:rsidP="005033E5">
            <w:pPr>
              <w:tabs>
                <w:tab w:val="left" w:pos="1276"/>
              </w:tabs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El software de</w:t>
            </w:r>
            <w:r w:rsidR="005033E5">
              <w:rPr>
                <w:rFonts w:cstheme="minorHAnsi"/>
                <w:color w:val="000000" w:themeColor="text1"/>
                <w:sz w:val="24"/>
                <w:szCs w:val="24"/>
              </w:rPr>
              <w:t xml:space="preserve"> la empresa “Gran Multinacional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CD6E6C">
              <w:rPr>
                <w:rFonts w:cstheme="minorHAnsi"/>
                <w:color w:val="000000" w:themeColor="text1"/>
                <w:sz w:val="24"/>
                <w:szCs w:val="24"/>
              </w:rPr>
              <w:t xml:space="preserve"> para esto se realizarán las pruebas a</w:t>
            </w:r>
            <w:r w:rsidR="005033E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3C3D">
              <w:rPr>
                <w:rFonts w:cstheme="minorHAnsi"/>
                <w:color w:val="000000" w:themeColor="text1"/>
                <w:sz w:val="24"/>
                <w:szCs w:val="24"/>
              </w:rPr>
              <w:t xml:space="preserve">módulos del software </w:t>
            </w:r>
            <w:r w:rsidR="00340C25">
              <w:rPr>
                <w:rFonts w:cstheme="minorHAnsi"/>
                <w:color w:val="000000" w:themeColor="text1"/>
                <w:sz w:val="24"/>
                <w:szCs w:val="24"/>
              </w:rPr>
              <w:t>agregar</w:t>
            </w:r>
            <w:r w:rsidR="00223C3D">
              <w:rPr>
                <w:rFonts w:cstheme="minorHAnsi"/>
                <w:color w:val="000000" w:themeColor="text1"/>
                <w:sz w:val="24"/>
                <w:szCs w:val="24"/>
              </w:rPr>
              <w:t xml:space="preserve"> producto</w:t>
            </w:r>
            <w:r w:rsidR="00340C25">
              <w:rPr>
                <w:rFonts w:cstheme="minorHAnsi"/>
                <w:color w:val="000000" w:themeColor="text1"/>
                <w:sz w:val="24"/>
                <w:szCs w:val="24"/>
              </w:rPr>
              <w:t>, eliminar</w:t>
            </w:r>
            <w:r w:rsidR="00223C3D">
              <w:rPr>
                <w:rFonts w:cstheme="minorHAnsi"/>
                <w:color w:val="000000" w:themeColor="text1"/>
                <w:sz w:val="24"/>
                <w:szCs w:val="24"/>
              </w:rPr>
              <w:t xml:space="preserve"> producto</w:t>
            </w:r>
            <w:r w:rsidR="00340C25">
              <w:rPr>
                <w:rFonts w:cstheme="minorHAnsi"/>
                <w:color w:val="000000" w:themeColor="text1"/>
                <w:sz w:val="24"/>
                <w:szCs w:val="24"/>
              </w:rPr>
              <w:t xml:space="preserve"> y listar </w:t>
            </w:r>
            <w:r w:rsidR="00223C3D">
              <w:rPr>
                <w:rFonts w:cstheme="minorHAnsi"/>
                <w:color w:val="000000" w:themeColor="text1"/>
                <w:sz w:val="24"/>
                <w:szCs w:val="24"/>
              </w:rPr>
              <w:t>verificando si los métodos, interfaces, combo box, input, cumplen con su función establecida</w:t>
            </w:r>
            <w:r w:rsidR="005033E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:rsidR="00850760" w:rsidRDefault="000B3DFE" w:rsidP="005033E5">
            <w:pPr>
              <w:tabs>
                <w:tab w:val="left" w:pos="1276"/>
              </w:tabs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Los requisitos del ambiente de</w:t>
            </w:r>
            <w:r w:rsidR="00223C3D">
              <w:rPr>
                <w:rFonts w:cstheme="minorHAnsi"/>
                <w:color w:val="000000" w:themeColor="text1"/>
                <w:sz w:val="24"/>
                <w:szCs w:val="24"/>
              </w:rPr>
              <w:t xml:space="preserve"> prueba</w:t>
            </w:r>
            <w:r w:rsidR="00CD6E6C">
              <w:rPr>
                <w:rFonts w:cstheme="minorHAnsi"/>
                <w:color w:val="000000" w:themeColor="text1"/>
                <w:sz w:val="24"/>
                <w:szCs w:val="24"/>
              </w:rPr>
              <w:t xml:space="preserve"> a tener en cuenta son</w:t>
            </w:r>
            <w:r w:rsidR="00223C3D">
              <w:rPr>
                <w:rFonts w:cstheme="minorHAnsi"/>
                <w:color w:val="000000" w:themeColor="text1"/>
                <w:sz w:val="24"/>
                <w:szCs w:val="24"/>
              </w:rPr>
              <w:t>:</w:t>
            </w:r>
            <w:r w:rsidR="005033E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las pruebas no se pueden ejecutar en el mismo pc que el desarrollador</w:t>
            </w:r>
            <w:r w:rsidR="005033E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los pc donde se realizarán las pruebas deben ser los más similar posible a los pc de producción</w:t>
            </w:r>
            <w:r w:rsidR="005033E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850760">
              <w:rPr>
                <w:rFonts w:cstheme="minorHAnsi"/>
                <w:color w:val="000000" w:themeColor="text1"/>
                <w:sz w:val="24"/>
                <w:szCs w:val="24"/>
              </w:rPr>
              <w:t>los pc deben tener instalado Windows 7,</w:t>
            </w:r>
            <w:r w:rsidR="008546B1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850760">
              <w:rPr>
                <w:rFonts w:cstheme="minorHAnsi"/>
                <w:color w:val="000000" w:themeColor="text1"/>
                <w:sz w:val="24"/>
                <w:szCs w:val="24"/>
              </w:rPr>
              <w:t>netbeans y  java</w:t>
            </w:r>
            <w:r w:rsidR="005033E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850760">
              <w:rPr>
                <w:rFonts w:cstheme="minorHAnsi"/>
                <w:color w:val="000000" w:themeColor="text1"/>
                <w:sz w:val="24"/>
                <w:szCs w:val="24"/>
              </w:rPr>
              <w:t>las pruebas se deben ejecutar en netbeans</w:t>
            </w:r>
            <w:r w:rsidR="005033E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:rsidR="005A3E56" w:rsidRDefault="005A3E56" w:rsidP="005033E5">
            <w:pPr>
              <w:tabs>
                <w:tab w:val="left" w:pos="1276"/>
              </w:tabs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5033E5">
            <w:pPr>
              <w:tabs>
                <w:tab w:val="left" w:pos="1276"/>
              </w:tabs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5033E5">
            <w:pPr>
              <w:tabs>
                <w:tab w:val="left" w:pos="1276"/>
              </w:tabs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Pr="00BE686E" w:rsidRDefault="005A3E56" w:rsidP="005033E5">
            <w:pPr>
              <w:tabs>
                <w:tab w:val="left" w:pos="1276"/>
              </w:tabs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A3E56" w:rsidRDefault="005A3E56" w:rsidP="005A3E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2"/>
        <w:gridCol w:w="4179"/>
        <w:gridCol w:w="2283"/>
      </w:tblGrid>
      <w:tr w:rsidR="005A3E56" w:rsidRPr="00BE686E" w:rsidTr="0092502F">
        <w:tc>
          <w:tcPr>
            <w:tcW w:w="9054" w:type="dxa"/>
            <w:gridSpan w:val="3"/>
          </w:tcPr>
          <w:p w:rsidR="005A3E56" w:rsidRPr="00BE686E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 w:rsidRPr="00BE686E">
              <w:rPr>
                <w:rFonts w:cstheme="minorHAnsi"/>
                <w:color w:val="000000" w:themeColor="text1"/>
                <w:sz w:val="24"/>
                <w:szCs w:val="24"/>
              </w:rPr>
              <w:t>Definición de roles y responsabilidades</w:t>
            </w:r>
          </w:p>
          <w:p w:rsidR="005A3E56" w:rsidRPr="00BE686E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>Roles y responsabilidades de todos los participantes en el proceso de pruebas de SW.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5A3E56" w:rsidRPr="00BE686E" w:rsidTr="0092502F">
        <w:tc>
          <w:tcPr>
            <w:tcW w:w="2592" w:type="dxa"/>
          </w:tcPr>
          <w:p w:rsidR="005A3E56" w:rsidRPr="00BE686E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3" w:name="_Toc399499321"/>
            <w:r>
              <w:rPr>
                <w:rFonts w:cstheme="minorHAnsi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179" w:type="dxa"/>
          </w:tcPr>
          <w:p w:rsidR="005A3E56" w:rsidRPr="00BE686E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Responsabilidades</w:t>
            </w:r>
          </w:p>
        </w:tc>
        <w:tc>
          <w:tcPr>
            <w:tcW w:w="2283" w:type="dxa"/>
          </w:tcPr>
          <w:p w:rsidR="005A3E56" w:rsidRPr="00BE686E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Relevancia</w:t>
            </w:r>
          </w:p>
        </w:tc>
      </w:tr>
      <w:tr w:rsidR="005A3E56" w:rsidRPr="00BE686E" w:rsidTr="0092502F">
        <w:tc>
          <w:tcPr>
            <w:tcW w:w="2592" w:type="dxa"/>
          </w:tcPr>
          <w:p w:rsidR="005A3E56" w:rsidRPr="00BE686E" w:rsidRDefault="0010113F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Jordan Cid</w:t>
            </w:r>
          </w:p>
        </w:tc>
        <w:tc>
          <w:tcPr>
            <w:tcW w:w="4179" w:type="dxa"/>
          </w:tcPr>
          <w:p w:rsidR="005A3E56" w:rsidRPr="00BE686E" w:rsidRDefault="00850760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Jefe de Proyecto</w:t>
            </w:r>
          </w:p>
        </w:tc>
        <w:tc>
          <w:tcPr>
            <w:tcW w:w="2283" w:type="dxa"/>
          </w:tcPr>
          <w:p w:rsidR="005A3E56" w:rsidRPr="00BE686E" w:rsidRDefault="00CD6E6C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A3E56" w:rsidRPr="00BE686E" w:rsidTr="0092502F">
        <w:tc>
          <w:tcPr>
            <w:tcW w:w="2592" w:type="dxa"/>
          </w:tcPr>
          <w:p w:rsidR="005A3E56" w:rsidRPr="00BE686E" w:rsidRDefault="0031437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Cristian E</w:t>
            </w:r>
            <w:bookmarkStart w:id="4" w:name="_GoBack"/>
            <w:bookmarkEnd w:id="4"/>
            <w:r w:rsidR="0037139A">
              <w:rPr>
                <w:rFonts w:cstheme="minorHAnsi"/>
                <w:color w:val="000000" w:themeColor="text1"/>
                <w:sz w:val="24"/>
                <w:szCs w:val="24"/>
              </w:rPr>
              <w:t>f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f</w:t>
            </w:r>
            <w:r w:rsidR="0037139A">
              <w:rPr>
                <w:rFonts w:cstheme="minorHAnsi"/>
                <w:color w:val="000000" w:themeColor="text1"/>
                <w:sz w:val="24"/>
                <w:szCs w:val="24"/>
              </w:rPr>
              <w:t>ica</w:t>
            </w:r>
          </w:p>
        </w:tc>
        <w:tc>
          <w:tcPr>
            <w:tcW w:w="4179" w:type="dxa"/>
          </w:tcPr>
          <w:p w:rsidR="005A3E56" w:rsidRPr="00BE686E" w:rsidRDefault="00850760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Analista QA</w:t>
            </w:r>
          </w:p>
        </w:tc>
        <w:tc>
          <w:tcPr>
            <w:tcW w:w="2283" w:type="dxa"/>
          </w:tcPr>
          <w:p w:rsidR="005A3E56" w:rsidRPr="00BE686E" w:rsidRDefault="00CD6E6C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A3E56" w:rsidRPr="00BE686E" w:rsidTr="0092502F">
        <w:tc>
          <w:tcPr>
            <w:tcW w:w="2592" w:type="dxa"/>
          </w:tcPr>
          <w:p w:rsidR="005A3E56" w:rsidRPr="00BE686E" w:rsidRDefault="0037139A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Eduardo Obreque</w:t>
            </w:r>
          </w:p>
        </w:tc>
        <w:tc>
          <w:tcPr>
            <w:tcW w:w="4179" w:type="dxa"/>
          </w:tcPr>
          <w:p w:rsidR="005A3E56" w:rsidRPr="00BE686E" w:rsidRDefault="00850760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Analista QC</w:t>
            </w:r>
          </w:p>
        </w:tc>
        <w:tc>
          <w:tcPr>
            <w:tcW w:w="2283" w:type="dxa"/>
          </w:tcPr>
          <w:p w:rsidR="005A3E56" w:rsidRPr="00BE686E" w:rsidRDefault="00CD6E6C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A3E56" w:rsidRPr="00BE686E" w:rsidTr="0092502F">
        <w:tc>
          <w:tcPr>
            <w:tcW w:w="2592" w:type="dxa"/>
          </w:tcPr>
          <w:p w:rsidR="005A3E56" w:rsidRPr="00BE686E" w:rsidRDefault="0037139A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Emanuel Villanueva</w:t>
            </w:r>
          </w:p>
        </w:tc>
        <w:tc>
          <w:tcPr>
            <w:tcW w:w="4179" w:type="dxa"/>
          </w:tcPr>
          <w:p w:rsidR="005A3E56" w:rsidRPr="00BE686E" w:rsidRDefault="00850760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283" w:type="dxa"/>
          </w:tcPr>
          <w:p w:rsidR="005A3E56" w:rsidRPr="00BE686E" w:rsidRDefault="00CD6E6C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bookmarkEnd w:id="3"/>
    </w:tbl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Default="005A3E56" w:rsidP="005A3E56">
      <w:pPr>
        <w:pStyle w:val="Textoindependiente"/>
        <w:rPr>
          <w:lang w:val="es-CL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0A25DE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5" w:name="_Toc399499325"/>
            <w:r w:rsidRPr="000A25DE">
              <w:rPr>
                <w:rFonts w:cstheme="minorHAnsi"/>
                <w:color w:val="000000" w:themeColor="text1"/>
                <w:sz w:val="24"/>
                <w:szCs w:val="24"/>
              </w:rPr>
              <w:t>Tipos de pruebas a realizar</w:t>
            </w:r>
            <w:bookmarkEnd w:id="5"/>
          </w:p>
          <w:p w:rsidR="005A3E56" w:rsidRPr="000A25DE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0A25DE">
              <w:rPr>
                <w:rFonts w:cstheme="minorHAnsi"/>
                <w:i/>
                <w:color w:val="000000" w:themeColor="text1"/>
                <w:sz w:val="20"/>
                <w:szCs w:val="24"/>
              </w:rPr>
              <w:t>Definir el tipo de pruebas que se debe desarrollar para este proyecto, actividades y responsables.</w:t>
            </w:r>
          </w:p>
        </w:tc>
      </w:tr>
      <w:tr w:rsidR="005A3E56" w:rsidRPr="000A25DE" w:rsidTr="0092502F">
        <w:tc>
          <w:tcPr>
            <w:tcW w:w="8978" w:type="dxa"/>
          </w:tcPr>
          <w:p w:rsidR="005A3E56" w:rsidRDefault="00510DC4" w:rsidP="00850760">
            <w:pPr>
              <w:tabs>
                <w:tab w:val="left" w:pos="1276"/>
              </w:tabs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Los tipos de pruebas que desarrollaremos para este software son de tipo funcional</w:t>
            </w:r>
            <w:r w:rsidR="00850760">
              <w:rPr>
                <w:rFonts w:cstheme="minorHAnsi"/>
                <w:color w:val="000000" w:themeColor="text1"/>
                <w:sz w:val="24"/>
                <w:szCs w:val="24"/>
              </w:rPr>
              <w:t xml:space="preserve"> para verificar las funcionalidades del software, también pruebas no funcionales para verificar la calidad del software y de mantención para verificar que las nuevas funcionalidades al software no hayan afectado a otras partes del sistema.</w:t>
            </w: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Pr="000A25DE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0A25DE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 w:rsidRPr="00AC4A6B">
              <w:rPr>
                <w:rFonts w:cstheme="minorHAnsi"/>
                <w:color w:val="000000" w:themeColor="text1"/>
                <w:sz w:val="24"/>
                <w:szCs w:val="24"/>
              </w:rPr>
              <w:t>Estrategia y técnicas de pruebas a aplicar</w:t>
            </w:r>
            <w:r w:rsidRPr="000A25DE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</w:t>
            </w:r>
          </w:p>
          <w:p w:rsidR="005A3E56" w:rsidRPr="000A25DE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0A25DE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Definir </w:t>
            </w: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las estrategias y técnicas </w:t>
            </w:r>
            <w:r w:rsidRPr="000A25DE">
              <w:rPr>
                <w:rFonts w:cstheme="minorHAnsi"/>
                <w:i/>
                <w:color w:val="000000" w:themeColor="text1"/>
                <w:sz w:val="20"/>
                <w:szCs w:val="24"/>
              </w:rPr>
              <w:t>de pruebas que se debe desarrollar para este proyecto, actividades y responsables.</w:t>
            </w:r>
          </w:p>
        </w:tc>
      </w:tr>
      <w:tr w:rsidR="005A3E56" w:rsidRPr="000A25DE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Pr="000A25DE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380438" w:rsidTr="0092502F">
        <w:tc>
          <w:tcPr>
            <w:tcW w:w="8978" w:type="dxa"/>
          </w:tcPr>
          <w:p w:rsidR="005A3E56" w:rsidRPr="00380438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Definición </w:t>
            </w:r>
            <w:r w:rsidRPr="00380438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d</w:t>
            </w:r>
            <w:r w:rsidRPr="00380438">
              <w:rPr>
                <w:rFonts w:cstheme="minorHAnsi"/>
                <w:color w:val="000000" w:themeColor="text1"/>
                <w:sz w:val="24"/>
                <w:szCs w:val="24"/>
              </w:rPr>
              <w:t xml:space="preserve">el proceso de testing </w:t>
            </w:r>
          </w:p>
          <w:p w:rsidR="005A3E56" w:rsidRPr="00380438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Lisar y describir</w:t>
            </w:r>
            <w:r w:rsidRPr="00380438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todas las actividades a desarrollar</w:t>
            </w: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en el proceso general de testing, responsables, artefactos, etc.</w:t>
            </w:r>
          </w:p>
        </w:tc>
      </w:tr>
      <w:tr w:rsidR="005A3E56" w:rsidRPr="00380438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Pr="00380438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A0729">
              <w:rPr>
                <w:rFonts w:cstheme="minorHAnsi"/>
                <w:color w:val="000000" w:themeColor="text1"/>
                <w:sz w:val="24"/>
                <w:szCs w:val="24"/>
              </w:rPr>
              <w:t xml:space="preserve">Requerimientos del test </w:t>
            </w:r>
          </w:p>
          <w:p w:rsidR="005A3E56" w:rsidRPr="00CA0729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0"/>
              </w:rPr>
            </w:pPr>
            <w:r w:rsidRPr="00CA0729">
              <w:rPr>
                <w:rFonts w:cstheme="minorHAnsi"/>
                <w:i/>
                <w:color w:val="000000" w:themeColor="text1"/>
                <w:sz w:val="20"/>
                <w:szCs w:val="20"/>
              </w:rPr>
              <w:t>Describir cual es el ambiente de prueba necesario para ejecutar el testing y quien será el responsable de la preparación del ambiente, así como también de la entrega del S.W. a QA</w:t>
            </w:r>
          </w:p>
        </w:tc>
      </w:tr>
      <w:tr w:rsidR="005A3E56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380438" w:rsidTr="0092502F">
        <w:tc>
          <w:tcPr>
            <w:tcW w:w="8978" w:type="dxa"/>
          </w:tcPr>
          <w:p w:rsidR="005A3E56" w:rsidRPr="00380438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Definición de </w:t>
            </w:r>
            <w:r w:rsidRPr="00380438">
              <w:rPr>
                <w:rFonts w:cstheme="minorHAnsi"/>
                <w:color w:val="000000" w:themeColor="text1"/>
                <w:sz w:val="24"/>
                <w:szCs w:val="24"/>
              </w:rPr>
              <w:t>ciclos de prueba a ejecutar</w:t>
            </w:r>
          </w:p>
          <w:p w:rsidR="005A3E56" w:rsidRPr="00380438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Listar y describir cantidad de ciclos de prueba a realizar en este proyecto,</w:t>
            </w:r>
            <w:r w:rsidRPr="00380438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las tareas y actividades para cada ciclo de prueba</w:t>
            </w: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, responsables, artefactos, etc</w:t>
            </w:r>
            <w:r w:rsidRPr="00380438">
              <w:rPr>
                <w:rFonts w:cstheme="minorHAnsi"/>
                <w:i/>
                <w:color w:val="000000" w:themeColor="text1"/>
                <w:sz w:val="20"/>
                <w:szCs w:val="24"/>
              </w:rPr>
              <w:t>.</w:t>
            </w:r>
          </w:p>
        </w:tc>
      </w:tr>
      <w:tr w:rsidR="005A3E56" w:rsidRPr="00380438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Pr="00380438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A3E56" w:rsidRPr="00AC4A6B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  <w:bookmarkStart w:id="6" w:name="_Toc812965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3E56" w:rsidRPr="009268A6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7" w:name="_Toc399499330"/>
            <w:bookmarkEnd w:id="6"/>
            <w:r w:rsidRPr="009268A6">
              <w:rPr>
                <w:rFonts w:cstheme="minorHAnsi"/>
                <w:color w:val="000000" w:themeColor="text1"/>
                <w:sz w:val="24"/>
                <w:szCs w:val="24"/>
              </w:rPr>
              <w:t>Calendarización de las actividades de pruebas</w:t>
            </w:r>
            <w:bookmarkEnd w:id="7"/>
          </w:p>
          <w:p w:rsidR="005A3E56" w:rsidRPr="009268A6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Listado de actividades, tareas, duración, fechas, responsables, etc.</w:t>
            </w:r>
          </w:p>
        </w:tc>
      </w:tr>
      <w:tr w:rsidR="005A3E56" w:rsidRPr="009268A6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Pr="009268A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A3E56" w:rsidRPr="009268A6" w:rsidTr="0092502F">
        <w:tc>
          <w:tcPr>
            <w:tcW w:w="8978" w:type="dxa"/>
          </w:tcPr>
          <w:p w:rsidR="005A3E56" w:rsidRPr="009268A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Adjuntar carta Gantt</w:t>
            </w:r>
          </w:p>
        </w:tc>
      </w:tr>
    </w:tbl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768"/>
        <w:gridCol w:w="1145"/>
        <w:gridCol w:w="1098"/>
        <w:gridCol w:w="1440"/>
        <w:gridCol w:w="1138"/>
        <w:gridCol w:w="1078"/>
        <w:gridCol w:w="2387"/>
      </w:tblGrid>
      <w:tr w:rsidR="005A3E56" w:rsidRPr="000A2611" w:rsidTr="0092502F">
        <w:tc>
          <w:tcPr>
            <w:tcW w:w="9054" w:type="dxa"/>
            <w:gridSpan w:val="7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bookmarkStart w:id="8" w:name="_Toc399499322"/>
            <w:r w:rsidRPr="000A2611">
              <w:rPr>
                <w:rFonts w:cstheme="minorHAnsi"/>
                <w:color w:val="000000" w:themeColor="text1"/>
                <w:sz w:val="24"/>
                <w:szCs w:val="24"/>
              </w:rPr>
              <w:t>Resumen de riesgos</w:t>
            </w:r>
            <w:bookmarkEnd w:id="8"/>
            <w:r w:rsidRPr="000A2611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</w:t>
            </w:r>
          </w:p>
          <w:p w:rsidR="005A3E56" w:rsidRPr="000A2611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2611">
              <w:rPr>
                <w:rFonts w:cstheme="minorHAnsi"/>
                <w:i/>
                <w:color w:val="000000" w:themeColor="text1"/>
                <w:sz w:val="20"/>
                <w:szCs w:val="24"/>
              </w:rPr>
              <w:t>Listado de riesgos relacionado al proceso de pruebas de S.W. Indicar riesgo, magnitud o impacto de este riesgo por etapa en el proceso.</w:t>
            </w:r>
            <w:r w:rsidRPr="000A2611">
              <w:rPr>
                <w:i/>
                <w:sz w:val="18"/>
              </w:rPr>
              <w:t xml:space="preserve"> </w:t>
            </w: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Magnitud: Alto</w:t>
            </w:r>
            <w:r w:rsidRPr="000A2611">
              <w:rPr>
                <w:rFonts w:cstheme="minorHAnsi"/>
                <w:i/>
                <w:color w:val="000000" w:themeColor="text1"/>
                <w:sz w:val="20"/>
                <w:szCs w:val="24"/>
              </w:rPr>
              <w:t>, Significativo , Moderado,  Inferior y Baja.</w:t>
            </w:r>
          </w:p>
        </w:tc>
      </w:tr>
      <w:tr w:rsidR="005A3E56" w:rsidTr="0092502F">
        <w:tc>
          <w:tcPr>
            <w:tcW w:w="533" w:type="dxa"/>
            <w:vMerge w:val="restart"/>
          </w:tcPr>
          <w:p w:rsidR="005A3E56" w:rsidRDefault="005A3E56" w:rsidP="0092502F">
            <w:pPr>
              <w:jc w:val="center"/>
              <w:rPr>
                <w:b/>
              </w:rPr>
            </w:pPr>
          </w:p>
        </w:tc>
        <w:tc>
          <w:tcPr>
            <w:tcW w:w="5986" w:type="dxa"/>
            <w:gridSpan w:val="5"/>
          </w:tcPr>
          <w:p w:rsidR="005A3E56" w:rsidRDefault="005A3E56" w:rsidP="0092502F">
            <w:pPr>
              <w:jc w:val="center"/>
              <w:rPr>
                <w:b/>
              </w:rPr>
            </w:pPr>
            <w:r>
              <w:rPr>
                <w:b/>
              </w:rPr>
              <w:t>Fase del proceso de pruebas</w:t>
            </w:r>
          </w:p>
        </w:tc>
        <w:tc>
          <w:tcPr>
            <w:tcW w:w="2535" w:type="dxa"/>
            <w:vMerge w:val="restart"/>
          </w:tcPr>
          <w:p w:rsidR="005A3E56" w:rsidRDefault="005A3E56" w:rsidP="0092502F">
            <w:pPr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jc w:val="center"/>
              <w:rPr>
                <w:b/>
                <w:sz w:val="18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sz w:val="18"/>
              </w:rPr>
            </w:pPr>
            <w:r w:rsidRPr="00C46046">
              <w:rPr>
                <w:b/>
                <w:sz w:val="16"/>
              </w:rPr>
              <w:t>Planificación</w:t>
            </w:r>
          </w:p>
        </w:tc>
        <w:tc>
          <w:tcPr>
            <w:tcW w:w="1127" w:type="dxa"/>
          </w:tcPr>
          <w:p w:rsidR="005A3E56" w:rsidRDefault="005A3E56" w:rsidP="0092502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Análisis y diseño</w:t>
            </w:r>
          </w:p>
        </w:tc>
        <w:tc>
          <w:tcPr>
            <w:tcW w:w="1440" w:type="dxa"/>
          </w:tcPr>
          <w:p w:rsidR="005A3E56" w:rsidRDefault="005A3E56" w:rsidP="0092502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Implementación y ejecución</w:t>
            </w:r>
          </w:p>
        </w:tc>
        <w:tc>
          <w:tcPr>
            <w:tcW w:w="1149" w:type="dxa"/>
          </w:tcPr>
          <w:p w:rsidR="005A3E56" w:rsidRDefault="005A3E56" w:rsidP="0092502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Evaluación</w:t>
            </w:r>
          </w:p>
        </w:tc>
        <w:tc>
          <w:tcPr>
            <w:tcW w:w="1117" w:type="dxa"/>
          </w:tcPr>
          <w:p w:rsidR="005A3E56" w:rsidRDefault="005A3E56" w:rsidP="0092502F">
            <w:pPr>
              <w:jc w:val="center"/>
            </w:pPr>
            <w:r w:rsidRPr="000A2611">
              <w:rPr>
                <w:b/>
                <w:sz w:val="18"/>
              </w:rPr>
              <w:t>Cierre</w:t>
            </w:r>
          </w:p>
        </w:tc>
        <w:tc>
          <w:tcPr>
            <w:tcW w:w="2535" w:type="dxa"/>
            <w:vMerge/>
          </w:tcPr>
          <w:p w:rsidR="005A3E56" w:rsidRDefault="005A3E56" w:rsidP="0092502F"/>
        </w:tc>
      </w:tr>
      <w:tr w:rsidR="005A3E56" w:rsidTr="0092502F">
        <w:tc>
          <w:tcPr>
            <w:tcW w:w="533" w:type="dxa"/>
            <w:vMerge w:val="restart"/>
            <w:textDirection w:val="btLr"/>
          </w:tcPr>
          <w:p w:rsidR="005A3E56" w:rsidRDefault="005A3E56" w:rsidP="0092502F">
            <w:pPr>
              <w:ind w:left="113" w:right="113"/>
              <w:jc w:val="center"/>
              <w:rPr>
                <w:b/>
                <w:sz w:val="18"/>
              </w:rPr>
            </w:pPr>
            <w:r w:rsidRPr="000A2611">
              <w:rPr>
                <w:b/>
                <w:sz w:val="24"/>
              </w:rPr>
              <w:t>Magnitud</w:t>
            </w: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sz w:val="18"/>
              </w:rPr>
            </w:pPr>
          </w:p>
        </w:tc>
        <w:tc>
          <w:tcPr>
            <w:tcW w:w="1127" w:type="dxa"/>
          </w:tcPr>
          <w:p w:rsidR="005A3E56" w:rsidRDefault="005A3E56" w:rsidP="0092502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440" w:type="dxa"/>
          </w:tcPr>
          <w:p w:rsidR="005A3E56" w:rsidRDefault="005A3E56" w:rsidP="0092502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149" w:type="dxa"/>
          </w:tcPr>
          <w:p w:rsidR="005A3E56" w:rsidRDefault="005A3E56" w:rsidP="0092502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117" w:type="dxa"/>
          </w:tcPr>
          <w:p w:rsidR="005A3E56" w:rsidRDefault="005A3E56" w:rsidP="0092502F"/>
        </w:tc>
        <w:tc>
          <w:tcPr>
            <w:tcW w:w="2535" w:type="dxa"/>
            <w:vMerge/>
          </w:tcPr>
          <w:p w:rsidR="005A3E56" w:rsidRDefault="005A3E56" w:rsidP="0092502F"/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rPr>
                <w:b/>
                <w:color w:val="FF0000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rPr>
                <w:b/>
                <w:color w:val="FF0000"/>
              </w:rPr>
            </w:pPr>
          </w:p>
        </w:tc>
        <w:tc>
          <w:tcPr>
            <w:tcW w:w="1127" w:type="dxa"/>
          </w:tcPr>
          <w:p w:rsidR="005A3E56" w:rsidRDefault="005A3E56" w:rsidP="0092502F"/>
        </w:tc>
        <w:tc>
          <w:tcPr>
            <w:tcW w:w="1440" w:type="dxa"/>
          </w:tcPr>
          <w:p w:rsidR="005A3E56" w:rsidRDefault="005A3E56" w:rsidP="0092502F"/>
        </w:tc>
        <w:tc>
          <w:tcPr>
            <w:tcW w:w="1149" w:type="dxa"/>
          </w:tcPr>
          <w:p w:rsidR="005A3E56" w:rsidRDefault="005A3E56" w:rsidP="0092502F"/>
        </w:tc>
        <w:tc>
          <w:tcPr>
            <w:tcW w:w="1117" w:type="dxa"/>
          </w:tcPr>
          <w:p w:rsidR="005A3E56" w:rsidRDefault="005A3E56" w:rsidP="0092502F"/>
        </w:tc>
        <w:tc>
          <w:tcPr>
            <w:tcW w:w="2535" w:type="dxa"/>
          </w:tcPr>
          <w:p w:rsidR="005A3E56" w:rsidRDefault="005A3E56" w:rsidP="0092502F"/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</w:tcPr>
          <w:p w:rsidR="005A3E56" w:rsidRDefault="005A3E56" w:rsidP="0092502F"/>
        </w:tc>
        <w:tc>
          <w:tcPr>
            <w:tcW w:w="1440" w:type="dxa"/>
          </w:tcPr>
          <w:p w:rsidR="005A3E56" w:rsidRDefault="005A3E56" w:rsidP="0092502F"/>
        </w:tc>
        <w:tc>
          <w:tcPr>
            <w:tcW w:w="1149" w:type="dxa"/>
          </w:tcPr>
          <w:p w:rsidR="005A3E56" w:rsidRDefault="005A3E56" w:rsidP="0092502F"/>
        </w:tc>
        <w:tc>
          <w:tcPr>
            <w:tcW w:w="1117" w:type="dxa"/>
          </w:tcPr>
          <w:p w:rsidR="005A3E56" w:rsidRDefault="005A3E56" w:rsidP="0092502F">
            <w:pPr>
              <w:rPr>
                <w:i/>
              </w:rPr>
            </w:pPr>
          </w:p>
        </w:tc>
        <w:tc>
          <w:tcPr>
            <w:tcW w:w="2535" w:type="dxa"/>
          </w:tcPr>
          <w:p w:rsidR="005A3E56" w:rsidRDefault="005A3E56" w:rsidP="0092502F">
            <w:pPr>
              <w:rPr>
                <w:i/>
              </w:rPr>
            </w:pPr>
          </w:p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</w:tcPr>
          <w:p w:rsidR="005A3E56" w:rsidRDefault="005A3E56" w:rsidP="0092502F"/>
        </w:tc>
        <w:tc>
          <w:tcPr>
            <w:tcW w:w="1440" w:type="dxa"/>
          </w:tcPr>
          <w:p w:rsidR="005A3E56" w:rsidRDefault="005A3E56" w:rsidP="0092502F"/>
        </w:tc>
        <w:tc>
          <w:tcPr>
            <w:tcW w:w="1149" w:type="dxa"/>
          </w:tcPr>
          <w:p w:rsidR="005A3E56" w:rsidRDefault="005A3E56" w:rsidP="0092502F"/>
        </w:tc>
        <w:tc>
          <w:tcPr>
            <w:tcW w:w="1117" w:type="dxa"/>
          </w:tcPr>
          <w:p w:rsidR="005A3E56" w:rsidRDefault="005A3E56" w:rsidP="0092502F">
            <w:pPr>
              <w:rPr>
                <w:i/>
              </w:rPr>
            </w:pPr>
          </w:p>
        </w:tc>
        <w:tc>
          <w:tcPr>
            <w:tcW w:w="2535" w:type="dxa"/>
          </w:tcPr>
          <w:p w:rsidR="005A3E56" w:rsidRDefault="005A3E56" w:rsidP="0092502F">
            <w:pPr>
              <w:rPr>
                <w:i/>
              </w:rPr>
            </w:pPr>
          </w:p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27" w:type="dxa"/>
          </w:tcPr>
          <w:p w:rsidR="005A3E56" w:rsidRDefault="005A3E56" w:rsidP="0092502F"/>
        </w:tc>
        <w:tc>
          <w:tcPr>
            <w:tcW w:w="1440" w:type="dxa"/>
          </w:tcPr>
          <w:p w:rsidR="005A3E56" w:rsidRDefault="005A3E56" w:rsidP="0092502F"/>
        </w:tc>
        <w:tc>
          <w:tcPr>
            <w:tcW w:w="1149" w:type="dxa"/>
          </w:tcPr>
          <w:p w:rsidR="005A3E56" w:rsidRDefault="005A3E56" w:rsidP="0092502F"/>
        </w:tc>
        <w:tc>
          <w:tcPr>
            <w:tcW w:w="1117" w:type="dxa"/>
          </w:tcPr>
          <w:p w:rsidR="005A3E56" w:rsidRDefault="005A3E56" w:rsidP="0092502F"/>
        </w:tc>
        <w:tc>
          <w:tcPr>
            <w:tcW w:w="2535" w:type="dxa"/>
          </w:tcPr>
          <w:p w:rsidR="005A3E56" w:rsidRDefault="005A3E56" w:rsidP="0092502F"/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27" w:type="dxa"/>
          </w:tcPr>
          <w:p w:rsidR="005A3E56" w:rsidRDefault="005A3E56" w:rsidP="0092502F"/>
        </w:tc>
        <w:tc>
          <w:tcPr>
            <w:tcW w:w="1440" w:type="dxa"/>
          </w:tcPr>
          <w:p w:rsidR="005A3E56" w:rsidRDefault="005A3E56" w:rsidP="0092502F">
            <w:pPr>
              <w:pStyle w:val="Encabezado"/>
            </w:pPr>
          </w:p>
        </w:tc>
        <w:tc>
          <w:tcPr>
            <w:tcW w:w="1149" w:type="dxa"/>
          </w:tcPr>
          <w:p w:rsidR="005A3E56" w:rsidRDefault="005A3E56" w:rsidP="0092502F"/>
        </w:tc>
        <w:tc>
          <w:tcPr>
            <w:tcW w:w="1117" w:type="dxa"/>
          </w:tcPr>
          <w:p w:rsidR="005A3E56" w:rsidRDefault="005A3E56" w:rsidP="0092502F"/>
        </w:tc>
        <w:tc>
          <w:tcPr>
            <w:tcW w:w="2535" w:type="dxa"/>
          </w:tcPr>
          <w:p w:rsidR="005A3E56" w:rsidRDefault="005A3E56" w:rsidP="0092502F"/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27" w:type="dxa"/>
          </w:tcPr>
          <w:p w:rsidR="005A3E56" w:rsidRDefault="005A3E56" w:rsidP="0092502F"/>
        </w:tc>
        <w:tc>
          <w:tcPr>
            <w:tcW w:w="1440" w:type="dxa"/>
          </w:tcPr>
          <w:p w:rsidR="005A3E56" w:rsidRDefault="005A3E56" w:rsidP="0092502F">
            <w:pPr>
              <w:pStyle w:val="Encabezado"/>
            </w:pPr>
          </w:p>
        </w:tc>
        <w:tc>
          <w:tcPr>
            <w:tcW w:w="1149" w:type="dxa"/>
          </w:tcPr>
          <w:p w:rsidR="005A3E56" w:rsidRDefault="005A3E56" w:rsidP="0092502F"/>
        </w:tc>
        <w:tc>
          <w:tcPr>
            <w:tcW w:w="1117" w:type="dxa"/>
          </w:tcPr>
          <w:p w:rsidR="005A3E56" w:rsidRDefault="005A3E56" w:rsidP="0092502F"/>
        </w:tc>
        <w:tc>
          <w:tcPr>
            <w:tcW w:w="2535" w:type="dxa"/>
          </w:tcPr>
          <w:p w:rsidR="005A3E56" w:rsidRDefault="005A3E56" w:rsidP="0092502F"/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27" w:type="dxa"/>
          </w:tcPr>
          <w:p w:rsidR="005A3E56" w:rsidRDefault="005A3E56" w:rsidP="0092502F"/>
        </w:tc>
        <w:tc>
          <w:tcPr>
            <w:tcW w:w="1440" w:type="dxa"/>
          </w:tcPr>
          <w:p w:rsidR="005A3E56" w:rsidRDefault="005A3E56" w:rsidP="0092502F"/>
        </w:tc>
        <w:tc>
          <w:tcPr>
            <w:tcW w:w="1149" w:type="dxa"/>
          </w:tcPr>
          <w:p w:rsidR="005A3E56" w:rsidRDefault="005A3E56" w:rsidP="0092502F"/>
        </w:tc>
        <w:tc>
          <w:tcPr>
            <w:tcW w:w="1117" w:type="dxa"/>
          </w:tcPr>
          <w:p w:rsidR="005A3E56" w:rsidRDefault="005A3E56" w:rsidP="0092502F"/>
        </w:tc>
        <w:tc>
          <w:tcPr>
            <w:tcW w:w="2535" w:type="dxa"/>
          </w:tcPr>
          <w:p w:rsidR="005A3E56" w:rsidRDefault="005A3E56" w:rsidP="0092502F"/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27" w:type="dxa"/>
          </w:tcPr>
          <w:p w:rsidR="005A3E56" w:rsidRDefault="005A3E56" w:rsidP="0092502F"/>
        </w:tc>
        <w:tc>
          <w:tcPr>
            <w:tcW w:w="1440" w:type="dxa"/>
          </w:tcPr>
          <w:p w:rsidR="005A3E56" w:rsidRDefault="005A3E56" w:rsidP="0092502F"/>
        </w:tc>
        <w:tc>
          <w:tcPr>
            <w:tcW w:w="1149" w:type="dxa"/>
          </w:tcPr>
          <w:p w:rsidR="005A3E56" w:rsidRDefault="005A3E56" w:rsidP="0092502F"/>
        </w:tc>
        <w:tc>
          <w:tcPr>
            <w:tcW w:w="1117" w:type="dxa"/>
          </w:tcPr>
          <w:p w:rsidR="005A3E56" w:rsidRDefault="005A3E56" w:rsidP="0092502F"/>
        </w:tc>
        <w:tc>
          <w:tcPr>
            <w:tcW w:w="2535" w:type="dxa"/>
          </w:tcPr>
          <w:p w:rsidR="005A3E56" w:rsidRDefault="005A3E56" w:rsidP="0092502F"/>
        </w:tc>
      </w:tr>
      <w:tr w:rsidR="005A3E56" w:rsidTr="0092502F">
        <w:tc>
          <w:tcPr>
            <w:tcW w:w="533" w:type="dxa"/>
            <w:vMerge/>
          </w:tcPr>
          <w:p w:rsidR="005A3E56" w:rsidRDefault="005A3E56" w:rsidP="0092502F">
            <w:pPr>
              <w:jc w:val="center"/>
              <w:rPr>
                <w:b/>
                <w:color w:val="00FF00"/>
              </w:rPr>
            </w:pPr>
          </w:p>
        </w:tc>
        <w:tc>
          <w:tcPr>
            <w:tcW w:w="1153" w:type="dxa"/>
          </w:tcPr>
          <w:p w:rsidR="005A3E56" w:rsidRDefault="005A3E56" w:rsidP="0092502F">
            <w:pPr>
              <w:jc w:val="center"/>
              <w:rPr>
                <w:b/>
                <w:color w:val="00FF00"/>
              </w:rPr>
            </w:pPr>
          </w:p>
        </w:tc>
        <w:tc>
          <w:tcPr>
            <w:tcW w:w="1127" w:type="dxa"/>
          </w:tcPr>
          <w:p w:rsidR="005A3E56" w:rsidRDefault="005A3E56" w:rsidP="0092502F"/>
        </w:tc>
        <w:tc>
          <w:tcPr>
            <w:tcW w:w="1440" w:type="dxa"/>
          </w:tcPr>
          <w:p w:rsidR="005A3E56" w:rsidRDefault="005A3E56" w:rsidP="0092502F"/>
        </w:tc>
        <w:tc>
          <w:tcPr>
            <w:tcW w:w="1149" w:type="dxa"/>
          </w:tcPr>
          <w:p w:rsidR="005A3E56" w:rsidRDefault="005A3E56" w:rsidP="0092502F"/>
        </w:tc>
        <w:tc>
          <w:tcPr>
            <w:tcW w:w="1117" w:type="dxa"/>
          </w:tcPr>
          <w:p w:rsidR="005A3E56" w:rsidRDefault="005A3E56" w:rsidP="0092502F"/>
        </w:tc>
        <w:tc>
          <w:tcPr>
            <w:tcW w:w="2535" w:type="dxa"/>
          </w:tcPr>
          <w:p w:rsidR="005A3E56" w:rsidRDefault="005A3E56" w:rsidP="0092502F"/>
        </w:tc>
      </w:tr>
    </w:tbl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5A3E56" w:rsidRDefault="005A3E56" w:rsidP="005A3E56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819"/>
      </w:tblGrid>
      <w:tr w:rsidR="005A3E56" w:rsidRPr="00380438" w:rsidTr="0092502F">
        <w:tc>
          <w:tcPr>
            <w:tcW w:w="9054" w:type="dxa"/>
            <w:gridSpan w:val="2"/>
          </w:tcPr>
          <w:p w:rsidR="005A3E56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bookmarkStart w:id="9" w:name="_Toc95633716"/>
            <w:bookmarkStart w:id="10" w:name="_Toc399499328"/>
            <w:r w:rsidRPr="00380438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Definir clasificación de los defectos</w:t>
            </w:r>
            <w:bookmarkEnd w:id="9"/>
            <w:bookmarkEnd w:id="10"/>
            <w:r w:rsidRPr="00380438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5A3E56" w:rsidRPr="00380438" w:rsidRDefault="005A3E56" w:rsidP="0092502F">
            <w:pPr>
              <w:tabs>
                <w:tab w:val="left" w:pos="1276"/>
              </w:tabs>
              <w:rPr>
                <w:rFonts w:eastAsia="Times New Roman" w:cstheme="minorHAnsi"/>
                <w:i/>
                <w:color w:val="000000" w:themeColor="text1"/>
                <w:sz w:val="24"/>
                <w:szCs w:val="24"/>
              </w:rPr>
            </w:pPr>
            <w:r w:rsidRPr="00380438">
              <w:rPr>
                <w:rFonts w:eastAsia="Times New Roman" w:cstheme="minorHAnsi"/>
                <w:i/>
                <w:color w:val="000000" w:themeColor="text1"/>
                <w:sz w:val="20"/>
                <w:szCs w:val="24"/>
              </w:rPr>
              <w:t xml:space="preserve">Definir la </w:t>
            </w:r>
            <w:r>
              <w:rPr>
                <w:rFonts w:eastAsia="Times New Roman" w:cstheme="minorHAnsi"/>
                <w:i/>
                <w:color w:val="000000" w:themeColor="text1"/>
                <w:sz w:val="20"/>
                <w:szCs w:val="24"/>
              </w:rPr>
              <w:t xml:space="preserve">clasificación de los defectos según su nivel de </w:t>
            </w:r>
            <w:r w:rsidRPr="00380438">
              <w:rPr>
                <w:rFonts w:eastAsia="Times New Roman" w:cstheme="minorHAnsi"/>
                <w:i/>
                <w:color w:val="000000" w:themeColor="text1"/>
                <w:sz w:val="20"/>
                <w:szCs w:val="24"/>
              </w:rPr>
              <w:t xml:space="preserve">severidad </w:t>
            </w:r>
          </w:p>
        </w:tc>
      </w:tr>
      <w:tr w:rsidR="005A3E56" w:rsidRPr="00AC4A6B" w:rsidTr="0092502F">
        <w:tc>
          <w:tcPr>
            <w:tcW w:w="2235" w:type="dxa"/>
          </w:tcPr>
          <w:p w:rsidR="005A3E56" w:rsidRPr="00AC4A6B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4A6B">
              <w:rPr>
                <w:rFonts w:cstheme="minorHAnsi"/>
                <w:color w:val="000000" w:themeColor="text1"/>
                <w:sz w:val="24"/>
                <w:szCs w:val="24"/>
              </w:rPr>
              <w:t>Nivel de Severidad</w:t>
            </w:r>
          </w:p>
        </w:tc>
        <w:tc>
          <w:tcPr>
            <w:tcW w:w="6819" w:type="dxa"/>
          </w:tcPr>
          <w:p w:rsidR="005A3E56" w:rsidRPr="00AC4A6B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4A6B">
              <w:rPr>
                <w:rFonts w:cstheme="minorHAnsi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A7083F" w:rsidRPr="00AC4A6B" w:rsidTr="0092502F">
        <w:tc>
          <w:tcPr>
            <w:tcW w:w="2235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6819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El código del producto solo puede ser de carácter alfabético, impidiendo el ingreso de números lo que le brindaría mayor seguridad y mayor cantidad de combinaciones.</w:t>
            </w:r>
          </w:p>
        </w:tc>
      </w:tr>
      <w:tr w:rsidR="00A7083F" w:rsidRPr="00AC4A6B" w:rsidTr="0092502F">
        <w:tc>
          <w:tcPr>
            <w:tcW w:w="2235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Bajo. </w:t>
            </w:r>
          </w:p>
        </w:tc>
        <w:tc>
          <w:tcPr>
            <w:tcW w:w="6819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La aplicación solo puede vender pantalones, refrigeradores y lavadoras Lo que impide obtener una mayor cantidad de ingresos de clientes que están en busca de otros productos.</w:t>
            </w:r>
          </w:p>
        </w:tc>
      </w:tr>
      <w:tr w:rsidR="00A7083F" w:rsidRPr="00AC4A6B" w:rsidTr="0092502F">
        <w:tc>
          <w:tcPr>
            <w:tcW w:w="2235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Bajo.</w:t>
            </w:r>
          </w:p>
        </w:tc>
        <w:tc>
          <w:tcPr>
            <w:tcW w:w="6819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No existe una sección especial para buscar algún producto en el menú principal.</w:t>
            </w:r>
          </w:p>
        </w:tc>
      </w:tr>
      <w:tr w:rsidR="00A7083F" w:rsidRPr="00AC4A6B" w:rsidTr="0092502F">
        <w:tc>
          <w:tcPr>
            <w:tcW w:w="2235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6819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El método buscar solo retorna true o false, no muestra los datos del producto si es que este existiese.</w:t>
            </w:r>
          </w:p>
        </w:tc>
      </w:tr>
      <w:tr w:rsidR="00A7083F" w:rsidRPr="00AC4A6B" w:rsidTr="0092502F">
        <w:tc>
          <w:tcPr>
            <w:tcW w:w="2235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Bajo.</w:t>
            </w:r>
          </w:p>
        </w:tc>
        <w:tc>
          <w:tcPr>
            <w:tcW w:w="6819" w:type="dxa"/>
          </w:tcPr>
          <w:p w:rsidR="00A7083F" w:rsidRPr="00AC4A6B" w:rsidRDefault="00A7083F" w:rsidP="003017FF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El botón listar lista todos los productos y no existe una opción para listar solo los o el que nosotros queramos.</w:t>
            </w:r>
          </w:p>
        </w:tc>
      </w:tr>
    </w:tbl>
    <w:p w:rsidR="005A3E56" w:rsidRDefault="005A3E56" w:rsidP="005A3E56"/>
    <w:p w:rsidR="005A3E56" w:rsidRDefault="005A3E56" w:rsidP="005A3E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5A3E56" w:rsidRPr="009141F7" w:rsidTr="0092502F">
        <w:tc>
          <w:tcPr>
            <w:tcW w:w="8978" w:type="dxa"/>
            <w:gridSpan w:val="2"/>
          </w:tcPr>
          <w:p w:rsidR="005A3E56" w:rsidRDefault="005A3E56" w:rsidP="0092502F">
            <w:r w:rsidRPr="009141F7">
              <w:t>Definición de artefactos</w:t>
            </w:r>
          </w:p>
          <w:p w:rsidR="005A3E56" w:rsidRPr="009141F7" w:rsidRDefault="005A3E56" w:rsidP="0092502F">
            <w:pPr>
              <w:rPr>
                <w:i/>
              </w:rPr>
            </w:pPr>
            <w:r w:rsidRPr="009141F7">
              <w:rPr>
                <w:i/>
                <w:sz w:val="20"/>
              </w:rPr>
              <w:t>Listar y describir los artefactos que serán administrados y entregados durante este proceso de prueba.</w:t>
            </w:r>
          </w:p>
        </w:tc>
      </w:tr>
      <w:tr w:rsidR="005A3E56" w:rsidRPr="009141F7" w:rsidTr="0092502F">
        <w:tc>
          <w:tcPr>
            <w:tcW w:w="2802" w:type="dxa"/>
          </w:tcPr>
          <w:p w:rsidR="005A3E56" w:rsidRDefault="005A3E56" w:rsidP="0092502F">
            <w:r>
              <w:t>Artefacto</w:t>
            </w:r>
          </w:p>
        </w:tc>
        <w:tc>
          <w:tcPr>
            <w:tcW w:w="6176" w:type="dxa"/>
          </w:tcPr>
          <w:p w:rsidR="005A3E56" w:rsidRPr="009141F7" w:rsidRDefault="005A3E56" w:rsidP="0092502F">
            <w:r>
              <w:t>Descripción</w:t>
            </w:r>
          </w:p>
        </w:tc>
      </w:tr>
      <w:tr w:rsidR="00A7083F" w:rsidRPr="009141F7" w:rsidTr="0092502F">
        <w:tc>
          <w:tcPr>
            <w:tcW w:w="2802" w:type="dxa"/>
          </w:tcPr>
          <w:p w:rsidR="00A7083F" w:rsidRDefault="00A7083F" w:rsidP="003017FF">
            <w:r>
              <w:t>Manual de Usuario</w:t>
            </w:r>
          </w:p>
        </w:tc>
        <w:tc>
          <w:tcPr>
            <w:tcW w:w="6176" w:type="dxa"/>
          </w:tcPr>
          <w:p w:rsidR="00A7083F" w:rsidRDefault="00A7083F" w:rsidP="003017FF">
            <w:r>
              <w:t>Manual de usuario con todas las especificaciones, restricciones, funcionalidades y manera de uso del Software.</w:t>
            </w:r>
          </w:p>
        </w:tc>
      </w:tr>
      <w:tr w:rsidR="00A7083F" w:rsidRPr="009141F7" w:rsidTr="0092502F">
        <w:tc>
          <w:tcPr>
            <w:tcW w:w="2802" w:type="dxa"/>
          </w:tcPr>
          <w:p w:rsidR="00A7083F" w:rsidRDefault="00A7083F" w:rsidP="003017FF">
            <w:r>
              <w:t>Software Implementado</w:t>
            </w:r>
          </w:p>
        </w:tc>
        <w:tc>
          <w:tcPr>
            <w:tcW w:w="6176" w:type="dxa"/>
          </w:tcPr>
          <w:p w:rsidR="00A7083F" w:rsidRDefault="00A7083F" w:rsidP="003017FF">
            <w:r>
              <w:t>El sistema correctamente implementado, e instalado operativamente en la empresa.</w:t>
            </w:r>
          </w:p>
        </w:tc>
      </w:tr>
    </w:tbl>
    <w:p w:rsidR="005A3E56" w:rsidRDefault="005A3E56" w:rsidP="005A3E56"/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8978"/>
      </w:tblGrid>
      <w:tr w:rsidR="005A3E56" w:rsidRPr="00D651C4" w:rsidTr="0092502F">
        <w:tc>
          <w:tcPr>
            <w:tcW w:w="8978" w:type="dxa"/>
          </w:tcPr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51C4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Condiciones de aceptación para cierre del proceso de pruebas</w:t>
            </w:r>
          </w:p>
          <w:p w:rsidR="005A3E56" w:rsidRPr="00D651C4" w:rsidRDefault="005A3E56" w:rsidP="0092502F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Condiciones que se deben cumplir para dar termino al proceso de pruebas y margen de tolerancia de aceptación de defectos.</w:t>
            </w:r>
          </w:p>
        </w:tc>
      </w:tr>
      <w:tr w:rsidR="005A3E56" w:rsidRPr="00D651C4" w:rsidTr="0092502F">
        <w:tc>
          <w:tcPr>
            <w:tcW w:w="8978" w:type="dxa"/>
          </w:tcPr>
          <w:p w:rsidR="005A3E56" w:rsidRDefault="00DE390D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E390D">
              <w:rPr>
                <w:rFonts w:cstheme="minorHAnsi"/>
                <w:color w:val="000000" w:themeColor="text1"/>
                <w:sz w:val="24"/>
                <w:szCs w:val="24"/>
              </w:rPr>
              <w:t>Debe cumplir tajantemente todos los requerimientos que expresó el cliente, en el tiempo indicado.</w:t>
            </w:r>
          </w:p>
          <w:p w:rsidR="005A3E56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A3E56" w:rsidRPr="00D651C4" w:rsidRDefault="005A3E56" w:rsidP="0092502F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A10C03" w:rsidRPr="00182BB8" w:rsidRDefault="00A10C03" w:rsidP="00BB6384">
      <w:pPr>
        <w:rPr>
          <w:rFonts w:cs="Calibri"/>
          <w:b/>
          <w:sz w:val="18"/>
          <w:szCs w:val="18"/>
        </w:rPr>
      </w:pPr>
    </w:p>
    <w:sectPr w:rsidR="00A10C03" w:rsidRPr="00182BB8" w:rsidSect="008A735C">
      <w:headerReference w:type="default" r:id="rId9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71C" w:rsidRDefault="00BC271C" w:rsidP="00E408C3">
      <w:pPr>
        <w:spacing w:after="0" w:line="240" w:lineRule="auto"/>
      </w:pPr>
      <w:r>
        <w:separator/>
      </w:r>
    </w:p>
  </w:endnote>
  <w:endnote w:type="continuationSeparator" w:id="0">
    <w:p w:rsidR="00BC271C" w:rsidRDefault="00BC271C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71C" w:rsidRDefault="00BC271C" w:rsidP="00E408C3">
      <w:pPr>
        <w:spacing w:after="0" w:line="240" w:lineRule="auto"/>
      </w:pPr>
      <w:r>
        <w:separator/>
      </w:r>
    </w:p>
  </w:footnote>
  <w:footnote w:type="continuationSeparator" w:id="0">
    <w:p w:rsidR="00BC271C" w:rsidRDefault="00BC271C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ja-JP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61289"/>
    <w:multiLevelType w:val="hybridMultilevel"/>
    <w:tmpl w:val="A73675F4"/>
    <w:lvl w:ilvl="0" w:tplc="6F1AD0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A56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440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40A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EA9B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7CC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ED2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A09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075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1E1514"/>
    <w:multiLevelType w:val="hybridMultilevel"/>
    <w:tmpl w:val="CD748E92"/>
    <w:lvl w:ilvl="0" w:tplc="D7E890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8374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62C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022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0B6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2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E97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0CB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8F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C6067C"/>
    <w:multiLevelType w:val="hybridMultilevel"/>
    <w:tmpl w:val="FE3E1D22"/>
    <w:lvl w:ilvl="0" w:tplc="D7E890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262C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022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0B6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2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E97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0CB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8F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ED6AC5"/>
    <w:multiLevelType w:val="hybridMultilevel"/>
    <w:tmpl w:val="B644EEFE"/>
    <w:lvl w:ilvl="0" w:tplc="0AF224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23C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26CB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2BD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F875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020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EE8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8A4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66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15"/>
  </w:num>
  <w:num w:numId="5">
    <w:abstractNumId w:val="7"/>
  </w:num>
  <w:num w:numId="6">
    <w:abstractNumId w:val="8"/>
  </w:num>
  <w:num w:numId="7">
    <w:abstractNumId w:val="18"/>
  </w:num>
  <w:num w:numId="8">
    <w:abstractNumId w:val="20"/>
  </w:num>
  <w:num w:numId="9">
    <w:abstractNumId w:val="4"/>
  </w:num>
  <w:num w:numId="10">
    <w:abstractNumId w:val="6"/>
  </w:num>
  <w:num w:numId="11">
    <w:abstractNumId w:val="14"/>
  </w:num>
  <w:num w:numId="12">
    <w:abstractNumId w:val="17"/>
  </w:num>
  <w:num w:numId="13">
    <w:abstractNumId w:val="22"/>
  </w:num>
  <w:num w:numId="14">
    <w:abstractNumId w:val="11"/>
  </w:num>
  <w:num w:numId="15">
    <w:abstractNumId w:val="25"/>
  </w:num>
  <w:num w:numId="16">
    <w:abstractNumId w:val="24"/>
  </w:num>
  <w:num w:numId="17">
    <w:abstractNumId w:val="10"/>
  </w:num>
  <w:num w:numId="18">
    <w:abstractNumId w:val="0"/>
  </w:num>
  <w:num w:numId="19">
    <w:abstractNumId w:val="16"/>
  </w:num>
  <w:num w:numId="20">
    <w:abstractNumId w:val="5"/>
  </w:num>
  <w:num w:numId="21">
    <w:abstractNumId w:val="12"/>
  </w:num>
  <w:num w:numId="22">
    <w:abstractNumId w:val="26"/>
  </w:num>
  <w:num w:numId="23">
    <w:abstractNumId w:val="13"/>
  </w:num>
  <w:num w:numId="24">
    <w:abstractNumId w:val="2"/>
  </w:num>
  <w:num w:numId="25">
    <w:abstractNumId w:val="1"/>
  </w:num>
  <w:num w:numId="26">
    <w:abstractNumId w:val="1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96DD7"/>
    <w:rsid w:val="000A21DC"/>
    <w:rsid w:val="000B3DFE"/>
    <w:rsid w:val="000B5594"/>
    <w:rsid w:val="000D577B"/>
    <w:rsid w:val="000E0EF7"/>
    <w:rsid w:val="000E53AE"/>
    <w:rsid w:val="000F1237"/>
    <w:rsid w:val="0010113F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2E96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03A41"/>
    <w:rsid w:val="00207DFC"/>
    <w:rsid w:val="00212442"/>
    <w:rsid w:val="00212E94"/>
    <w:rsid w:val="002165C5"/>
    <w:rsid w:val="00216C90"/>
    <w:rsid w:val="00223C3D"/>
    <w:rsid w:val="002259B5"/>
    <w:rsid w:val="00226F1B"/>
    <w:rsid w:val="00231B86"/>
    <w:rsid w:val="00242C1C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05750"/>
    <w:rsid w:val="00314376"/>
    <w:rsid w:val="0032259C"/>
    <w:rsid w:val="003266DB"/>
    <w:rsid w:val="003375B9"/>
    <w:rsid w:val="00340C25"/>
    <w:rsid w:val="003431C3"/>
    <w:rsid w:val="0037139A"/>
    <w:rsid w:val="00371C30"/>
    <w:rsid w:val="00371FF1"/>
    <w:rsid w:val="00397E87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A62AD"/>
    <w:rsid w:val="004B0564"/>
    <w:rsid w:val="004B4F7F"/>
    <w:rsid w:val="004F222C"/>
    <w:rsid w:val="005033E5"/>
    <w:rsid w:val="00505E06"/>
    <w:rsid w:val="00510DC4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3E56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071CE"/>
    <w:rsid w:val="00610422"/>
    <w:rsid w:val="006237FD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0F18"/>
    <w:rsid w:val="008320BC"/>
    <w:rsid w:val="00832935"/>
    <w:rsid w:val="00845638"/>
    <w:rsid w:val="00850760"/>
    <w:rsid w:val="0085306A"/>
    <w:rsid w:val="008546B1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B7A16"/>
    <w:rsid w:val="008C149A"/>
    <w:rsid w:val="008C24AF"/>
    <w:rsid w:val="008C4C58"/>
    <w:rsid w:val="008C7774"/>
    <w:rsid w:val="008D3266"/>
    <w:rsid w:val="008F0445"/>
    <w:rsid w:val="008F1C08"/>
    <w:rsid w:val="008F3495"/>
    <w:rsid w:val="00902984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083F"/>
    <w:rsid w:val="00A757A2"/>
    <w:rsid w:val="00A8304F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293D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C271C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D6E6C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390D"/>
    <w:rsid w:val="00DE7C34"/>
    <w:rsid w:val="00DE7CEE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30F4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extoindependiente">
    <w:name w:val="Body Text"/>
    <w:basedOn w:val="Normal"/>
    <w:link w:val="TextoindependienteCar"/>
    <w:rsid w:val="005A3E56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A3E56"/>
    <w:rPr>
      <w:rFonts w:ascii="Verdana" w:eastAsia="Times New Roman" w:hAnsi="Verdan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extoindependiente">
    <w:name w:val="Body Text"/>
    <w:basedOn w:val="Normal"/>
    <w:link w:val="TextoindependienteCar"/>
    <w:rsid w:val="005A3E56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A3E56"/>
    <w:rPr>
      <w:rFonts w:ascii="Verdana" w:eastAsia="Times New Roman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A750D-4F13-429E-8277-4F97A30B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 del Mar</dc:creator>
  <cp:lastModifiedBy>Eduardo</cp:lastModifiedBy>
  <cp:revision>14</cp:revision>
  <dcterms:created xsi:type="dcterms:W3CDTF">2015-08-26T17:32:00Z</dcterms:created>
  <dcterms:modified xsi:type="dcterms:W3CDTF">2018-10-29T16:19:00Z</dcterms:modified>
</cp:coreProperties>
</file>