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7CE" w:rsidRDefault="00203885" w:rsidP="008914A0">
      <w:pPr>
        <w:pStyle w:val="Ttulo1"/>
      </w:pPr>
      <w:r>
        <w:t>Malas Practicas</w:t>
      </w:r>
    </w:p>
    <w:p w:rsidR="00203885" w:rsidRDefault="00203885">
      <w:r>
        <w:t>1-No comentar el código</w:t>
      </w:r>
      <w:r w:rsidR="00795C52">
        <w:t>.</w:t>
      </w:r>
    </w:p>
    <w:p w:rsidR="00203885" w:rsidRDefault="00203885">
      <w:r>
        <w:t>2-No capacitar a los empleados</w:t>
      </w:r>
      <w:r w:rsidR="00795C52">
        <w:t>.</w:t>
      </w:r>
    </w:p>
    <w:p w:rsidR="00203885" w:rsidRDefault="00203885">
      <w:r>
        <w:t>3-Mala planificación</w:t>
      </w:r>
      <w:r w:rsidR="00795C52">
        <w:t>.</w:t>
      </w:r>
    </w:p>
    <w:p w:rsidR="00203885" w:rsidRDefault="00203885">
      <w:r>
        <w:t>4-No realizar una bitácora</w:t>
      </w:r>
      <w:r w:rsidR="00795C52">
        <w:t>.</w:t>
      </w:r>
    </w:p>
    <w:p w:rsidR="00203885" w:rsidRDefault="00203885">
      <w:r>
        <w:t>5-No usar patrones de diseño</w:t>
      </w:r>
      <w:r w:rsidR="00795C52">
        <w:t>.</w:t>
      </w:r>
    </w:p>
    <w:p w:rsidR="00203885" w:rsidRDefault="00203885">
      <w:r>
        <w:t>6-</w:t>
      </w:r>
      <w:r w:rsidR="003A1447">
        <w:t>No testear el SW</w:t>
      </w:r>
      <w:r w:rsidR="00795C52">
        <w:t>.</w:t>
      </w:r>
    </w:p>
    <w:p w:rsidR="00203885" w:rsidRDefault="00203885" w:rsidP="008914A0">
      <w:pPr>
        <w:pStyle w:val="Ttulo1"/>
      </w:pPr>
      <w:r>
        <w:t>Acción correctiva para las Malas Practicas</w:t>
      </w:r>
    </w:p>
    <w:p w:rsidR="00203885" w:rsidRDefault="00203885">
      <w:r>
        <w:t>1-A cada método agregar un comentario explicando la funcionalidad que realiza</w:t>
      </w:r>
      <w:r w:rsidR="00795C52">
        <w:t>.</w:t>
      </w:r>
    </w:p>
    <w:p w:rsidR="00203885" w:rsidRDefault="00203885">
      <w:r>
        <w:t>2-</w:t>
      </w:r>
      <w:r w:rsidR="003A1447">
        <w:t>Capacitar a los empleados indicándoles cuales son las fuentes donde pueden sacar información para un correcto desarrollo del proyecto</w:t>
      </w:r>
      <w:r w:rsidR="00795C52">
        <w:t>.</w:t>
      </w:r>
    </w:p>
    <w:p w:rsidR="00203885" w:rsidRDefault="00203885">
      <w:r>
        <w:t>3-Realizar una buena planificación del proyecto incluyendo en una carta Gantt todas las actividades a realizar</w:t>
      </w:r>
      <w:r w:rsidR="00795C52">
        <w:t>.</w:t>
      </w:r>
    </w:p>
    <w:p w:rsidR="00203885" w:rsidRDefault="00203885">
      <w:r>
        <w:t>4-Incliur en una bitácora todas las modificaciones que se le han realizado al proyecto y al código</w:t>
      </w:r>
      <w:r w:rsidR="00795C52">
        <w:t>.</w:t>
      </w:r>
      <w:r>
        <w:t xml:space="preserve"> </w:t>
      </w:r>
    </w:p>
    <w:p w:rsidR="00203885" w:rsidRDefault="00203885">
      <w:r>
        <w:t>5-Utilizar patrones de diseño para tener un código estándar que sea reutilizable para así disminuir el código desordenado</w:t>
      </w:r>
      <w:r w:rsidR="00795C52">
        <w:t>.</w:t>
      </w:r>
      <w:r>
        <w:t xml:space="preserve"> </w:t>
      </w:r>
    </w:p>
    <w:p w:rsidR="003A1447" w:rsidRDefault="003A1447">
      <w:r>
        <w:t xml:space="preserve">6-Añadir la fase de </w:t>
      </w:r>
      <w:proofErr w:type="spellStart"/>
      <w:r>
        <w:t>testing</w:t>
      </w:r>
      <w:proofErr w:type="spellEnd"/>
      <w:r>
        <w:t xml:space="preserve"> en cada una de las fases del desarrollo del SW</w:t>
      </w:r>
      <w:r w:rsidR="00795C52">
        <w:t>.</w:t>
      </w:r>
    </w:p>
    <w:p w:rsidR="007F4AAC" w:rsidRDefault="007F4AAC">
      <w:r w:rsidRPr="007F4AAC">
        <w:rPr>
          <w:rStyle w:val="Ttulo1Car"/>
        </w:rPr>
        <w:t>10 Buenas prácticas de calidad</w:t>
      </w:r>
      <w:r w:rsidR="008B0162">
        <w:rPr>
          <w:rStyle w:val="Ttulo1Car"/>
        </w:rPr>
        <w:t xml:space="preserve"> del </w:t>
      </w:r>
      <w:proofErr w:type="spellStart"/>
      <w:r w:rsidR="008B0162">
        <w:rPr>
          <w:rStyle w:val="Ttulo1Car"/>
        </w:rPr>
        <w:t>Testing</w:t>
      </w:r>
      <w:proofErr w:type="spellEnd"/>
    </w:p>
    <w:p w:rsidR="007F4AAC" w:rsidRDefault="007F4AAC">
      <w:r>
        <w:t xml:space="preserve">1-Realizar métricas para medir la calidad del </w:t>
      </w:r>
      <w:proofErr w:type="spellStart"/>
      <w:r>
        <w:t>sw</w:t>
      </w:r>
      <w:proofErr w:type="spellEnd"/>
      <w:r>
        <w:t>.</w:t>
      </w:r>
    </w:p>
    <w:p w:rsidR="007F4AAC" w:rsidRDefault="007F4AAC">
      <w:r>
        <w:t xml:space="preserve">2-El ambiente de </w:t>
      </w:r>
      <w:proofErr w:type="spellStart"/>
      <w:r>
        <w:t>testing</w:t>
      </w:r>
      <w:proofErr w:type="spellEnd"/>
      <w:r>
        <w:t xml:space="preserve"> debe ser lo más parecido al de producción</w:t>
      </w:r>
      <w:r w:rsidR="00795C52">
        <w:t>.</w:t>
      </w:r>
    </w:p>
    <w:p w:rsidR="003A1447" w:rsidRDefault="007F4AAC">
      <w:r>
        <w:t xml:space="preserve">3-La persona encargada del </w:t>
      </w:r>
      <w:proofErr w:type="spellStart"/>
      <w:r>
        <w:t>testing</w:t>
      </w:r>
      <w:proofErr w:type="spellEnd"/>
      <w:r>
        <w:t xml:space="preserve"> no debe ser parte del equipo de desarrollo</w:t>
      </w:r>
      <w:r w:rsidR="00795C52">
        <w:t>.</w:t>
      </w:r>
    </w:p>
    <w:p w:rsidR="007F4AAC" w:rsidRDefault="007F4AAC">
      <w:r>
        <w:t xml:space="preserve">4-Realizar el </w:t>
      </w:r>
      <w:proofErr w:type="spellStart"/>
      <w:r>
        <w:t>testing</w:t>
      </w:r>
      <w:proofErr w:type="spellEnd"/>
      <w:r>
        <w:t xml:space="preserve"> junto con el cliente para verificar la funcionalidad probada sea realmente la que el pidió</w:t>
      </w:r>
      <w:r w:rsidR="00795C52">
        <w:t>.</w:t>
      </w:r>
    </w:p>
    <w:p w:rsidR="007F4AAC" w:rsidRDefault="007F4AAC">
      <w:r>
        <w:t>5-Llevar una bitácora con todas las funcionalidades que han sido probadas</w:t>
      </w:r>
      <w:r w:rsidR="00795C52">
        <w:t>.</w:t>
      </w:r>
    </w:p>
    <w:p w:rsidR="007F4AAC" w:rsidRDefault="007F4AAC">
      <w:r>
        <w:t>6-</w:t>
      </w:r>
      <w:r w:rsidR="00795C52">
        <w:t xml:space="preserve">Incluir el </w:t>
      </w:r>
      <w:proofErr w:type="spellStart"/>
      <w:r w:rsidR="00795C52">
        <w:t>testing</w:t>
      </w:r>
      <w:proofErr w:type="spellEnd"/>
      <w:r w:rsidR="00795C52">
        <w:t xml:space="preserve"> en todas las fases del desarrollo del SW.</w:t>
      </w:r>
    </w:p>
    <w:p w:rsidR="00795C52" w:rsidRDefault="005E2383">
      <w:r>
        <w:t xml:space="preserve">7-Realizar una buena planificación del </w:t>
      </w:r>
      <w:proofErr w:type="spellStart"/>
      <w:r>
        <w:t>testing</w:t>
      </w:r>
      <w:proofErr w:type="spellEnd"/>
      <w:r w:rsidR="00C2019A">
        <w:t>.</w:t>
      </w:r>
    </w:p>
    <w:p w:rsidR="005E2383" w:rsidRDefault="005E2383">
      <w:r>
        <w:t xml:space="preserve">8-Incluir al cliente en cada una de las fases de </w:t>
      </w:r>
      <w:proofErr w:type="spellStart"/>
      <w:r>
        <w:t>testing</w:t>
      </w:r>
      <w:proofErr w:type="spellEnd"/>
      <w:r w:rsidR="00C2019A">
        <w:t>.</w:t>
      </w:r>
    </w:p>
    <w:p w:rsidR="005E2383" w:rsidRDefault="005E2383">
      <w:r>
        <w:t>9-</w:t>
      </w:r>
      <w:r w:rsidR="00C2019A">
        <w:t xml:space="preserve">Probar funcionalidades junto con los usuarios finales del </w:t>
      </w:r>
      <w:proofErr w:type="spellStart"/>
      <w:r w:rsidR="00C2019A">
        <w:t>sw</w:t>
      </w:r>
      <w:proofErr w:type="spellEnd"/>
      <w:r w:rsidR="00C2019A">
        <w:t>.</w:t>
      </w:r>
    </w:p>
    <w:p w:rsidR="005E2383" w:rsidRDefault="005E2383">
      <w:r>
        <w:t>10-</w:t>
      </w:r>
      <w:r w:rsidR="00C2019A">
        <w:t>Realizar como mínimo dos ciclos de prueba</w:t>
      </w:r>
    </w:p>
    <w:p w:rsidR="005E2383" w:rsidRDefault="008A6865" w:rsidP="008A6865">
      <w:pPr>
        <w:pStyle w:val="Ttulo1"/>
      </w:pPr>
      <w:r>
        <w:lastRenderedPageBreak/>
        <w:t>Casos de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8"/>
        <w:gridCol w:w="1593"/>
        <w:gridCol w:w="2967"/>
        <w:gridCol w:w="1584"/>
        <w:gridCol w:w="1516"/>
      </w:tblGrid>
      <w:tr w:rsidR="006C575E" w:rsidTr="008A6865">
        <w:tc>
          <w:tcPr>
            <w:tcW w:w="1765" w:type="dxa"/>
          </w:tcPr>
          <w:p w:rsidR="008A6865" w:rsidRDefault="008A6865" w:rsidP="008A6865">
            <w:r>
              <w:t>ID</w:t>
            </w:r>
          </w:p>
        </w:tc>
        <w:tc>
          <w:tcPr>
            <w:tcW w:w="1765" w:type="dxa"/>
          </w:tcPr>
          <w:p w:rsidR="008A6865" w:rsidRDefault="008A6865" w:rsidP="008A6865">
            <w:r>
              <w:t>Descripción</w:t>
            </w:r>
          </w:p>
        </w:tc>
        <w:tc>
          <w:tcPr>
            <w:tcW w:w="1766" w:type="dxa"/>
          </w:tcPr>
          <w:p w:rsidR="008A6865" w:rsidRDefault="008A6865" w:rsidP="008A6865">
            <w:r>
              <w:t>Datos</w:t>
            </w:r>
          </w:p>
        </w:tc>
        <w:tc>
          <w:tcPr>
            <w:tcW w:w="1766" w:type="dxa"/>
          </w:tcPr>
          <w:p w:rsidR="008A6865" w:rsidRDefault="006C575E" w:rsidP="008A6865">
            <w:r>
              <w:t>Obtenido</w:t>
            </w:r>
          </w:p>
        </w:tc>
        <w:tc>
          <w:tcPr>
            <w:tcW w:w="1766" w:type="dxa"/>
          </w:tcPr>
          <w:p w:rsidR="008A6865" w:rsidRDefault="006C575E" w:rsidP="008A6865">
            <w:r>
              <w:t xml:space="preserve">Resultado </w:t>
            </w:r>
            <w:r w:rsidR="008A6865">
              <w:t>Esperado</w:t>
            </w:r>
          </w:p>
        </w:tc>
      </w:tr>
      <w:tr w:rsidR="006C575E" w:rsidTr="008A6865">
        <w:tc>
          <w:tcPr>
            <w:tcW w:w="1765" w:type="dxa"/>
          </w:tcPr>
          <w:p w:rsidR="008A6865" w:rsidRDefault="008B0162" w:rsidP="004F1875">
            <w:pPr>
              <w:jc w:val="both"/>
            </w:pPr>
            <w:r>
              <w:t>C</w:t>
            </w:r>
            <w:r w:rsidR="004F1875">
              <w:t>01</w:t>
            </w:r>
          </w:p>
        </w:tc>
        <w:tc>
          <w:tcPr>
            <w:tcW w:w="1765" w:type="dxa"/>
          </w:tcPr>
          <w:p w:rsidR="004F1875" w:rsidRDefault="004F1875" w:rsidP="004F1875">
            <w:pPr>
              <w:jc w:val="both"/>
            </w:pPr>
            <w:r>
              <w:t xml:space="preserve">Hacer clic en el </w:t>
            </w:r>
            <w:r w:rsidR="00024A49">
              <w:t>título.</w:t>
            </w:r>
          </w:p>
        </w:tc>
        <w:tc>
          <w:tcPr>
            <w:tcW w:w="1766" w:type="dxa"/>
          </w:tcPr>
          <w:p w:rsidR="008A6865" w:rsidRDefault="004F1875" w:rsidP="004F1875">
            <w:pPr>
              <w:jc w:val="both"/>
            </w:pPr>
            <w:r>
              <w:t>N/A</w:t>
            </w:r>
            <w:r w:rsidR="00024A49">
              <w:t>.</w:t>
            </w:r>
          </w:p>
        </w:tc>
        <w:tc>
          <w:tcPr>
            <w:tcW w:w="1766" w:type="dxa"/>
          </w:tcPr>
          <w:p w:rsidR="008A6865" w:rsidRDefault="004F1875" w:rsidP="004F1875">
            <w:pPr>
              <w:jc w:val="both"/>
            </w:pPr>
            <w:r>
              <w:t xml:space="preserve">Nos deja en la misma </w:t>
            </w:r>
            <w:r w:rsidR="00024A49">
              <w:t>página.</w:t>
            </w:r>
          </w:p>
        </w:tc>
        <w:tc>
          <w:tcPr>
            <w:tcW w:w="1766" w:type="dxa"/>
          </w:tcPr>
          <w:p w:rsidR="008A6865" w:rsidRDefault="004F1875" w:rsidP="004F1875">
            <w:pPr>
              <w:jc w:val="both"/>
            </w:pPr>
            <w:r>
              <w:t>Redirigir a la página de inicio</w:t>
            </w:r>
            <w:r w:rsidR="00024A49">
              <w:t>.</w:t>
            </w:r>
          </w:p>
        </w:tc>
      </w:tr>
      <w:tr w:rsidR="006C575E" w:rsidTr="008A6865">
        <w:tc>
          <w:tcPr>
            <w:tcW w:w="1765" w:type="dxa"/>
          </w:tcPr>
          <w:p w:rsidR="004F1875" w:rsidRDefault="008B0162" w:rsidP="004F1875">
            <w:pPr>
              <w:jc w:val="both"/>
            </w:pPr>
            <w:r>
              <w:t>C</w:t>
            </w:r>
            <w:r w:rsidR="004F1875">
              <w:t>02</w:t>
            </w:r>
          </w:p>
        </w:tc>
        <w:tc>
          <w:tcPr>
            <w:tcW w:w="1765" w:type="dxa"/>
          </w:tcPr>
          <w:p w:rsidR="004F1875" w:rsidRDefault="00024A49" w:rsidP="004F1875">
            <w:pPr>
              <w:jc w:val="both"/>
            </w:pPr>
            <w:r>
              <w:t>Ingresar a la página de servicios.</w:t>
            </w:r>
          </w:p>
        </w:tc>
        <w:tc>
          <w:tcPr>
            <w:tcW w:w="1766" w:type="dxa"/>
          </w:tcPr>
          <w:p w:rsidR="004F1875" w:rsidRDefault="00024A49" w:rsidP="004F1875">
            <w:pPr>
              <w:jc w:val="both"/>
            </w:pPr>
            <w:r>
              <w:t>N/A.</w:t>
            </w:r>
          </w:p>
        </w:tc>
        <w:tc>
          <w:tcPr>
            <w:tcW w:w="1766" w:type="dxa"/>
          </w:tcPr>
          <w:p w:rsidR="004F1875" w:rsidRDefault="00024A49" w:rsidP="004F1875">
            <w:pPr>
              <w:jc w:val="both"/>
            </w:pPr>
            <w:r>
              <w:t>Muestra el listado de servicios y una imagen relacionada.</w:t>
            </w:r>
          </w:p>
        </w:tc>
        <w:tc>
          <w:tcPr>
            <w:tcW w:w="1766" w:type="dxa"/>
          </w:tcPr>
          <w:p w:rsidR="004F1875" w:rsidRDefault="00024A49" w:rsidP="004F1875">
            <w:pPr>
              <w:jc w:val="both"/>
            </w:pPr>
            <w:r>
              <w:t>Debe mostrar el listado de servicios de la empresa y una imagen relacionada con estos.</w:t>
            </w:r>
          </w:p>
        </w:tc>
      </w:tr>
      <w:tr w:rsidR="006C575E" w:rsidTr="008A6865">
        <w:tc>
          <w:tcPr>
            <w:tcW w:w="1765" w:type="dxa"/>
          </w:tcPr>
          <w:p w:rsidR="004F1875" w:rsidRDefault="008B0162" w:rsidP="004F1875">
            <w:pPr>
              <w:jc w:val="both"/>
            </w:pPr>
            <w:r>
              <w:t>C</w:t>
            </w:r>
            <w:r w:rsidR="00024A49">
              <w:t>03</w:t>
            </w:r>
          </w:p>
        </w:tc>
        <w:tc>
          <w:tcPr>
            <w:tcW w:w="1765" w:type="dxa"/>
          </w:tcPr>
          <w:p w:rsidR="004F1875" w:rsidRDefault="004D2E45" w:rsidP="004F1875">
            <w:pPr>
              <w:jc w:val="both"/>
            </w:pPr>
            <w:r>
              <w:t>Ir a la página de contacto</w:t>
            </w:r>
          </w:p>
        </w:tc>
        <w:tc>
          <w:tcPr>
            <w:tcW w:w="1766" w:type="dxa"/>
          </w:tcPr>
          <w:p w:rsidR="004F1875" w:rsidRDefault="004D2E45" w:rsidP="004F1875">
            <w:pPr>
              <w:jc w:val="both"/>
            </w:pPr>
            <w:r>
              <w:t>N/A</w:t>
            </w:r>
          </w:p>
        </w:tc>
        <w:tc>
          <w:tcPr>
            <w:tcW w:w="1766" w:type="dxa"/>
          </w:tcPr>
          <w:p w:rsidR="004F1875" w:rsidRDefault="004D2E45" w:rsidP="004F1875">
            <w:pPr>
              <w:jc w:val="both"/>
            </w:pPr>
            <w:r>
              <w:t>Nos muestra un formulario con los campos nombre, email y mensaje y botón para enviarlo.</w:t>
            </w:r>
          </w:p>
        </w:tc>
        <w:tc>
          <w:tcPr>
            <w:tcW w:w="1766" w:type="dxa"/>
          </w:tcPr>
          <w:p w:rsidR="004F1875" w:rsidRDefault="004D2E45" w:rsidP="004F1875">
            <w:pPr>
              <w:jc w:val="both"/>
            </w:pPr>
            <w:r>
              <w:t>Debe mostrar los campos nombre, email, mensaje y botón para enviar el mensaje.</w:t>
            </w:r>
          </w:p>
        </w:tc>
      </w:tr>
      <w:tr w:rsidR="006C575E" w:rsidTr="008A6865">
        <w:tc>
          <w:tcPr>
            <w:tcW w:w="1765" w:type="dxa"/>
          </w:tcPr>
          <w:p w:rsidR="00024A49" w:rsidRDefault="008B0162" w:rsidP="004F1875">
            <w:pPr>
              <w:jc w:val="both"/>
            </w:pPr>
            <w:r>
              <w:t>C</w:t>
            </w:r>
            <w:r w:rsidR="00024A49">
              <w:t>04</w:t>
            </w:r>
          </w:p>
        </w:tc>
        <w:tc>
          <w:tcPr>
            <w:tcW w:w="1765" w:type="dxa"/>
          </w:tcPr>
          <w:p w:rsidR="00024A49" w:rsidRDefault="006C575E" w:rsidP="008B0162">
            <w:pPr>
              <w:jc w:val="both"/>
            </w:pPr>
            <w:r>
              <w:t xml:space="preserve">Ir a la página contacto </w:t>
            </w:r>
            <w:r w:rsidR="008B0162">
              <w:t xml:space="preserve">escribir </w:t>
            </w:r>
            <w:r>
              <w:t>un mensaje</w:t>
            </w:r>
            <w:r w:rsidR="008B0162">
              <w:t xml:space="preserve"> y presionar enviar.</w:t>
            </w:r>
          </w:p>
        </w:tc>
        <w:tc>
          <w:tcPr>
            <w:tcW w:w="1766" w:type="dxa"/>
          </w:tcPr>
          <w:p w:rsidR="00024A49" w:rsidRDefault="006C575E" w:rsidP="006C575E">
            <w:pPr>
              <w:jc w:val="both"/>
            </w:pPr>
            <w:r>
              <w:t xml:space="preserve">Nombre: Eduardo, Email: </w:t>
            </w:r>
            <w:hyperlink r:id="rId5" w:history="1">
              <w:r w:rsidRPr="00CC19C1">
                <w:rPr>
                  <w:rStyle w:val="Hipervnculo"/>
                </w:rPr>
                <w:t>ed.obreque@alumnos.duoc.cl</w:t>
              </w:r>
            </w:hyperlink>
            <w:r>
              <w:t xml:space="preserve">, mensaje: “La </w:t>
            </w:r>
            <w:proofErr w:type="spellStart"/>
            <w:r>
              <w:t>cochiguagua</w:t>
            </w:r>
            <w:proofErr w:type="spellEnd"/>
            <w:r>
              <w:t xml:space="preserve"> hijo” </w:t>
            </w:r>
            <w:r w:rsidR="008B0162">
              <w:t>.</w:t>
            </w:r>
          </w:p>
        </w:tc>
        <w:tc>
          <w:tcPr>
            <w:tcW w:w="1766" w:type="dxa"/>
          </w:tcPr>
          <w:p w:rsidR="00024A49" w:rsidRDefault="008B0162" w:rsidP="004F1875">
            <w:pPr>
              <w:jc w:val="both"/>
            </w:pPr>
            <w:r>
              <w:t>Se cae el formulario.</w:t>
            </w:r>
          </w:p>
        </w:tc>
        <w:tc>
          <w:tcPr>
            <w:tcW w:w="1766" w:type="dxa"/>
          </w:tcPr>
          <w:p w:rsidR="00024A49" w:rsidRDefault="006C575E" w:rsidP="004F1875">
            <w:pPr>
              <w:jc w:val="both"/>
            </w:pPr>
            <w:r>
              <w:t>Debe enviar un mensaje de respaldo al cliente.</w:t>
            </w:r>
          </w:p>
        </w:tc>
      </w:tr>
      <w:tr w:rsidR="006C575E" w:rsidTr="008A6865">
        <w:tc>
          <w:tcPr>
            <w:tcW w:w="1765" w:type="dxa"/>
          </w:tcPr>
          <w:p w:rsidR="00024A49" w:rsidRDefault="008B0162" w:rsidP="004F1875">
            <w:pPr>
              <w:jc w:val="both"/>
            </w:pPr>
            <w:r>
              <w:t>C</w:t>
            </w:r>
            <w:r w:rsidR="00024A49">
              <w:t>05</w:t>
            </w:r>
          </w:p>
        </w:tc>
        <w:tc>
          <w:tcPr>
            <w:tcW w:w="1765" w:type="dxa"/>
          </w:tcPr>
          <w:p w:rsidR="00024A49" w:rsidRDefault="00024A49" w:rsidP="00024A49">
            <w:pPr>
              <w:jc w:val="both"/>
            </w:pPr>
            <w:r>
              <w:t>Hacer clic en el botón de Facebook.</w:t>
            </w:r>
          </w:p>
          <w:p w:rsidR="00024A49" w:rsidRDefault="00024A49" w:rsidP="004F1875">
            <w:pPr>
              <w:jc w:val="both"/>
            </w:pPr>
          </w:p>
        </w:tc>
        <w:tc>
          <w:tcPr>
            <w:tcW w:w="1766" w:type="dxa"/>
          </w:tcPr>
          <w:p w:rsidR="00024A49" w:rsidRDefault="00024A49" w:rsidP="004F1875">
            <w:pPr>
              <w:jc w:val="both"/>
            </w:pPr>
            <w:r>
              <w:t>N/A</w:t>
            </w:r>
          </w:p>
        </w:tc>
        <w:tc>
          <w:tcPr>
            <w:tcW w:w="1766" w:type="dxa"/>
          </w:tcPr>
          <w:p w:rsidR="00024A49" w:rsidRDefault="00024A49" w:rsidP="00024A49">
            <w:pPr>
              <w:jc w:val="both"/>
            </w:pPr>
            <w:r>
              <w:t>Hacer clic en el botón de Facebook.</w:t>
            </w:r>
          </w:p>
          <w:p w:rsidR="00024A49" w:rsidRDefault="00024A49" w:rsidP="004F1875">
            <w:pPr>
              <w:jc w:val="both"/>
            </w:pPr>
          </w:p>
        </w:tc>
        <w:tc>
          <w:tcPr>
            <w:tcW w:w="1766" w:type="dxa"/>
          </w:tcPr>
          <w:p w:rsidR="00024A49" w:rsidRDefault="00024A49" w:rsidP="004F1875">
            <w:pPr>
              <w:jc w:val="both"/>
            </w:pPr>
            <w:r>
              <w:t>Redirigir a la página de Facebook de la empresa.</w:t>
            </w:r>
          </w:p>
        </w:tc>
      </w:tr>
      <w:tr w:rsidR="006C575E" w:rsidTr="008A6865">
        <w:tc>
          <w:tcPr>
            <w:tcW w:w="1765" w:type="dxa"/>
          </w:tcPr>
          <w:p w:rsidR="008A6865" w:rsidRDefault="008B0162" w:rsidP="008A6865">
            <w:r>
              <w:t>C</w:t>
            </w:r>
            <w:r w:rsidR="00024A49">
              <w:t>06</w:t>
            </w:r>
          </w:p>
        </w:tc>
        <w:tc>
          <w:tcPr>
            <w:tcW w:w="1765" w:type="dxa"/>
          </w:tcPr>
          <w:p w:rsidR="008A6865" w:rsidRDefault="004F1875" w:rsidP="008A6865">
            <w:r>
              <w:t>Las paginas deben tener colores azules y grises</w:t>
            </w:r>
            <w:r w:rsidR="00024A49">
              <w:t>.</w:t>
            </w:r>
          </w:p>
          <w:p w:rsidR="004F1875" w:rsidRDefault="004F1875" w:rsidP="008A6865"/>
        </w:tc>
        <w:tc>
          <w:tcPr>
            <w:tcW w:w="1766" w:type="dxa"/>
          </w:tcPr>
          <w:p w:rsidR="008A6865" w:rsidRDefault="004F1875" w:rsidP="008A6865">
            <w:r>
              <w:t>N/A</w:t>
            </w:r>
            <w:r w:rsidR="00024A49">
              <w:t>.</w:t>
            </w:r>
          </w:p>
        </w:tc>
        <w:tc>
          <w:tcPr>
            <w:tcW w:w="1766" w:type="dxa"/>
          </w:tcPr>
          <w:p w:rsidR="008A6865" w:rsidRDefault="004F1875" w:rsidP="008A6865">
            <w:r>
              <w:t>La única página que no cumple con el formato pedido es la de inicio que contiene un color amarillo y gris</w:t>
            </w:r>
            <w:r w:rsidR="00024A49">
              <w:t>.</w:t>
            </w:r>
          </w:p>
        </w:tc>
        <w:tc>
          <w:tcPr>
            <w:tcW w:w="1766" w:type="dxa"/>
          </w:tcPr>
          <w:p w:rsidR="008A6865" w:rsidRDefault="004F1875" w:rsidP="008A6865">
            <w:r>
              <w:t>Todas las paginas deben contener colores azules y grises</w:t>
            </w:r>
            <w:r w:rsidR="00024A49">
              <w:t>.</w:t>
            </w:r>
          </w:p>
        </w:tc>
      </w:tr>
      <w:tr w:rsidR="006C575E" w:rsidTr="008A6865">
        <w:tc>
          <w:tcPr>
            <w:tcW w:w="1765" w:type="dxa"/>
          </w:tcPr>
          <w:p w:rsidR="008A6865" w:rsidRDefault="008B0162" w:rsidP="008A6865">
            <w:r>
              <w:t>C</w:t>
            </w:r>
            <w:r w:rsidR="00024A49">
              <w:t>07</w:t>
            </w:r>
          </w:p>
        </w:tc>
        <w:tc>
          <w:tcPr>
            <w:tcW w:w="1765" w:type="dxa"/>
          </w:tcPr>
          <w:p w:rsidR="008A6865" w:rsidRDefault="00024A49" w:rsidP="00024A49">
            <w:pPr>
              <w:jc w:val="both"/>
            </w:pPr>
            <w:r>
              <w:t>Ir a la página de inicio con el navegador Chrome</w:t>
            </w:r>
            <w:r w:rsidR="00833190">
              <w:t xml:space="preserve">, abrir la consola de desarrollador y modificar la </w:t>
            </w:r>
            <w:r w:rsidR="00833190">
              <w:lastRenderedPageBreak/>
              <w:t>descripción ingresando un texto.</w:t>
            </w:r>
          </w:p>
        </w:tc>
        <w:tc>
          <w:tcPr>
            <w:tcW w:w="1766" w:type="dxa"/>
          </w:tcPr>
          <w:p w:rsidR="008A6865" w:rsidRDefault="00833190" w:rsidP="00833190">
            <w:r>
              <w:lastRenderedPageBreak/>
              <w:t>“Un uno Hijo”</w:t>
            </w:r>
          </w:p>
        </w:tc>
        <w:tc>
          <w:tcPr>
            <w:tcW w:w="1766" w:type="dxa"/>
          </w:tcPr>
          <w:p w:rsidR="008A6865" w:rsidRDefault="00833190" w:rsidP="00024A49">
            <w:pPr>
              <w:jc w:val="both"/>
            </w:pPr>
            <w:r>
              <w:t xml:space="preserve">Se modifica el código </w:t>
            </w:r>
            <w:proofErr w:type="spellStart"/>
            <w:r>
              <w:t>html</w:t>
            </w:r>
            <w:proofErr w:type="spellEnd"/>
            <w:r>
              <w:t xml:space="preserve"> de la página.</w:t>
            </w:r>
          </w:p>
        </w:tc>
        <w:tc>
          <w:tcPr>
            <w:tcW w:w="1766" w:type="dxa"/>
          </w:tcPr>
          <w:p w:rsidR="008A6865" w:rsidRDefault="00833190" w:rsidP="008A6865">
            <w:r>
              <w:t>Se modifica el texto de la página de inicio.</w:t>
            </w:r>
          </w:p>
        </w:tc>
      </w:tr>
      <w:tr w:rsidR="006C575E" w:rsidTr="008A6865">
        <w:tc>
          <w:tcPr>
            <w:tcW w:w="1765" w:type="dxa"/>
          </w:tcPr>
          <w:p w:rsidR="008A6865" w:rsidRDefault="008B0162" w:rsidP="008A6865">
            <w:r>
              <w:lastRenderedPageBreak/>
              <w:t>C</w:t>
            </w:r>
            <w:r w:rsidR="00024A49">
              <w:t>08</w:t>
            </w:r>
          </w:p>
        </w:tc>
        <w:tc>
          <w:tcPr>
            <w:tcW w:w="1765" w:type="dxa"/>
          </w:tcPr>
          <w:p w:rsidR="008A6865" w:rsidRDefault="004D2E45" w:rsidP="008A6865">
            <w:r>
              <w:t>Revisar el código de la página de inicio.</w:t>
            </w:r>
          </w:p>
        </w:tc>
        <w:tc>
          <w:tcPr>
            <w:tcW w:w="1766" w:type="dxa"/>
          </w:tcPr>
          <w:p w:rsidR="008A6865" w:rsidRDefault="004D2E45" w:rsidP="008A6865">
            <w:r>
              <w:t>N/A</w:t>
            </w:r>
          </w:p>
        </w:tc>
        <w:tc>
          <w:tcPr>
            <w:tcW w:w="1766" w:type="dxa"/>
          </w:tcPr>
          <w:p w:rsidR="008A6865" w:rsidRDefault="006C575E" w:rsidP="008A6865">
            <w:r>
              <w:t>El código se encuentra desordenado y no utiliza ningún patrón de diseño.</w:t>
            </w:r>
          </w:p>
        </w:tc>
        <w:tc>
          <w:tcPr>
            <w:tcW w:w="1766" w:type="dxa"/>
          </w:tcPr>
          <w:p w:rsidR="008A6865" w:rsidRDefault="006C575E" w:rsidP="008A6865">
            <w:r>
              <w:t xml:space="preserve">El código debe usar un patrón de diseño como el </w:t>
            </w:r>
            <w:proofErr w:type="spellStart"/>
            <w:r>
              <w:t>mvc</w:t>
            </w:r>
            <w:proofErr w:type="spellEnd"/>
            <w:r>
              <w:t xml:space="preserve"> o capas.</w:t>
            </w:r>
          </w:p>
        </w:tc>
      </w:tr>
      <w:tr w:rsidR="006C575E" w:rsidTr="008A6865">
        <w:tc>
          <w:tcPr>
            <w:tcW w:w="1765" w:type="dxa"/>
          </w:tcPr>
          <w:p w:rsidR="008A6865" w:rsidRDefault="008B0162" w:rsidP="008A6865">
            <w:r>
              <w:t>C</w:t>
            </w:r>
            <w:r w:rsidR="00024A49">
              <w:t>09</w:t>
            </w:r>
          </w:p>
        </w:tc>
        <w:tc>
          <w:tcPr>
            <w:tcW w:w="1765" w:type="dxa"/>
          </w:tcPr>
          <w:p w:rsidR="008A6865" w:rsidRDefault="00024A49" w:rsidP="008A6865">
            <w:r>
              <w:t xml:space="preserve">Ir al pie de </w:t>
            </w:r>
            <w:r w:rsidR="004D2E45">
              <w:t>página</w:t>
            </w:r>
            <w:r>
              <w:t>.</w:t>
            </w:r>
          </w:p>
        </w:tc>
        <w:tc>
          <w:tcPr>
            <w:tcW w:w="1766" w:type="dxa"/>
          </w:tcPr>
          <w:p w:rsidR="008A6865" w:rsidRDefault="00024A49" w:rsidP="008A6865">
            <w:r>
              <w:t>N/A.</w:t>
            </w:r>
          </w:p>
        </w:tc>
        <w:tc>
          <w:tcPr>
            <w:tcW w:w="1766" w:type="dxa"/>
          </w:tcPr>
          <w:p w:rsidR="008A6865" w:rsidRDefault="00024A49" w:rsidP="008A6865">
            <w:r>
              <w:t>No existe el pie de página.</w:t>
            </w:r>
          </w:p>
        </w:tc>
        <w:tc>
          <w:tcPr>
            <w:tcW w:w="1766" w:type="dxa"/>
          </w:tcPr>
          <w:p w:rsidR="008A6865" w:rsidRDefault="00024A49" w:rsidP="008A6865">
            <w:r>
              <w:t>En el pie de página debe tener acceso al email, fono y acceso a las redes sociales.</w:t>
            </w:r>
          </w:p>
        </w:tc>
      </w:tr>
      <w:tr w:rsidR="006C575E" w:rsidTr="008A6865">
        <w:tc>
          <w:tcPr>
            <w:tcW w:w="1765" w:type="dxa"/>
          </w:tcPr>
          <w:p w:rsidR="008A6865" w:rsidRDefault="008B0162" w:rsidP="008A6865">
            <w:r>
              <w:t>C</w:t>
            </w:r>
            <w:r w:rsidR="00024A49">
              <w:t>10</w:t>
            </w:r>
          </w:p>
        </w:tc>
        <w:tc>
          <w:tcPr>
            <w:tcW w:w="1765" w:type="dxa"/>
          </w:tcPr>
          <w:p w:rsidR="008A6865" w:rsidRDefault="008A6865" w:rsidP="008A6865">
            <w:bookmarkStart w:id="0" w:name="_GoBack"/>
            <w:bookmarkEnd w:id="0"/>
          </w:p>
        </w:tc>
        <w:tc>
          <w:tcPr>
            <w:tcW w:w="1766" w:type="dxa"/>
          </w:tcPr>
          <w:p w:rsidR="008A6865" w:rsidRDefault="008A6865" w:rsidP="008A6865"/>
        </w:tc>
        <w:tc>
          <w:tcPr>
            <w:tcW w:w="1766" w:type="dxa"/>
          </w:tcPr>
          <w:p w:rsidR="008A6865" w:rsidRDefault="008A6865" w:rsidP="008A6865"/>
        </w:tc>
        <w:tc>
          <w:tcPr>
            <w:tcW w:w="1766" w:type="dxa"/>
          </w:tcPr>
          <w:p w:rsidR="008A6865" w:rsidRDefault="008A6865" w:rsidP="008A6865"/>
        </w:tc>
      </w:tr>
      <w:tr w:rsidR="006C575E" w:rsidTr="008A6865">
        <w:tc>
          <w:tcPr>
            <w:tcW w:w="1765" w:type="dxa"/>
          </w:tcPr>
          <w:p w:rsidR="00024A49" w:rsidRDefault="008B0162" w:rsidP="008A6865">
            <w:r>
              <w:t>C</w:t>
            </w:r>
            <w:r w:rsidR="00024A49">
              <w:t>11</w:t>
            </w:r>
          </w:p>
        </w:tc>
        <w:tc>
          <w:tcPr>
            <w:tcW w:w="1765" w:type="dxa"/>
          </w:tcPr>
          <w:p w:rsidR="00024A49" w:rsidRDefault="00024A49" w:rsidP="008A6865"/>
        </w:tc>
        <w:tc>
          <w:tcPr>
            <w:tcW w:w="1766" w:type="dxa"/>
          </w:tcPr>
          <w:p w:rsidR="00024A49" w:rsidRDefault="00024A49" w:rsidP="008A6865"/>
        </w:tc>
        <w:tc>
          <w:tcPr>
            <w:tcW w:w="1766" w:type="dxa"/>
          </w:tcPr>
          <w:p w:rsidR="00024A49" w:rsidRDefault="00024A49" w:rsidP="008A6865"/>
        </w:tc>
        <w:tc>
          <w:tcPr>
            <w:tcW w:w="1766" w:type="dxa"/>
          </w:tcPr>
          <w:p w:rsidR="00024A49" w:rsidRDefault="00024A49" w:rsidP="008A6865"/>
        </w:tc>
      </w:tr>
      <w:tr w:rsidR="006C575E" w:rsidTr="008A6865">
        <w:tc>
          <w:tcPr>
            <w:tcW w:w="1765" w:type="dxa"/>
          </w:tcPr>
          <w:p w:rsidR="008A6865" w:rsidRDefault="008B0162" w:rsidP="008A6865">
            <w:r>
              <w:t>C</w:t>
            </w:r>
            <w:r w:rsidR="00024A49">
              <w:t>12</w:t>
            </w:r>
          </w:p>
        </w:tc>
        <w:tc>
          <w:tcPr>
            <w:tcW w:w="1765" w:type="dxa"/>
          </w:tcPr>
          <w:p w:rsidR="008A6865" w:rsidRDefault="008A6865" w:rsidP="008A6865"/>
        </w:tc>
        <w:tc>
          <w:tcPr>
            <w:tcW w:w="1766" w:type="dxa"/>
          </w:tcPr>
          <w:p w:rsidR="008A6865" w:rsidRDefault="008A6865" w:rsidP="008A6865"/>
        </w:tc>
        <w:tc>
          <w:tcPr>
            <w:tcW w:w="1766" w:type="dxa"/>
          </w:tcPr>
          <w:p w:rsidR="008A6865" w:rsidRDefault="008A6865" w:rsidP="008A6865"/>
        </w:tc>
        <w:tc>
          <w:tcPr>
            <w:tcW w:w="1766" w:type="dxa"/>
          </w:tcPr>
          <w:p w:rsidR="008A6865" w:rsidRDefault="008A6865" w:rsidP="008A6865"/>
        </w:tc>
      </w:tr>
    </w:tbl>
    <w:p w:rsidR="008A6865" w:rsidRDefault="008A6865" w:rsidP="008A6865"/>
    <w:p w:rsidR="006C575E" w:rsidRDefault="006C575E" w:rsidP="006C575E">
      <w:pPr>
        <w:pStyle w:val="Ttulo1"/>
      </w:pPr>
      <w:r>
        <w:t>Planilla de defectos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1215"/>
        <w:gridCol w:w="1257"/>
        <w:gridCol w:w="2239"/>
        <w:gridCol w:w="1584"/>
        <w:gridCol w:w="1432"/>
      </w:tblGrid>
      <w:tr w:rsidR="008B0162" w:rsidTr="008B0162">
        <w:tc>
          <w:tcPr>
            <w:tcW w:w="1103" w:type="dxa"/>
          </w:tcPr>
          <w:p w:rsidR="006C575E" w:rsidRDefault="006C575E" w:rsidP="006C575E">
            <w:r>
              <w:t>ID</w:t>
            </w:r>
          </w:p>
        </w:tc>
        <w:tc>
          <w:tcPr>
            <w:tcW w:w="1217" w:type="dxa"/>
          </w:tcPr>
          <w:p w:rsidR="006C575E" w:rsidRDefault="006C575E" w:rsidP="006C575E">
            <w:r>
              <w:t>ID Caso Prueba</w:t>
            </w:r>
          </w:p>
        </w:tc>
        <w:tc>
          <w:tcPr>
            <w:tcW w:w="1243" w:type="dxa"/>
          </w:tcPr>
          <w:p w:rsidR="006C575E" w:rsidRDefault="006C575E" w:rsidP="006C575E">
            <w:r>
              <w:t>Modulo</w:t>
            </w:r>
          </w:p>
        </w:tc>
        <w:tc>
          <w:tcPr>
            <w:tcW w:w="2244" w:type="dxa"/>
          </w:tcPr>
          <w:p w:rsidR="006C575E" w:rsidRDefault="006C575E" w:rsidP="006C575E">
            <w:r>
              <w:t>Descripción del Defecto</w:t>
            </w:r>
          </w:p>
        </w:tc>
        <w:tc>
          <w:tcPr>
            <w:tcW w:w="1587" w:type="dxa"/>
          </w:tcPr>
          <w:p w:rsidR="006C575E" w:rsidRDefault="00FE6FCC" w:rsidP="006C575E">
            <w:r>
              <w:t>Categoría</w:t>
            </w:r>
          </w:p>
        </w:tc>
        <w:tc>
          <w:tcPr>
            <w:tcW w:w="1434" w:type="dxa"/>
          </w:tcPr>
          <w:p w:rsidR="006C575E" w:rsidRDefault="00FE6FCC" w:rsidP="006C575E">
            <w:r>
              <w:t>Severidad</w:t>
            </w:r>
          </w:p>
        </w:tc>
      </w:tr>
      <w:tr w:rsidR="008B0162" w:rsidTr="008B0162">
        <w:tc>
          <w:tcPr>
            <w:tcW w:w="1103" w:type="dxa"/>
          </w:tcPr>
          <w:p w:rsidR="006C575E" w:rsidRDefault="008B0162" w:rsidP="006C575E">
            <w:r>
              <w:t>D01</w:t>
            </w:r>
          </w:p>
        </w:tc>
        <w:tc>
          <w:tcPr>
            <w:tcW w:w="1217" w:type="dxa"/>
          </w:tcPr>
          <w:p w:rsidR="006C575E" w:rsidRDefault="008B0162" w:rsidP="006C575E">
            <w:r>
              <w:t>C01</w:t>
            </w:r>
          </w:p>
        </w:tc>
        <w:tc>
          <w:tcPr>
            <w:tcW w:w="1243" w:type="dxa"/>
          </w:tcPr>
          <w:p w:rsidR="006C575E" w:rsidRDefault="004E3696" w:rsidP="006C575E">
            <w:proofErr w:type="spellStart"/>
            <w:r>
              <w:t>Header</w:t>
            </w:r>
            <w:proofErr w:type="spellEnd"/>
          </w:p>
        </w:tc>
        <w:tc>
          <w:tcPr>
            <w:tcW w:w="2244" w:type="dxa"/>
          </w:tcPr>
          <w:p w:rsidR="006C575E" w:rsidRDefault="008B0162" w:rsidP="006C575E">
            <w:r>
              <w:t>No re direcciona a la página de inicio</w:t>
            </w:r>
          </w:p>
        </w:tc>
        <w:tc>
          <w:tcPr>
            <w:tcW w:w="1587" w:type="dxa"/>
          </w:tcPr>
          <w:p w:rsidR="006C575E" w:rsidRDefault="006C575E" w:rsidP="006C575E"/>
        </w:tc>
        <w:tc>
          <w:tcPr>
            <w:tcW w:w="1434" w:type="dxa"/>
          </w:tcPr>
          <w:p w:rsidR="006C575E" w:rsidRDefault="002F01B3" w:rsidP="006C575E">
            <w:r>
              <w:t>L</w:t>
            </w:r>
            <w:r w:rsidR="008B0162">
              <w:t>eve</w:t>
            </w:r>
          </w:p>
        </w:tc>
      </w:tr>
      <w:tr w:rsidR="008B0162" w:rsidTr="008B0162">
        <w:tc>
          <w:tcPr>
            <w:tcW w:w="1103" w:type="dxa"/>
          </w:tcPr>
          <w:p w:rsidR="008B0162" w:rsidRDefault="008B0162" w:rsidP="006C575E">
            <w:r>
              <w:t>D02</w:t>
            </w:r>
          </w:p>
        </w:tc>
        <w:tc>
          <w:tcPr>
            <w:tcW w:w="1217" w:type="dxa"/>
          </w:tcPr>
          <w:p w:rsidR="008B0162" w:rsidRDefault="008B0162" w:rsidP="006C575E">
            <w:r>
              <w:t>C04</w:t>
            </w:r>
          </w:p>
        </w:tc>
        <w:tc>
          <w:tcPr>
            <w:tcW w:w="1243" w:type="dxa"/>
          </w:tcPr>
          <w:p w:rsidR="008B0162" w:rsidRDefault="002F01B3" w:rsidP="006C575E">
            <w:r>
              <w:t>Formulario</w:t>
            </w:r>
          </w:p>
        </w:tc>
        <w:tc>
          <w:tcPr>
            <w:tcW w:w="2244" w:type="dxa"/>
          </w:tcPr>
          <w:p w:rsidR="008B0162" w:rsidRDefault="008B0162" w:rsidP="006C575E">
            <w:r>
              <w:t>No envía un mensaje de respaldo al cliente</w:t>
            </w:r>
          </w:p>
        </w:tc>
        <w:tc>
          <w:tcPr>
            <w:tcW w:w="1587" w:type="dxa"/>
          </w:tcPr>
          <w:p w:rsidR="008B0162" w:rsidRDefault="008B0162" w:rsidP="006C575E"/>
        </w:tc>
        <w:tc>
          <w:tcPr>
            <w:tcW w:w="1434" w:type="dxa"/>
          </w:tcPr>
          <w:p w:rsidR="008B0162" w:rsidRDefault="008B0162" w:rsidP="006C575E">
            <w:r>
              <w:t>Grave</w:t>
            </w:r>
          </w:p>
        </w:tc>
      </w:tr>
      <w:tr w:rsidR="008B0162" w:rsidTr="008B0162">
        <w:tc>
          <w:tcPr>
            <w:tcW w:w="1103" w:type="dxa"/>
          </w:tcPr>
          <w:p w:rsidR="008B0162" w:rsidRDefault="008B0162" w:rsidP="006C575E">
            <w:r>
              <w:t>D03</w:t>
            </w:r>
          </w:p>
        </w:tc>
        <w:tc>
          <w:tcPr>
            <w:tcW w:w="1217" w:type="dxa"/>
          </w:tcPr>
          <w:p w:rsidR="008B0162" w:rsidRDefault="008B0162" w:rsidP="006C575E">
            <w:r>
              <w:t>C05</w:t>
            </w:r>
          </w:p>
        </w:tc>
        <w:tc>
          <w:tcPr>
            <w:tcW w:w="1243" w:type="dxa"/>
          </w:tcPr>
          <w:p w:rsidR="008B0162" w:rsidRDefault="004E3696" w:rsidP="006C575E">
            <w:r>
              <w:t xml:space="preserve">Barra de Navegación </w:t>
            </w:r>
          </w:p>
        </w:tc>
        <w:tc>
          <w:tcPr>
            <w:tcW w:w="2244" w:type="dxa"/>
          </w:tcPr>
          <w:p w:rsidR="008B0162" w:rsidRDefault="008B0162" w:rsidP="006C575E">
            <w:r>
              <w:t>No re direcciona a la página de Facebook de la empresa</w:t>
            </w:r>
          </w:p>
        </w:tc>
        <w:tc>
          <w:tcPr>
            <w:tcW w:w="1587" w:type="dxa"/>
          </w:tcPr>
          <w:p w:rsidR="008B0162" w:rsidRDefault="008B0162" w:rsidP="006C575E"/>
        </w:tc>
        <w:tc>
          <w:tcPr>
            <w:tcW w:w="1434" w:type="dxa"/>
          </w:tcPr>
          <w:p w:rsidR="008B0162" w:rsidRDefault="008B0162" w:rsidP="006C575E">
            <w:r>
              <w:t>Medio</w:t>
            </w:r>
          </w:p>
        </w:tc>
      </w:tr>
      <w:tr w:rsidR="008B0162" w:rsidTr="008B0162">
        <w:tc>
          <w:tcPr>
            <w:tcW w:w="1103" w:type="dxa"/>
          </w:tcPr>
          <w:p w:rsidR="008B0162" w:rsidRDefault="008B0162" w:rsidP="006C575E">
            <w:r>
              <w:t>D04</w:t>
            </w:r>
          </w:p>
        </w:tc>
        <w:tc>
          <w:tcPr>
            <w:tcW w:w="1217" w:type="dxa"/>
          </w:tcPr>
          <w:p w:rsidR="008B0162" w:rsidRDefault="008B0162" w:rsidP="006C575E">
            <w:r>
              <w:t>C06</w:t>
            </w:r>
          </w:p>
        </w:tc>
        <w:tc>
          <w:tcPr>
            <w:tcW w:w="1243" w:type="dxa"/>
          </w:tcPr>
          <w:p w:rsidR="008B0162" w:rsidRDefault="002F01B3" w:rsidP="006C575E">
            <w:proofErr w:type="spellStart"/>
            <w:r>
              <w:t>Body</w:t>
            </w:r>
            <w:proofErr w:type="spellEnd"/>
          </w:p>
        </w:tc>
        <w:tc>
          <w:tcPr>
            <w:tcW w:w="2244" w:type="dxa"/>
          </w:tcPr>
          <w:p w:rsidR="008B0162" w:rsidRDefault="008B0162" w:rsidP="006C575E">
            <w:r>
              <w:t>La página de inicio.html no cumple con el diseño especificado</w:t>
            </w:r>
          </w:p>
        </w:tc>
        <w:tc>
          <w:tcPr>
            <w:tcW w:w="1587" w:type="dxa"/>
          </w:tcPr>
          <w:p w:rsidR="008B0162" w:rsidRDefault="008B0162" w:rsidP="006C575E"/>
        </w:tc>
        <w:tc>
          <w:tcPr>
            <w:tcW w:w="1434" w:type="dxa"/>
          </w:tcPr>
          <w:p w:rsidR="008B0162" w:rsidRDefault="008B0162" w:rsidP="006C575E">
            <w:r>
              <w:t>Medio</w:t>
            </w:r>
          </w:p>
        </w:tc>
      </w:tr>
      <w:tr w:rsidR="008B0162" w:rsidTr="008B0162">
        <w:tc>
          <w:tcPr>
            <w:tcW w:w="1103" w:type="dxa"/>
          </w:tcPr>
          <w:p w:rsidR="008B0162" w:rsidRDefault="008B0162" w:rsidP="006C575E">
            <w:r>
              <w:t>D05</w:t>
            </w:r>
          </w:p>
        </w:tc>
        <w:tc>
          <w:tcPr>
            <w:tcW w:w="1217" w:type="dxa"/>
          </w:tcPr>
          <w:p w:rsidR="008B0162" w:rsidRDefault="008B0162" w:rsidP="006C575E">
            <w:r>
              <w:t>C07</w:t>
            </w:r>
          </w:p>
        </w:tc>
        <w:tc>
          <w:tcPr>
            <w:tcW w:w="1243" w:type="dxa"/>
          </w:tcPr>
          <w:p w:rsidR="008B0162" w:rsidRDefault="002F01B3" w:rsidP="006C575E">
            <w:proofErr w:type="spellStart"/>
            <w:r>
              <w:t>Body</w:t>
            </w:r>
            <w:proofErr w:type="spellEnd"/>
          </w:p>
        </w:tc>
        <w:tc>
          <w:tcPr>
            <w:tcW w:w="2244" w:type="dxa"/>
          </w:tcPr>
          <w:p w:rsidR="008B0162" w:rsidRDefault="008B0162" w:rsidP="008B0162">
            <w:r>
              <w:t xml:space="preserve">Se puede modificar el código </w:t>
            </w:r>
            <w:proofErr w:type="spellStart"/>
            <w:r>
              <w:t>html</w:t>
            </w:r>
            <w:proofErr w:type="spellEnd"/>
            <w:r>
              <w:t xml:space="preserve"> de las páginas web</w:t>
            </w:r>
          </w:p>
        </w:tc>
        <w:tc>
          <w:tcPr>
            <w:tcW w:w="1587" w:type="dxa"/>
          </w:tcPr>
          <w:p w:rsidR="008B0162" w:rsidRDefault="008B0162" w:rsidP="006C575E"/>
        </w:tc>
        <w:tc>
          <w:tcPr>
            <w:tcW w:w="1434" w:type="dxa"/>
          </w:tcPr>
          <w:p w:rsidR="008B0162" w:rsidRDefault="008B0162" w:rsidP="006C575E">
            <w:r>
              <w:t>Grave</w:t>
            </w:r>
          </w:p>
        </w:tc>
      </w:tr>
      <w:tr w:rsidR="008B0162" w:rsidTr="008B0162">
        <w:tc>
          <w:tcPr>
            <w:tcW w:w="1103" w:type="dxa"/>
          </w:tcPr>
          <w:p w:rsidR="008B0162" w:rsidRDefault="008B0162" w:rsidP="006C575E">
            <w:r>
              <w:t>D06</w:t>
            </w:r>
          </w:p>
        </w:tc>
        <w:tc>
          <w:tcPr>
            <w:tcW w:w="1217" w:type="dxa"/>
          </w:tcPr>
          <w:p w:rsidR="008B0162" w:rsidRDefault="002F01B3" w:rsidP="006C575E">
            <w:r>
              <w:t>C08</w:t>
            </w:r>
          </w:p>
        </w:tc>
        <w:tc>
          <w:tcPr>
            <w:tcW w:w="1243" w:type="dxa"/>
          </w:tcPr>
          <w:p w:rsidR="008B0162" w:rsidRDefault="002F01B3" w:rsidP="006C575E">
            <w:proofErr w:type="spellStart"/>
            <w:r>
              <w:t>Body</w:t>
            </w:r>
            <w:proofErr w:type="spellEnd"/>
          </w:p>
        </w:tc>
        <w:tc>
          <w:tcPr>
            <w:tcW w:w="2244" w:type="dxa"/>
          </w:tcPr>
          <w:p w:rsidR="008B0162" w:rsidRDefault="002F01B3" w:rsidP="008B0162">
            <w:r>
              <w:t>El código de las paginas no utiliza ningún patrón de diseño</w:t>
            </w:r>
          </w:p>
        </w:tc>
        <w:tc>
          <w:tcPr>
            <w:tcW w:w="1587" w:type="dxa"/>
          </w:tcPr>
          <w:p w:rsidR="008B0162" w:rsidRDefault="008B0162" w:rsidP="006C575E"/>
        </w:tc>
        <w:tc>
          <w:tcPr>
            <w:tcW w:w="1434" w:type="dxa"/>
          </w:tcPr>
          <w:p w:rsidR="008B0162" w:rsidRDefault="002F01B3" w:rsidP="006C575E">
            <w:r>
              <w:t>Grave</w:t>
            </w:r>
          </w:p>
        </w:tc>
      </w:tr>
      <w:tr w:rsidR="002F01B3" w:rsidTr="008B0162">
        <w:tc>
          <w:tcPr>
            <w:tcW w:w="1103" w:type="dxa"/>
          </w:tcPr>
          <w:p w:rsidR="002F01B3" w:rsidRDefault="002F01B3" w:rsidP="006C575E">
            <w:r>
              <w:t>D07</w:t>
            </w:r>
          </w:p>
        </w:tc>
        <w:tc>
          <w:tcPr>
            <w:tcW w:w="1217" w:type="dxa"/>
          </w:tcPr>
          <w:p w:rsidR="002F01B3" w:rsidRDefault="002F01B3" w:rsidP="006C575E">
            <w:r>
              <w:t>C09</w:t>
            </w:r>
          </w:p>
        </w:tc>
        <w:tc>
          <w:tcPr>
            <w:tcW w:w="1243" w:type="dxa"/>
          </w:tcPr>
          <w:p w:rsidR="002F01B3" w:rsidRDefault="002F01B3" w:rsidP="006C575E">
            <w:r>
              <w:t>Pie de pagina</w:t>
            </w:r>
          </w:p>
        </w:tc>
        <w:tc>
          <w:tcPr>
            <w:tcW w:w="2244" w:type="dxa"/>
          </w:tcPr>
          <w:p w:rsidR="002F01B3" w:rsidRDefault="002F01B3" w:rsidP="008B0162">
            <w:r>
              <w:t>No existe el pie de página.</w:t>
            </w:r>
          </w:p>
        </w:tc>
        <w:tc>
          <w:tcPr>
            <w:tcW w:w="1587" w:type="dxa"/>
          </w:tcPr>
          <w:p w:rsidR="002F01B3" w:rsidRDefault="002F01B3" w:rsidP="006C575E"/>
        </w:tc>
        <w:tc>
          <w:tcPr>
            <w:tcW w:w="1434" w:type="dxa"/>
          </w:tcPr>
          <w:p w:rsidR="002F01B3" w:rsidRDefault="002F01B3" w:rsidP="006C575E">
            <w:r>
              <w:t>Critico</w:t>
            </w:r>
          </w:p>
        </w:tc>
      </w:tr>
      <w:tr w:rsidR="002F01B3" w:rsidTr="008B0162">
        <w:tc>
          <w:tcPr>
            <w:tcW w:w="1103" w:type="dxa"/>
          </w:tcPr>
          <w:p w:rsidR="002F01B3" w:rsidRDefault="002F01B3" w:rsidP="006C575E">
            <w:r>
              <w:t>D08</w:t>
            </w:r>
          </w:p>
        </w:tc>
        <w:tc>
          <w:tcPr>
            <w:tcW w:w="1217" w:type="dxa"/>
          </w:tcPr>
          <w:p w:rsidR="002F01B3" w:rsidRDefault="00475BAC" w:rsidP="006C575E">
            <w:r>
              <w:t>C10</w:t>
            </w:r>
          </w:p>
        </w:tc>
        <w:tc>
          <w:tcPr>
            <w:tcW w:w="1243" w:type="dxa"/>
          </w:tcPr>
          <w:p w:rsidR="002F01B3" w:rsidRDefault="002F01B3" w:rsidP="006C575E"/>
        </w:tc>
        <w:tc>
          <w:tcPr>
            <w:tcW w:w="2244" w:type="dxa"/>
          </w:tcPr>
          <w:p w:rsidR="002F01B3" w:rsidRDefault="002F01B3" w:rsidP="008B0162"/>
        </w:tc>
        <w:tc>
          <w:tcPr>
            <w:tcW w:w="1587" w:type="dxa"/>
          </w:tcPr>
          <w:p w:rsidR="002F01B3" w:rsidRDefault="002F01B3" w:rsidP="006C575E"/>
        </w:tc>
        <w:tc>
          <w:tcPr>
            <w:tcW w:w="1434" w:type="dxa"/>
          </w:tcPr>
          <w:p w:rsidR="002F01B3" w:rsidRDefault="002F01B3" w:rsidP="006C575E"/>
        </w:tc>
      </w:tr>
    </w:tbl>
    <w:p w:rsidR="006C575E" w:rsidRDefault="006C575E" w:rsidP="006C575E"/>
    <w:p w:rsidR="00C2019A" w:rsidRDefault="00C2019A" w:rsidP="006C575E"/>
    <w:p w:rsidR="00C2019A" w:rsidRPr="00D559BA" w:rsidRDefault="00C2019A" w:rsidP="00C2019A">
      <w:pPr>
        <w:pStyle w:val="Ttulo1"/>
        <w:rPr>
          <w:u w:val="single"/>
        </w:rPr>
      </w:pPr>
      <w:r w:rsidRPr="00D559BA">
        <w:rPr>
          <w:u w:val="single"/>
        </w:rPr>
        <w:lastRenderedPageBreak/>
        <w:t xml:space="preserve">Herramientas de </w:t>
      </w:r>
      <w:proofErr w:type="spellStart"/>
      <w:r w:rsidRPr="00D559BA">
        <w:rPr>
          <w:u w:val="single"/>
        </w:rPr>
        <w:t>Testing</w:t>
      </w:r>
      <w:proofErr w:type="spellEnd"/>
    </w:p>
    <w:p w:rsidR="00D559BA" w:rsidRDefault="00D559BA" w:rsidP="00D559BA">
      <w:pPr>
        <w:pStyle w:val="Ttulo2"/>
      </w:pPr>
      <w:r>
        <w:t>Pruebas de gestión</w:t>
      </w:r>
    </w:p>
    <w:p w:rsidR="00D559BA" w:rsidRDefault="00D559BA" w:rsidP="00D559BA">
      <w:proofErr w:type="spellStart"/>
      <w:r w:rsidRPr="00D559BA">
        <w:t>FitNesse</w:t>
      </w:r>
      <w:proofErr w:type="spellEnd"/>
      <w:r>
        <w:t>:</w:t>
      </w:r>
      <w:r w:rsidRPr="00D559BA">
        <w:t xml:space="preserve"> </w:t>
      </w:r>
      <w:r w:rsidR="001D52C8">
        <w:t>s</w:t>
      </w:r>
      <w:r w:rsidR="001D52C8" w:rsidRPr="001D52C8">
        <w:t>e centra mucho en la facilidad de uso como herramienta de prueba. Como tal, se envía con todos los componentes requeridos a bordo: tras la ejecución, la herramienta lanza un servidor web incorporado que permite que las páginas de prueba se expongan localmente o a través de Internet con la misma facilidad. El servidor incorporado es bastante ligero y puede ejecutarse desde una computadora portátil, así como desde u</w:t>
      </w:r>
      <w:r w:rsidR="001D52C8">
        <w:t>na máquina de servidor completo. S</w:t>
      </w:r>
      <w:r w:rsidRPr="00D559BA">
        <w:t>u intención es apoyar un estilo ágil de prueba de aceptación de caja negra y prueba de regresión</w:t>
      </w:r>
      <w:r w:rsidR="001D52C8">
        <w:t>.</w:t>
      </w:r>
    </w:p>
    <w:p w:rsidR="00D559BA" w:rsidRDefault="00D559BA" w:rsidP="00D559BA">
      <w:pPr>
        <w:pStyle w:val="Ttulo2"/>
      </w:pPr>
      <w:r>
        <w:t>Pruebas de Ejecución</w:t>
      </w:r>
    </w:p>
    <w:p w:rsidR="001D52C8" w:rsidRDefault="001D52C8" w:rsidP="00634F68">
      <w:proofErr w:type="spellStart"/>
      <w:r>
        <w:t>Solex</w:t>
      </w:r>
      <w:proofErr w:type="spellEnd"/>
      <w:r>
        <w:t>:</w:t>
      </w:r>
      <w:r w:rsidR="00634F68" w:rsidRPr="00634F68">
        <w:t xml:space="preserve"> Es una herramienta Open </w:t>
      </w:r>
      <w:proofErr w:type="spellStart"/>
      <w:r w:rsidR="00634F68" w:rsidRPr="00634F68">
        <w:t>Source</w:t>
      </w:r>
      <w:proofErr w:type="spellEnd"/>
      <w:r w:rsidR="00634F68" w:rsidRPr="00634F68">
        <w:t xml:space="preserve"> para testeo creado para ser implantado como un </w:t>
      </w:r>
      <w:proofErr w:type="spellStart"/>
      <w:r w:rsidR="00634F68" w:rsidRPr="00634F68">
        <w:t>plugin</w:t>
      </w:r>
      <w:proofErr w:type="spellEnd"/>
      <w:r w:rsidR="00634F68" w:rsidRPr="00634F68">
        <w:t xml:space="preserve"> en Eclipse. </w:t>
      </w:r>
      <w:proofErr w:type="spellStart"/>
      <w:r w:rsidR="00634F68" w:rsidRPr="00634F68">
        <w:t>Solex</w:t>
      </w:r>
      <w:proofErr w:type="spellEnd"/>
      <w:r w:rsidR="00634F68" w:rsidRPr="00634F68">
        <w:t xml:space="preserve"> permite grabar la sesión de un usuario, permitiéndolo configurar en función a diferentes parámetros, para poder ser utilizado posteriormente y ser repetida, de manera que aseguremos la no regresión de la aplicación. Asimismo, también nos permite realizar pruebas de estrés y rendimiento contra la aplicación web.</w:t>
      </w:r>
    </w:p>
    <w:p w:rsidR="00634F68" w:rsidRPr="00634F68" w:rsidRDefault="00634F68" w:rsidP="00634F68">
      <w:pPr>
        <w:pStyle w:val="Ttulo1"/>
      </w:pPr>
      <w:r>
        <w:t>Resumen de Defectos Detectados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8"/>
        <w:gridCol w:w="1214"/>
        <w:gridCol w:w="1214"/>
        <w:gridCol w:w="1394"/>
        <w:gridCol w:w="1214"/>
        <w:gridCol w:w="1214"/>
      </w:tblGrid>
      <w:tr w:rsidR="00854822" w:rsidTr="00854822">
        <w:tc>
          <w:tcPr>
            <w:tcW w:w="1108" w:type="dxa"/>
          </w:tcPr>
          <w:p w:rsidR="00854822" w:rsidRDefault="00854822" w:rsidP="00D559BA">
            <w:r>
              <w:t>Total de pruebas realizadas</w:t>
            </w:r>
          </w:p>
        </w:tc>
        <w:tc>
          <w:tcPr>
            <w:tcW w:w="1214" w:type="dxa"/>
          </w:tcPr>
          <w:p w:rsidR="00854822" w:rsidRDefault="00854822" w:rsidP="00D559BA">
            <w:r>
              <w:t>Total de defectos detectados</w:t>
            </w:r>
          </w:p>
        </w:tc>
        <w:tc>
          <w:tcPr>
            <w:tcW w:w="1214" w:type="dxa"/>
          </w:tcPr>
          <w:p w:rsidR="00854822" w:rsidRDefault="00854822" w:rsidP="00D559BA">
            <w:r>
              <w:t xml:space="preserve"> Cantidad de defectos detectados por caso de prueba</w:t>
            </w:r>
          </w:p>
        </w:tc>
        <w:tc>
          <w:tcPr>
            <w:tcW w:w="1394" w:type="dxa"/>
          </w:tcPr>
          <w:p w:rsidR="00854822" w:rsidRDefault="00854822" w:rsidP="00D559BA">
            <w:r>
              <w:t>Cantidad de defectos detectados con pruebas exploratorias</w:t>
            </w:r>
          </w:p>
        </w:tc>
        <w:tc>
          <w:tcPr>
            <w:tcW w:w="1214" w:type="dxa"/>
          </w:tcPr>
          <w:p w:rsidR="00854822" w:rsidRDefault="00854822" w:rsidP="00D559BA">
            <w:r>
              <w:t>Cantidad de defectos detectados según categoría</w:t>
            </w:r>
          </w:p>
        </w:tc>
        <w:tc>
          <w:tcPr>
            <w:tcW w:w="1214" w:type="dxa"/>
          </w:tcPr>
          <w:p w:rsidR="00854822" w:rsidRDefault="00854822" w:rsidP="00D559BA">
            <w:r>
              <w:t>Cantidad de defectos detectados según severidad</w:t>
            </w:r>
          </w:p>
        </w:tc>
      </w:tr>
      <w:tr w:rsidR="00854822" w:rsidTr="00854822">
        <w:tc>
          <w:tcPr>
            <w:tcW w:w="1108" w:type="dxa"/>
          </w:tcPr>
          <w:p w:rsidR="00854822" w:rsidRDefault="00854822" w:rsidP="00D559BA">
            <w:r>
              <w:t>12</w:t>
            </w:r>
          </w:p>
        </w:tc>
        <w:tc>
          <w:tcPr>
            <w:tcW w:w="1214" w:type="dxa"/>
          </w:tcPr>
          <w:p w:rsidR="00854822" w:rsidRDefault="00854822" w:rsidP="00D559BA">
            <w:r>
              <w:t>8</w:t>
            </w:r>
          </w:p>
        </w:tc>
        <w:tc>
          <w:tcPr>
            <w:tcW w:w="1214" w:type="dxa"/>
          </w:tcPr>
          <w:p w:rsidR="00854822" w:rsidRDefault="00475BAC" w:rsidP="00D559BA">
            <w:r>
              <w:t>8</w:t>
            </w:r>
          </w:p>
        </w:tc>
        <w:tc>
          <w:tcPr>
            <w:tcW w:w="1394" w:type="dxa"/>
          </w:tcPr>
          <w:p w:rsidR="00854822" w:rsidRDefault="00475BAC" w:rsidP="00D559BA">
            <w:r>
              <w:t>0</w:t>
            </w:r>
          </w:p>
        </w:tc>
        <w:tc>
          <w:tcPr>
            <w:tcW w:w="1214" w:type="dxa"/>
          </w:tcPr>
          <w:p w:rsidR="00854822" w:rsidRDefault="00854822" w:rsidP="00D559BA"/>
        </w:tc>
        <w:tc>
          <w:tcPr>
            <w:tcW w:w="1214" w:type="dxa"/>
          </w:tcPr>
          <w:p w:rsidR="00854822" w:rsidRDefault="00475BAC" w:rsidP="00D559BA">
            <w:r>
              <w:t>2</w:t>
            </w:r>
          </w:p>
          <w:p w:rsidR="00854822" w:rsidRDefault="00854822" w:rsidP="00D559BA"/>
          <w:p w:rsidR="00854822" w:rsidRDefault="00854822" w:rsidP="00D559BA"/>
        </w:tc>
      </w:tr>
    </w:tbl>
    <w:p w:rsidR="00D559BA" w:rsidRPr="00D559BA" w:rsidRDefault="00D559BA" w:rsidP="00D559BA"/>
    <w:p w:rsidR="00D559BA" w:rsidRPr="00D559BA" w:rsidRDefault="00D559BA" w:rsidP="00D559BA"/>
    <w:sectPr w:rsidR="00D559BA" w:rsidRPr="00D559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FB7"/>
    <w:rsid w:val="00024A49"/>
    <w:rsid w:val="001D52C8"/>
    <w:rsid w:val="00203885"/>
    <w:rsid w:val="002478DA"/>
    <w:rsid w:val="002F01B3"/>
    <w:rsid w:val="003A1447"/>
    <w:rsid w:val="00475BAC"/>
    <w:rsid w:val="004D2E45"/>
    <w:rsid w:val="004E3696"/>
    <w:rsid w:val="004F1875"/>
    <w:rsid w:val="005E2383"/>
    <w:rsid w:val="00634F68"/>
    <w:rsid w:val="006C575E"/>
    <w:rsid w:val="006E5FB7"/>
    <w:rsid w:val="00795C52"/>
    <w:rsid w:val="007E3610"/>
    <w:rsid w:val="007F4AAC"/>
    <w:rsid w:val="00833190"/>
    <w:rsid w:val="00854822"/>
    <w:rsid w:val="008914A0"/>
    <w:rsid w:val="008A6865"/>
    <w:rsid w:val="008B0162"/>
    <w:rsid w:val="009E7198"/>
    <w:rsid w:val="00BF61C5"/>
    <w:rsid w:val="00C2019A"/>
    <w:rsid w:val="00D34EA3"/>
    <w:rsid w:val="00D559BA"/>
    <w:rsid w:val="00DB70BC"/>
    <w:rsid w:val="00F517CE"/>
    <w:rsid w:val="00FE6FCC"/>
    <w:rsid w:val="00FF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5D432A6-6452-4102-ABAC-771B5EDB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1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59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59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14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8A6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C575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559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59B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559BA"/>
    <w:rPr>
      <w:rFonts w:eastAsiaTheme="minorEastAsia"/>
      <w:color w:val="5A5A5A" w:themeColor="text1" w:themeTint="A5"/>
      <w:spacing w:val="15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59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0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ed.obreque@alumnos.duoc.c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438D8-3B66-45CF-8A85-A6373D528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818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</dc:creator>
  <cp:keywords/>
  <dc:description/>
  <cp:lastModifiedBy>Duoc</cp:lastModifiedBy>
  <cp:revision>5</cp:revision>
  <dcterms:created xsi:type="dcterms:W3CDTF">2018-12-07T14:38:00Z</dcterms:created>
  <dcterms:modified xsi:type="dcterms:W3CDTF">2018-12-07T14:43:00Z</dcterms:modified>
</cp:coreProperties>
</file>