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35C" w:rsidRPr="00EC2B73" w:rsidRDefault="00E408C3" w:rsidP="00EC2B73">
      <w:pPr>
        <w:spacing w:before="120" w:after="0" w:line="240" w:lineRule="auto"/>
        <w:jc w:val="center"/>
        <w:rPr>
          <w:rFonts w:cstheme="minorHAnsi"/>
          <w:b/>
          <w:sz w:val="20"/>
          <w:szCs w:val="20"/>
        </w:rPr>
      </w:pPr>
      <w:r w:rsidRPr="009A2D32">
        <w:rPr>
          <w:rFonts w:cstheme="minorHAnsi"/>
          <w:b/>
          <w:sz w:val="20"/>
          <w:szCs w:val="20"/>
        </w:rPr>
        <w:t>ACTIVIDAD DE APRENDIZAJE</w:t>
      </w:r>
    </w:p>
    <w:tbl>
      <w:tblPr>
        <w:tblStyle w:val="Tablaconcuadrcula"/>
        <w:tblW w:w="0" w:type="auto"/>
        <w:shd w:val="clear" w:color="auto" w:fill="BFBFBF" w:themeFill="background1" w:themeFillShade="BF"/>
        <w:tblLook w:val="04A0" w:firstRow="1" w:lastRow="0" w:firstColumn="1" w:lastColumn="0" w:noHBand="0" w:noVBand="1"/>
      </w:tblPr>
      <w:tblGrid>
        <w:gridCol w:w="3725"/>
        <w:gridCol w:w="5329"/>
      </w:tblGrid>
      <w:tr w:rsidR="00154EA5" w:rsidRPr="00B566F0" w:rsidTr="00B566F0">
        <w:tc>
          <w:tcPr>
            <w:tcW w:w="3725" w:type="dxa"/>
            <w:shd w:val="clear" w:color="auto" w:fill="BFBFBF" w:themeFill="background1" w:themeFillShade="BF"/>
          </w:tcPr>
          <w:p w:rsidR="00154EA5" w:rsidRPr="00056C3E" w:rsidRDefault="00154EA5" w:rsidP="00D1017B">
            <w:pPr>
              <w:pStyle w:val="Piedepgina"/>
              <w:spacing w:before="100" w:beforeAutospacing="1" w:after="100" w:afterAutospacing="1"/>
              <w:rPr>
                <w:rFonts w:cstheme="minorHAnsi"/>
                <w:b/>
                <w:sz w:val="16"/>
                <w:szCs w:val="16"/>
              </w:rPr>
            </w:pPr>
            <w:r w:rsidRPr="00056C3E">
              <w:rPr>
                <w:rFonts w:cstheme="minorHAnsi"/>
                <w:b/>
                <w:sz w:val="16"/>
                <w:szCs w:val="16"/>
              </w:rPr>
              <w:t>Carrera/s</w:t>
            </w:r>
          </w:p>
        </w:tc>
        <w:tc>
          <w:tcPr>
            <w:tcW w:w="5329" w:type="dxa"/>
            <w:shd w:val="clear" w:color="auto" w:fill="BFBFBF" w:themeFill="background1" w:themeFillShade="BF"/>
          </w:tcPr>
          <w:p w:rsidR="001F08DB" w:rsidRPr="00FE34B5" w:rsidRDefault="001F08DB" w:rsidP="001F08DB">
            <w:pPr>
              <w:jc w:val="both"/>
              <w:rPr>
                <w:rFonts w:ascii="Calibri" w:eastAsia="Times New Roman" w:hAnsi="Calibri" w:cs="Calibri"/>
                <w:b/>
                <w:sz w:val="20"/>
                <w:szCs w:val="20"/>
                <w:lang w:val="es-ES" w:eastAsia="es-ES"/>
              </w:rPr>
            </w:pPr>
            <w:r w:rsidRPr="00FE34B5">
              <w:rPr>
                <w:rFonts w:ascii="Calibri" w:eastAsia="Times New Roman" w:hAnsi="Calibri" w:cs="Calibri"/>
                <w:b/>
                <w:sz w:val="20"/>
                <w:szCs w:val="20"/>
                <w:lang w:val="es-ES" w:eastAsia="es-ES"/>
              </w:rPr>
              <w:t xml:space="preserve">INGENIERÍA EN INFORMÁTICA   </w:t>
            </w:r>
          </w:p>
          <w:p w:rsidR="00154EA5" w:rsidRPr="00303F3D" w:rsidRDefault="001F08DB" w:rsidP="00303F3D">
            <w:pPr>
              <w:jc w:val="both"/>
              <w:rPr>
                <w:rFonts w:ascii="Calibri" w:eastAsia="Times New Roman" w:hAnsi="Calibri" w:cs="Calibri"/>
                <w:b/>
                <w:sz w:val="20"/>
                <w:szCs w:val="20"/>
                <w:lang w:val="es-ES" w:eastAsia="es-ES"/>
              </w:rPr>
            </w:pPr>
            <w:r w:rsidRPr="00FE34B5">
              <w:rPr>
                <w:rFonts w:ascii="Calibri" w:eastAsia="Times New Roman" w:hAnsi="Calibri" w:cs="Calibri"/>
                <w:b/>
                <w:sz w:val="20"/>
                <w:szCs w:val="20"/>
                <w:lang w:val="es-ES" w:eastAsia="es-ES"/>
              </w:rPr>
              <w:t>INGENIERÍA EN GESTIÓN DE TECNOLOGÍAS DE INFORMACIÓN</w:t>
            </w:r>
          </w:p>
        </w:tc>
      </w:tr>
      <w:tr w:rsidR="00154EA5" w:rsidRPr="00B566F0" w:rsidTr="00B566F0">
        <w:tc>
          <w:tcPr>
            <w:tcW w:w="3725" w:type="dxa"/>
            <w:shd w:val="clear" w:color="auto" w:fill="BFBFBF" w:themeFill="background1" w:themeFillShade="BF"/>
          </w:tcPr>
          <w:p w:rsidR="00154EA5" w:rsidRPr="00056C3E" w:rsidRDefault="00154EA5" w:rsidP="00B566F0">
            <w:pPr>
              <w:pStyle w:val="Piedepgina"/>
              <w:rPr>
                <w:rFonts w:cstheme="minorHAnsi"/>
                <w:b/>
                <w:sz w:val="16"/>
                <w:szCs w:val="16"/>
              </w:rPr>
            </w:pPr>
            <w:r w:rsidRPr="00056C3E">
              <w:rPr>
                <w:rFonts w:cstheme="minorHAnsi"/>
                <w:b/>
                <w:sz w:val="16"/>
                <w:szCs w:val="16"/>
              </w:rPr>
              <w:t>Sigla Curso</w:t>
            </w:r>
          </w:p>
        </w:tc>
        <w:tc>
          <w:tcPr>
            <w:tcW w:w="5329" w:type="dxa"/>
            <w:shd w:val="clear" w:color="auto" w:fill="BFBFBF" w:themeFill="background1" w:themeFillShade="BF"/>
          </w:tcPr>
          <w:p w:rsidR="00154EA5" w:rsidRPr="00B566F0" w:rsidRDefault="00303F3D" w:rsidP="00056C3E">
            <w:pPr>
              <w:pStyle w:val="Piedepgina"/>
              <w:rPr>
                <w:rFonts w:cstheme="minorHAnsi"/>
                <w:sz w:val="16"/>
                <w:szCs w:val="16"/>
              </w:rPr>
            </w:pPr>
            <w:r>
              <w:rPr>
                <w:rFonts w:cstheme="minorHAnsi"/>
                <w:b/>
                <w:sz w:val="20"/>
                <w:szCs w:val="20"/>
              </w:rPr>
              <w:t>MDC7501</w:t>
            </w:r>
          </w:p>
        </w:tc>
      </w:tr>
      <w:tr w:rsidR="00154EA5" w:rsidRPr="00B566F0" w:rsidTr="00B566F0">
        <w:tc>
          <w:tcPr>
            <w:tcW w:w="3725" w:type="dxa"/>
            <w:shd w:val="clear" w:color="auto" w:fill="BFBFBF" w:themeFill="background1" w:themeFillShade="BF"/>
          </w:tcPr>
          <w:p w:rsidR="00154EA5" w:rsidRPr="00B566F0" w:rsidRDefault="00154EA5" w:rsidP="00B566F0">
            <w:pPr>
              <w:pStyle w:val="Piedepgina"/>
              <w:rPr>
                <w:rFonts w:cstheme="minorHAnsi"/>
                <w:b/>
                <w:sz w:val="16"/>
                <w:szCs w:val="16"/>
              </w:rPr>
            </w:pPr>
            <w:r>
              <w:rPr>
                <w:rFonts w:cstheme="minorHAnsi"/>
                <w:b/>
                <w:sz w:val="16"/>
                <w:szCs w:val="16"/>
              </w:rPr>
              <w:t>Modalidad</w:t>
            </w:r>
          </w:p>
        </w:tc>
        <w:tc>
          <w:tcPr>
            <w:tcW w:w="5329" w:type="dxa"/>
            <w:shd w:val="clear" w:color="auto" w:fill="BFBFBF" w:themeFill="background1" w:themeFillShade="BF"/>
          </w:tcPr>
          <w:p w:rsidR="00154EA5" w:rsidRPr="00B566F0" w:rsidRDefault="001F08DB" w:rsidP="00B566F0">
            <w:pPr>
              <w:pStyle w:val="Piedepgina"/>
              <w:rPr>
                <w:rFonts w:cstheme="minorHAnsi"/>
                <w:sz w:val="16"/>
                <w:szCs w:val="16"/>
              </w:rPr>
            </w:pPr>
            <w:r>
              <w:rPr>
                <w:rFonts w:cstheme="minorHAnsi"/>
                <w:sz w:val="16"/>
                <w:szCs w:val="16"/>
              </w:rPr>
              <w:t>Presencial</w:t>
            </w:r>
          </w:p>
        </w:tc>
      </w:tr>
      <w:tr w:rsidR="00154EA5" w:rsidRPr="00B566F0" w:rsidTr="00B566F0">
        <w:tc>
          <w:tcPr>
            <w:tcW w:w="3725" w:type="dxa"/>
            <w:shd w:val="clear" w:color="auto" w:fill="BFBFBF" w:themeFill="background1" w:themeFillShade="BF"/>
          </w:tcPr>
          <w:p w:rsidR="00154EA5" w:rsidRDefault="00154EA5" w:rsidP="00B566F0">
            <w:pPr>
              <w:pStyle w:val="Piedepgina"/>
              <w:rPr>
                <w:rFonts w:cstheme="minorHAnsi"/>
                <w:b/>
                <w:sz w:val="16"/>
                <w:szCs w:val="16"/>
              </w:rPr>
            </w:pPr>
            <w:r>
              <w:rPr>
                <w:rFonts w:cstheme="minorHAnsi"/>
                <w:b/>
                <w:sz w:val="16"/>
                <w:szCs w:val="16"/>
              </w:rPr>
              <w:t>Versión PDA</w:t>
            </w:r>
          </w:p>
        </w:tc>
        <w:tc>
          <w:tcPr>
            <w:tcW w:w="5329" w:type="dxa"/>
            <w:shd w:val="clear" w:color="auto" w:fill="BFBFBF" w:themeFill="background1" w:themeFillShade="BF"/>
          </w:tcPr>
          <w:p w:rsidR="00154EA5" w:rsidRDefault="00154EA5" w:rsidP="00B566F0">
            <w:pPr>
              <w:pStyle w:val="Piedepgina"/>
              <w:rPr>
                <w:rFonts w:cstheme="minorHAnsi"/>
                <w:sz w:val="16"/>
                <w:szCs w:val="16"/>
              </w:rPr>
            </w:pPr>
            <w:r>
              <w:rPr>
                <w:rFonts w:cstheme="minorHAnsi"/>
                <w:sz w:val="16"/>
                <w:szCs w:val="16"/>
              </w:rPr>
              <w:t>201</w:t>
            </w:r>
            <w:r w:rsidR="00336E96">
              <w:rPr>
                <w:rFonts w:cstheme="minorHAnsi"/>
                <w:sz w:val="16"/>
                <w:szCs w:val="16"/>
              </w:rPr>
              <w:t>5</w:t>
            </w:r>
          </w:p>
        </w:tc>
      </w:tr>
      <w:tr w:rsidR="00154EA5" w:rsidRPr="00B566F0" w:rsidTr="00B566F0">
        <w:tc>
          <w:tcPr>
            <w:tcW w:w="3725" w:type="dxa"/>
            <w:shd w:val="clear" w:color="auto" w:fill="BFBFBF" w:themeFill="background1" w:themeFillShade="BF"/>
          </w:tcPr>
          <w:p w:rsidR="00154EA5" w:rsidRPr="00B566F0" w:rsidRDefault="00154EA5" w:rsidP="00B566F0">
            <w:pPr>
              <w:pStyle w:val="Piedepgina"/>
              <w:rPr>
                <w:rFonts w:cstheme="minorHAnsi"/>
                <w:b/>
                <w:sz w:val="16"/>
                <w:szCs w:val="16"/>
              </w:rPr>
            </w:pPr>
            <w:r w:rsidRPr="00B566F0">
              <w:rPr>
                <w:rFonts w:cstheme="minorHAnsi"/>
                <w:b/>
                <w:sz w:val="16"/>
                <w:szCs w:val="16"/>
              </w:rPr>
              <w:t>Forma de trabajo</w:t>
            </w:r>
          </w:p>
          <w:p w:rsidR="00154EA5" w:rsidRPr="00B566F0" w:rsidRDefault="00154EA5" w:rsidP="00B566F0">
            <w:pPr>
              <w:pStyle w:val="Piedepgina"/>
              <w:rPr>
                <w:rFonts w:cstheme="minorHAnsi"/>
                <w:sz w:val="16"/>
                <w:szCs w:val="16"/>
              </w:rPr>
            </w:pPr>
          </w:p>
        </w:tc>
        <w:tc>
          <w:tcPr>
            <w:tcW w:w="5329" w:type="dxa"/>
            <w:shd w:val="clear" w:color="auto" w:fill="BFBFBF" w:themeFill="background1" w:themeFillShade="BF"/>
          </w:tcPr>
          <w:p w:rsidR="00154EA5" w:rsidRPr="00B566F0" w:rsidRDefault="00151E7E" w:rsidP="00B566F0">
            <w:pPr>
              <w:pStyle w:val="Piedepgina"/>
              <w:rPr>
                <w:rFonts w:cstheme="minorHAnsi"/>
                <w:sz w:val="16"/>
                <w:szCs w:val="16"/>
              </w:rPr>
            </w:pPr>
            <w:r w:rsidRPr="00B566F0">
              <w:rPr>
                <w:rFonts w:cstheme="minorHAnsi"/>
                <w:sz w:val="16"/>
                <w:szCs w:val="16"/>
              </w:rPr>
              <w:t>□</w:t>
            </w:r>
            <w:r w:rsidR="00154EA5" w:rsidRPr="00B566F0">
              <w:rPr>
                <w:rFonts w:cstheme="minorHAnsi"/>
                <w:sz w:val="16"/>
                <w:szCs w:val="16"/>
              </w:rPr>
              <w:t xml:space="preserve"> </w:t>
            </w:r>
            <w:r w:rsidR="00EC4A55">
              <w:rPr>
                <w:rFonts w:cstheme="minorHAnsi"/>
                <w:sz w:val="16"/>
                <w:szCs w:val="16"/>
              </w:rPr>
              <w:t xml:space="preserve"> </w:t>
            </w:r>
            <w:r w:rsidR="00154EA5" w:rsidRPr="00B566F0">
              <w:rPr>
                <w:rFonts w:cstheme="minorHAnsi"/>
                <w:sz w:val="16"/>
                <w:szCs w:val="16"/>
              </w:rPr>
              <w:t xml:space="preserve">Individual  </w:t>
            </w:r>
          </w:p>
          <w:p w:rsidR="00154EA5" w:rsidRPr="00B566F0" w:rsidRDefault="00151E7E" w:rsidP="00B566F0">
            <w:pPr>
              <w:pStyle w:val="Piedepgina"/>
              <w:rPr>
                <w:rFonts w:cstheme="minorHAnsi"/>
                <w:sz w:val="16"/>
                <w:szCs w:val="16"/>
              </w:rPr>
            </w:pPr>
            <w:r w:rsidRPr="00EC4A55">
              <w:rPr>
                <w:rFonts w:cstheme="minorHAnsi"/>
                <w:sz w:val="16"/>
                <w:szCs w:val="16"/>
              </w:rPr>
              <w:t>√</w:t>
            </w:r>
            <w:r w:rsidR="00154EA5" w:rsidRPr="00B566F0">
              <w:rPr>
                <w:rFonts w:cstheme="minorHAnsi"/>
                <w:sz w:val="16"/>
                <w:szCs w:val="16"/>
              </w:rPr>
              <w:t xml:space="preserve">  Grupal</w:t>
            </w:r>
          </w:p>
        </w:tc>
      </w:tr>
      <w:tr w:rsidR="00154EA5" w:rsidRPr="00B566F0" w:rsidTr="00B566F0">
        <w:tc>
          <w:tcPr>
            <w:tcW w:w="3725" w:type="dxa"/>
            <w:shd w:val="clear" w:color="auto" w:fill="BFBFBF" w:themeFill="background1" w:themeFillShade="BF"/>
          </w:tcPr>
          <w:p w:rsidR="00154EA5" w:rsidRPr="00B566F0" w:rsidRDefault="00154EA5" w:rsidP="00D1017B">
            <w:pPr>
              <w:spacing w:before="120"/>
              <w:rPr>
                <w:rFonts w:cstheme="minorHAnsi"/>
                <w:sz w:val="16"/>
                <w:szCs w:val="16"/>
              </w:rPr>
            </w:pPr>
            <w:r w:rsidRPr="00B566F0">
              <w:rPr>
                <w:rFonts w:cstheme="minorHAnsi"/>
                <w:b/>
                <w:sz w:val="16"/>
                <w:szCs w:val="16"/>
              </w:rPr>
              <w:t>Infraestructura (lugar)</w:t>
            </w:r>
          </w:p>
          <w:p w:rsidR="00154EA5" w:rsidRPr="00B566F0" w:rsidRDefault="00154EA5" w:rsidP="008A735C">
            <w:pPr>
              <w:pStyle w:val="Piedepgina"/>
              <w:rPr>
                <w:rFonts w:cstheme="minorHAnsi"/>
                <w:sz w:val="16"/>
                <w:szCs w:val="16"/>
              </w:rPr>
            </w:pPr>
          </w:p>
        </w:tc>
        <w:tc>
          <w:tcPr>
            <w:tcW w:w="5329" w:type="dxa"/>
            <w:shd w:val="clear" w:color="auto" w:fill="BFBFBF" w:themeFill="background1" w:themeFillShade="BF"/>
          </w:tcPr>
          <w:p w:rsidR="00154EA5" w:rsidRDefault="000C203B" w:rsidP="006A4AFF">
            <w:pPr>
              <w:pStyle w:val="Piedepgina"/>
              <w:rPr>
                <w:rFonts w:cstheme="minorHAnsi"/>
                <w:sz w:val="16"/>
                <w:szCs w:val="16"/>
              </w:rPr>
            </w:pPr>
            <w:r w:rsidRPr="00EC4A55">
              <w:rPr>
                <w:rFonts w:cstheme="minorHAnsi"/>
                <w:sz w:val="16"/>
                <w:szCs w:val="16"/>
              </w:rPr>
              <w:t>√</w:t>
            </w:r>
            <w:r w:rsidR="00154EA5" w:rsidRPr="00B566F0">
              <w:rPr>
                <w:rFonts w:cstheme="minorHAnsi"/>
                <w:sz w:val="16"/>
                <w:szCs w:val="16"/>
              </w:rPr>
              <w:t xml:space="preserve"> Sala de clases </w:t>
            </w:r>
          </w:p>
          <w:p w:rsidR="00154EA5" w:rsidRPr="00B566F0" w:rsidRDefault="000C203B" w:rsidP="006A4AFF">
            <w:pPr>
              <w:pStyle w:val="Piedepgina"/>
              <w:rPr>
                <w:rFonts w:cstheme="minorHAnsi"/>
                <w:sz w:val="16"/>
                <w:szCs w:val="16"/>
              </w:rPr>
            </w:pPr>
            <w:r w:rsidRPr="00B566F0">
              <w:rPr>
                <w:rFonts w:cstheme="minorHAnsi"/>
                <w:sz w:val="16"/>
                <w:szCs w:val="16"/>
              </w:rPr>
              <w:t>□</w:t>
            </w:r>
            <w:r w:rsidR="00EC4A55">
              <w:rPr>
                <w:rFonts w:cstheme="minorHAnsi"/>
                <w:sz w:val="16"/>
                <w:szCs w:val="16"/>
              </w:rPr>
              <w:t xml:space="preserve"> </w:t>
            </w:r>
            <w:r w:rsidR="00154EA5" w:rsidRPr="00B566F0">
              <w:rPr>
                <w:rFonts w:cstheme="minorHAnsi"/>
                <w:sz w:val="16"/>
                <w:szCs w:val="16"/>
              </w:rPr>
              <w:t>Laboratorio</w:t>
            </w:r>
            <w:r w:rsidR="00154EA5">
              <w:rPr>
                <w:rFonts w:cstheme="minorHAnsi"/>
                <w:sz w:val="16"/>
                <w:szCs w:val="16"/>
              </w:rPr>
              <w:t xml:space="preserve"> </w:t>
            </w:r>
            <w:r w:rsidR="00154EA5" w:rsidRPr="00B566F0">
              <w:rPr>
                <w:rFonts w:cstheme="minorHAnsi"/>
                <w:sz w:val="16"/>
                <w:szCs w:val="16"/>
              </w:rPr>
              <w:t>(</w:t>
            </w:r>
            <w:r w:rsidR="001F08DB">
              <w:rPr>
                <w:rFonts w:cstheme="minorHAnsi"/>
                <w:sz w:val="16"/>
                <w:szCs w:val="16"/>
              </w:rPr>
              <w:t xml:space="preserve">con </w:t>
            </w:r>
            <w:proofErr w:type="spellStart"/>
            <w:r w:rsidR="001F08DB">
              <w:rPr>
                <w:rFonts w:cstheme="minorHAnsi"/>
                <w:sz w:val="16"/>
                <w:szCs w:val="16"/>
              </w:rPr>
              <w:t>P</w:t>
            </w:r>
            <w:r w:rsidR="001F1597">
              <w:rPr>
                <w:rFonts w:cstheme="minorHAnsi"/>
                <w:sz w:val="16"/>
                <w:szCs w:val="16"/>
              </w:rPr>
              <w:t>S</w:t>
            </w:r>
            <w:r w:rsidR="001F08DB">
              <w:rPr>
                <w:rFonts w:cstheme="minorHAnsi"/>
                <w:sz w:val="16"/>
                <w:szCs w:val="16"/>
              </w:rPr>
              <w:t>eInt</w:t>
            </w:r>
            <w:proofErr w:type="spellEnd"/>
            <w:r w:rsidR="00154EA5" w:rsidRPr="00B566F0">
              <w:rPr>
                <w:rFonts w:cstheme="minorHAnsi"/>
                <w:sz w:val="16"/>
                <w:szCs w:val="16"/>
              </w:rPr>
              <w:t xml:space="preserve">) </w:t>
            </w:r>
          </w:p>
          <w:p w:rsidR="00154EA5" w:rsidRPr="00B566F0" w:rsidRDefault="00154EA5" w:rsidP="006A4AFF">
            <w:pPr>
              <w:pStyle w:val="Piedepgina"/>
              <w:rPr>
                <w:rFonts w:cstheme="minorHAnsi"/>
                <w:sz w:val="16"/>
                <w:szCs w:val="16"/>
              </w:rPr>
            </w:pPr>
            <w:r w:rsidRPr="00B566F0">
              <w:rPr>
                <w:rFonts w:cstheme="minorHAnsi"/>
                <w:sz w:val="16"/>
                <w:szCs w:val="16"/>
              </w:rPr>
              <w:t>□ Terreno (especifique)</w:t>
            </w:r>
          </w:p>
          <w:p w:rsidR="00154EA5" w:rsidRPr="00B566F0" w:rsidRDefault="00154EA5" w:rsidP="00B566F0">
            <w:pPr>
              <w:pStyle w:val="Piedepgina"/>
              <w:rPr>
                <w:rFonts w:cstheme="minorHAnsi"/>
                <w:sz w:val="16"/>
                <w:szCs w:val="16"/>
              </w:rPr>
            </w:pPr>
            <w:r w:rsidRPr="00B566F0">
              <w:rPr>
                <w:rFonts w:cstheme="minorHAnsi"/>
                <w:sz w:val="16"/>
                <w:szCs w:val="16"/>
              </w:rPr>
              <w:t>□ Otros (especifique)</w:t>
            </w:r>
          </w:p>
        </w:tc>
      </w:tr>
      <w:tr w:rsidR="00154EA5" w:rsidRPr="00B566F0" w:rsidTr="00B566F0">
        <w:tc>
          <w:tcPr>
            <w:tcW w:w="3725" w:type="dxa"/>
            <w:shd w:val="clear" w:color="auto" w:fill="BFBFBF" w:themeFill="background1" w:themeFillShade="BF"/>
          </w:tcPr>
          <w:p w:rsidR="00154EA5" w:rsidRPr="00B566F0" w:rsidRDefault="00154EA5" w:rsidP="00B566F0">
            <w:pPr>
              <w:spacing w:before="120"/>
              <w:rPr>
                <w:rFonts w:cs="Calibri"/>
                <w:b/>
                <w:sz w:val="16"/>
                <w:szCs w:val="16"/>
              </w:rPr>
            </w:pPr>
            <w:r w:rsidRPr="00522385">
              <w:rPr>
                <w:rFonts w:cs="Calibri"/>
                <w:b/>
                <w:sz w:val="16"/>
                <w:szCs w:val="16"/>
              </w:rPr>
              <w:t xml:space="preserve">Material de apoyo (insumos y </w:t>
            </w:r>
            <w:r>
              <w:rPr>
                <w:rFonts w:cs="Calibri"/>
                <w:b/>
                <w:sz w:val="16"/>
                <w:szCs w:val="16"/>
              </w:rPr>
              <w:t>equipamiento) para la actividad</w:t>
            </w:r>
          </w:p>
        </w:tc>
        <w:tc>
          <w:tcPr>
            <w:tcW w:w="5329" w:type="dxa"/>
            <w:shd w:val="clear" w:color="auto" w:fill="BFBFBF" w:themeFill="background1" w:themeFillShade="BF"/>
          </w:tcPr>
          <w:p w:rsidR="00154EA5" w:rsidRPr="00B566F0" w:rsidRDefault="000C203B" w:rsidP="008A735C">
            <w:pPr>
              <w:pStyle w:val="Piedepgina"/>
              <w:rPr>
                <w:rFonts w:cstheme="minorHAnsi"/>
                <w:sz w:val="16"/>
                <w:szCs w:val="16"/>
              </w:rPr>
            </w:pPr>
            <w:r>
              <w:rPr>
                <w:rFonts w:cstheme="minorHAnsi"/>
                <w:sz w:val="16"/>
                <w:szCs w:val="16"/>
              </w:rPr>
              <w:t>Actividad impresa en papel</w:t>
            </w:r>
          </w:p>
        </w:tc>
      </w:tr>
    </w:tbl>
    <w:p w:rsidR="00B566F0" w:rsidRDefault="00B566F0" w:rsidP="008A735C">
      <w:pPr>
        <w:pStyle w:val="Piedepgina"/>
        <w:rPr>
          <w:rFonts w:cstheme="minorHAnsi"/>
          <w:sz w:val="20"/>
          <w:szCs w:val="20"/>
        </w:rPr>
      </w:pPr>
    </w:p>
    <w:tbl>
      <w:tblPr>
        <w:tblStyle w:val="Tablaconcuadrcula"/>
        <w:tblW w:w="0" w:type="auto"/>
        <w:tblLayout w:type="fixed"/>
        <w:tblLook w:val="04A0" w:firstRow="1" w:lastRow="0" w:firstColumn="1" w:lastColumn="0" w:noHBand="0" w:noVBand="1"/>
      </w:tblPr>
      <w:tblGrid>
        <w:gridCol w:w="9054"/>
      </w:tblGrid>
      <w:tr w:rsidR="004F0177" w:rsidRPr="009A2D32" w:rsidTr="00DF19C6">
        <w:trPr>
          <w:trHeight w:val="322"/>
        </w:trPr>
        <w:tc>
          <w:tcPr>
            <w:tcW w:w="9054" w:type="dxa"/>
            <w:shd w:val="clear" w:color="auto" w:fill="BFBFBF" w:themeFill="background1" w:themeFillShade="BF"/>
          </w:tcPr>
          <w:p w:rsidR="004F0177" w:rsidRPr="004F0177" w:rsidRDefault="004F0177" w:rsidP="004F0177">
            <w:pPr>
              <w:spacing w:before="120"/>
              <w:jc w:val="center"/>
              <w:rPr>
                <w:rFonts w:cstheme="minorHAnsi"/>
                <w:b/>
                <w:sz w:val="20"/>
                <w:szCs w:val="20"/>
              </w:rPr>
            </w:pPr>
            <w:r w:rsidRPr="009A2D32">
              <w:rPr>
                <w:rFonts w:cstheme="minorHAnsi"/>
                <w:b/>
                <w:sz w:val="20"/>
                <w:szCs w:val="20"/>
              </w:rPr>
              <w:t>NOMBRE DE LA ACTIVIDAD</w:t>
            </w:r>
          </w:p>
        </w:tc>
      </w:tr>
      <w:tr w:rsidR="004F0177" w:rsidRPr="009A2D32" w:rsidTr="00DF19C6">
        <w:trPr>
          <w:trHeight w:val="322"/>
        </w:trPr>
        <w:tc>
          <w:tcPr>
            <w:tcW w:w="9054" w:type="dxa"/>
            <w:shd w:val="clear" w:color="auto" w:fill="BFBFBF" w:themeFill="background1" w:themeFillShade="BF"/>
          </w:tcPr>
          <w:p w:rsidR="004F0177" w:rsidRPr="009A2D32" w:rsidRDefault="00151E7E" w:rsidP="00212E94">
            <w:pPr>
              <w:spacing w:before="120"/>
              <w:jc w:val="center"/>
              <w:rPr>
                <w:rFonts w:cstheme="minorHAnsi"/>
                <w:b/>
                <w:sz w:val="20"/>
                <w:szCs w:val="20"/>
              </w:rPr>
            </w:pPr>
            <w:r>
              <w:rPr>
                <w:rFonts w:cstheme="minorHAnsi"/>
                <w:b/>
                <w:sz w:val="20"/>
                <w:szCs w:val="20"/>
              </w:rPr>
              <w:t>Proceso de Calidad de Software</w:t>
            </w:r>
          </w:p>
        </w:tc>
      </w:tr>
      <w:tr w:rsidR="003C506A" w:rsidRPr="009A2D32" w:rsidTr="00DF19C6">
        <w:trPr>
          <w:trHeight w:val="4646"/>
        </w:trPr>
        <w:tc>
          <w:tcPr>
            <w:tcW w:w="9054" w:type="dxa"/>
          </w:tcPr>
          <w:p w:rsidR="009933B0" w:rsidRDefault="00151E7E" w:rsidP="003E4020">
            <w:pPr>
              <w:pStyle w:val="Sinespaciado"/>
              <w:jc w:val="both"/>
              <w:rPr>
                <w:rFonts w:cstheme="minorHAnsi"/>
              </w:rPr>
            </w:pPr>
            <w:r>
              <w:rPr>
                <w:rFonts w:cstheme="minorHAnsi"/>
              </w:rPr>
              <w:t xml:space="preserve">Para poder poner en práctica un proceso de calidad vamos a interiorizarnos en </w:t>
            </w:r>
            <w:proofErr w:type="spellStart"/>
            <w:r>
              <w:rPr>
                <w:rFonts w:cstheme="minorHAnsi"/>
              </w:rPr>
              <w:t>Sw</w:t>
            </w:r>
            <w:proofErr w:type="spellEnd"/>
            <w:r>
              <w:rPr>
                <w:rFonts w:cstheme="minorHAnsi"/>
              </w:rPr>
              <w:t>-CMMI, que será nuestro principal objetivo a incorporar en una organización.</w:t>
            </w:r>
          </w:p>
          <w:p w:rsidR="00151E7E" w:rsidRDefault="00151E7E" w:rsidP="003E4020">
            <w:pPr>
              <w:pStyle w:val="Sinespaciado"/>
              <w:jc w:val="both"/>
              <w:rPr>
                <w:rFonts w:cstheme="minorHAnsi"/>
              </w:rPr>
            </w:pPr>
          </w:p>
          <w:p w:rsidR="00151E7E" w:rsidRDefault="00151E7E" w:rsidP="003E4020">
            <w:pPr>
              <w:pStyle w:val="Sinespaciado"/>
              <w:jc w:val="both"/>
              <w:rPr>
                <w:rFonts w:cstheme="minorHAnsi"/>
              </w:rPr>
            </w:pPr>
            <w:r>
              <w:rPr>
                <w:rFonts w:cstheme="minorHAnsi"/>
              </w:rPr>
              <w:t>Nuestra primera fase será el lanzamiento de nuestra propuesta de implementación basada en las necesidades del negocio, par</w:t>
            </w:r>
            <w:r w:rsidR="001D7E17">
              <w:rPr>
                <w:rFonts w:cstheme="minorHAnsi"/>
              </w:rPr>
              <w:t>a esto es importante centralizarse en las áreas importantes en una organización para producir software.</w:t>
            </w:r>
          </w:p>
          <w:p w:rsidR="001D7E17" w:rsidRDefault="001D7E17" w:rsidP="003E4020">
            <w:pPr>
              <w:pStyle w:val="Sinespaciado"/>
              <w:jc w:val="both"/>
              <w:rPr>
                <w:rFonts w:cstheme="minorHAnsi"/>
              </w:rPr>
            </w:pPr>
          </w:p>
          <w:p w:rsidR="001D7E17" w:rsidRDefault="001D7E17" w:rsidP="003E4020">
            <w:pPr>
              <w:pStyle w:val="Sinespaciado"/>
              <w:jc w:val="both"/>
              <w:rPr>
                <w:rFonts w:cstheme="minorHAnsi"/>
              </w:rPr>
            </w:pPr>
            <w:r>
              <w:rPr>
                <w:rFonts w:cstheme="minorHAnsi"/>
              </w:rPr>
              <w:t>En experiencias anteriores se hizo un comparativo entre las ISO y CMMI, en donde se distinguían en el CMMI Nivel 2</w:t>
            </w:r>
            <w:r w:rsidR="00D81C0C">
              <w:rPr>
                <w:rFonts w:cstheme="minorHAnsi"/>
              </w:rPr>
              <w:t>(Gestionado</w:t>
            </w:r>
            <w:bookmarkStart w:id="0" w:name="_GoBack"/>
            <w:bookmarkEnd w:id="0"/>
            <w:r w:rsidR="00D81C0C">
              <w:rPr>
                <w:rFonts w:cstheme="minorHAnsi"/>
              </w:rPr>
              <w:t>)</w:t>
            </w:r>
            <w:r>
              <w:rPr>
                <w:rFonts w:cstheme="minorHAnsi"/>
              </w:rPr>
              <w:t xml:space="preserve"> algunas áreas de proceso que son:</w:t>
            </w:r>
          </w:p>
          <w:p w:rsidR="001D7E17" w:rsidRDefault="001D7E17" w:rsidP="001D7E17">
            <w:pPr>
              <w:pStyle w:val="Sinespaciado"/>
              <w:numPr>
                <w:ilvl w:val="0"/>
                <w:numId w:val="25"/>
              </w:numPr>
              <w:jc w:val="both"/>
              <w:rPr>
                <w:rFonts w:cstheme="minorHAnsi"/>
              </w:rPr>
            </w:pPr>
            <w:r>
              <w:rPr>
                <w:rFonts w:cstheme="minorHAnsi"/>
              </w:rPr>
              <w:t>Planificación de proyectos (PP)</w:t>
            </w:r>
          </w:p>
          <w:p w:rsidR="001D7E17" w:rsidRDefault="001D7E17" w:rsidP="001D7E17">
            <w:pPr>
              <w:pStyle w:val="Sinespaciado"/>
              <w:numPr>
                <w:ilvl w:val="0"/>
                <w:numId w:val="25"/>
              </w:numPr>
              <w:jc w:val="both"/>
              <w:rPr>
                <w:rFonts w:cstheme="minorHAnsi"/>
              </w:rPr>
            </w:pPr>
            <w:r>
              <w:rPr>
                <w:rFonts w:cstheme="minorHAnsi"/>
              </w:rPr>
              <w:t>Gestión de requerimientos (REQM)</w:t>
            </w:r>
          </w:p>
          <w:p w:rsidR="001D7E17" w:rsidRDefault="001D7E17" w:rsidP="001D7E17">
            <w:pPr>
              <w:pStyle w:val="Sinespaciado"/>
              <w:numPr>
                <w:ilvl w:val="0"/>
                <w:numId w:val="25"/>
              </w:numPr>
              <w:jc w:val="both"/>
              <w:rPr>
                <w:rFonts w:cstheme="minorHAnsi"/>
              </w:rPr>
            </w:pPr>
            <w:r>
              <w:rPr>
                <w:rFonts w:cstheme="minorHAnsi"/>
              </w:rPr>
              <w:t>Seguimiento y control de proyectos (PMC)</w:t>
            </w:r>
          </w:p>
          <w:p w:rsidR="001D7E17" w:rsidRDefault="001D7E17" w:rsidP="001D7E17">
            <w:pPr>
              <w:pStyle w:val="Sinespaciado"/>
              <w:numPr>
                <w:ilvl w:val="0"/>
                <w:numId w:val="25"/>
              </w:numPr>
              <w:jc w:val="both"/>
              <w:rPr>
                <w:rFonts w:cstheme="minorHAnsi"/>
              </w:rPr>
            </w:pPr>
            <w:r>
              <w:rPr>
                <w:rFonts w:cstheme="minorHAnsi"/>
              </w:rPr>
              <w:t>Gestión de acuerdos con proveedores (SAM)</w:t>
            </w:r>
          </w:p>
          <w:p w:rsidR="001D7E17" w:rsidRDefault="001D7E17" w:rsidP="001D7E17">
            <w:pPr>
              <w:pStyle w:val="Sinespaciado"/>
              <w:numPr>
                <w:ilvl w:val="0"/>
                <w:numId w:val="25"/>
              </w:numPr>
              <w:jc w:val="both"/>
              <w:rPr>
                <w:rFonts w:cstheme="minorHAnsi"/>
              </w:rPr>
            </w:pPr>
            <w:r>
              <w:rPr>
                <w:rFonts w:cstheme="minorHAnsi"/>
              </w:rPr>
              <w:t>Medición y análisis (MA)</w:t>
            </w:r>
          </w:p>
          <w:p w:rsidR="001D7E17" w:rsidRDefault="001D7E17" w:rsidP="001D7E17">
            <w:pPr>
              <w:pStyle w:val="Sinespaciado"/>
              <w:numPr>
                <w:ilvl w:val="0"/>
                <w:numId w:val="25"/>
              </w:numPr>
              <w:jc w:val="both"/>
              <w:rPr>
                <w:rFonts w:cstheme="minorHAnsi"/>
              </w:rPr>
            </w:pPr>
            <w:r>
              <w:rPr>
                <w:rFonts w:cstheme="minorHAnsi"/>
              </w:rPr>
              <w:t>Aseguramiento de la calidad del proceso y del producto (PPQA)</w:t>
            </w:r>
          </w:p>
          <w:p w:rsidR="001D7E17" w:rsidRDefault="001D7E17" w:rsidP="001D7E17">
            <w:pPr>
              <w:pStyle w:val="Sinespaciado"/>
              <w:numPr>
                <w:ilvl w:val="0"/>
                <w:numId w:val="25"/>
              </w:numPr>
              <w:jc w:val="both"/>
              <w:rPr>
                <w:rFonts w:cstheme="minorHAnsi"/>
              </w:rPr>
            </w:pPr>
            <w:r>
              <w:rPr>
                <w:rFonts w:cstheme="minorHAnsi"/>
              </w:rPr>
              <w:t>Gestión de la configuración (CM)</w:t>
            </w:r>
          </w:p>
          <w:p w:rsidR="00B203F6" w:rsidRDefault="00B203F6" w:rsidP="00B203F6">
            <w:pPr>
              <w:pStyle w:val="Sinespaciado"/>
              <w:ind w:left="360"/>
              <w:jc w:val="both"/>
              <w:rPr>
                <w:rFonts w:cstheme="minorHAnsi"/>
              </w:rPr>
            </w:pPr>
          </w:p>
          <w:p w:rsidR="00B203F6" w:rsidRDefault="00B203F6" w:rsidP="00B203F6">
            <w:pPr>
              <w:pStyle w:val="Sinespaciado"/>
              <w:jc w:val="both"/>
              <w:rPr>
                <w:rFonts w:cstheme="minorHAnsi"/>
              </w:rPr>
            </w:pPr>
            <w:r>
              <w:rPr>
                <w:rFonts w:cstheme="minorHAnsi"/>
              </w:rPr>
              <w:t xml:space="preserve">En un equipo </w:t>
            </w:r>
            <w:r w:rsidR="0047348A">
              <w:rPr>
                <w:rFonts w:cstheme="minorHAnsi"/>
              </w:rPr>
              <w:t>entre</w:t>
            </w:r>
            <w:r>
              <w:rPr>
                <w:rFonts w:cstheme="minorHAnsi"/>
              </w:rPr>
              <w:t xml:space="preserve"> 4 </w:t>
            </w:r>
            <w:r w:rsidR="0047348A">
              <w:rPr>
                <w:rFonts w:cstheme="minorHAnsi"/>
              </w:rPr>
              <w:t xml:space="preserve">a 5 </w:t>
            </w:r>
            <w:r>
              <w:rPr>
                <w:rFonts w:cstheme="minorHAnsi"/>
              </w:rPr>
              <w:t xml:space="preserve">estudiantes deberán establecer la descripción general, propósito, ámbito, notas introductorias, respecto a la </w:t>
            </w:r>
            <w:hyperlink r:id="rId8" w:history="1">
              <w:r w:rsidRPr="00710414">
                <w:rPr>
                  <w:rStyle w:val="Hipervnculo"/>
                  <w:rFonts w:cstheme="minorHAnsi"/>
                </w:rPr>
                <w:t>documentación</w:t>
              </w:r>
            </w:hyperlink>
            <w:r>
              <w:rPr>
                <w:rFonts w:cstheme="minorHAnsi"/>
              </w:rPr>
              <w:t xml:space="preserve"> oficial CMMI del SEI, en donde dará comienzo a la documentación de los procesos de la organización.</w:t>
            </w:r>
          </w:p>
          <w:p w:rsidR="00B203F6" w:rsidRDefault="00B203F6" w:rsidP="00B203F6">
            <w:pPr>
              <w:pStyle w:val="Sinespaciado"/>
              <w:jc w:val="both"/>
              <w:rPr>
                <w:rFonts w:cstheme="minorHAnsi"/>
              </w:rPr>
            </w:pPr>
          </w:p>
          <w:p w:rsidR="00B203F6" w:rsidRDefault="00B203F6" w:rsidP="00B203F6">
            <w:pPr>
              <w:pStyle w:val="Sinespaciado"/>
              <w:jc w:val="both"/>
              <w:rPr>
                <w:rFonts w:cstheme="minorHAnsi"/>
              </w:rPr>
            </w:pPr>
            <w:r>
              <w:rPr>
                <w:rFonts w:cstheme="minorHAnsi"/>
              </w:rPr>
              <w:t>Un ejemplo para que puedan tener como referencia</w:t>
            </w:r>
          </w:p>
          <w:p w:rsidR="00B203F6" w:rsidRDefault="00B203F6" w:rsidP="00B203F6">
            <w:pPr>
              <w:pStyle w:val="Sinespaciado"/>
              <w:jc w:val="both"/>
              <w:rPr>
                <w:rFonts w:cstheme="minorHAnsi"/>
              </w:rPr>
            </w:pPr>
          </w:p>
          <w:p w:rsidR="00B203F6" w:rsidRPr="00F02509" w:rsidRDefault="00B203F6" w:rsidP="00B203F6">
            <w:pPr>
              <w:pStyle w:val="Sinespaciado"/>
              <w:jc w:val="both"/>
              <w:rPr>
                <w:rFonts w:cstheme="minorHAnsi"/>
                <w:b/>
              </w:rPr>
            </w:pPr>
            <w:r w:rsidRPr="00F02509">
              <w:rPr>
                <w:rFonts w:cstheme="minorHAnsi"/>
                <w:b/>
              </w:rPr>
              <w:t>Planificación del Proyecto</w:t>
            </w:r>
            <w:r w:rsidR="0047348A" w:rsidRPr="00F02509">
              <w:rPr>
                <w:rFonts w:cstheme="minorHAnsi"/>
                <w:b/>
              </w:rPr>
              <w:t xml:space="preserve"> (PP)</w:t>
            </w:r>
          </w:p>
          <w:p w:rsidR="00B203F6" w:rsidRPr="00F02509" w:rsidRDefault="00B203F6" w:rsidP="00B203F6">
            <w:pPr>
              <w:pStyle w:val="Sinespaciado"/>
              <w:jc w:val="both"/>
              <w:rPr>
                <w:rFonts w:cstheme="minorHAnsi"/>
              </w:rPr>
            </w:pPr>
          </w:p>
          <w:p w:rsidR="00B203F6" w:rsidRPr="00F02509" w:rsidRDefault="00B203F6" w:rsidP="00B203F6">
            <w:pPr>
              <w:pStyle w:val="Sinespaciado"/>
              <w:jc w:val="both"/>
              <w:rPr>
                <w:rFonts w:cstheme="minorHAnsi"/>
                <w:b/>
              </w:rPr>
            </w:pPr>
            <w:r w:rsidRPr="00F02509">
              <w:rPr>
                <w:rFonts w:cstheme="minorHAnsi"/>
                <w:b/>
              </w:rPr>
              <w:t>Descripción General</w:t>
            </w:r>
          </w:p>
          <w:p w:rsidR="00B203F6" w:rsidRPr="00F02509" w:rsidRDefault="00B203F6" w:rsidP="00B203F6">
            <w:pPr>
              <w:pStyle w:val="Sinespaciado"/>
              <w:jc w:val="both"/>
              <w:rPr>
                <w:rFonts w:cstheme="minorHAnsi"/>
                <w:b/>
              </w:rPr>
            </w:pPr>
            <w:r w:rsidRPr="00F02509">
              <w:rPr>
                <w:rFonts w:cstheme="minorHAnsi"/>
                <w:b/>
              </w:rPr>
              <w:t>Propósito</w:t>
            </w:r>
          </w:p>
          <w:p w:rsidR="00B203F6" w:rsidRPr="00F02509" w:rsidRDefault="00B203F6" w:rsidP="00B203F6">
            <w:pPr>
              <w:pStyle w:val="Sinespaciado"/>
              <w:jc w:val="both"/>
              <w:rPr>
                <w:rFonts w:cstheme="minorHAnsi"/>
                <w:b/>
              </w:rPr>
            </w:pPr>
          </w:p>
          <w:p w:rsidR="00B203F6" w:rsidRPr="00F02509" w:rsidRDefault="00B203F6" w:rsidP="00B203F6">
            <w:pPr>
              <w:pStyle w:val="Sinespaciado"/>
              <w:jc w:val="both"/>
              <w:rPr>
                <w:rFonts w:cstheme="minorHAnsi"/>
              </w:rPr>
            </w:pPr>
            <w:r w:rsidRPr="00F02509">
              <w:rPr>
                <w:rFonts w:cstheme="minorHAnsi"/>
              </w:rPr>
              <w:t>Establecer planes razonables para ejecutar las tareas por parte del grupo de trabajo y la administración del proyecto, estimando los recursos necesarios, estableciendo los compromisos y definiendo el plan para realizar el trabajo.</w:t>
            </w:r>
          </w:p>
          <w:p w:rsidR="00B203F6" w:rsidRPr="00F02509" w:rsidRDefault="00B203F6" w:rsidP="00B203F6">
            <w:pPr>
              <w:pStyle w:val="Sinespaciado"/>
              <w:jc w:val="both"/>
              <w:rPr>
                <w:rFonts w:cstheme="minorHAnsi"/>
              </w:rPr>
            </w:pPr>
          </w:p>
          <w:p w:rsidR="00B203F6" w:rsidRPr="00F02509" w:rsidRDefault="00B203F6" w:rsidP="00B203F6">
            <w:pPr>
              <w:pStyle w:val="Sinespaciado"/>
              <w:jc w:val="both"/>
              <w:rPr>
                <w:rFonts w:cstheme="minorHAnsi"/>
                <w:b/>
              </w:rPr>
            </w:pPr>
            <w:r w:rsidRPr="00F02509">
              <w:rPr>
                <w:rFonts w:cstheme="minorHAnsi"/>
                <w:b/>
              </w:rPr>
              <w:t>Objetivos</w:t>
            </w:r>
          </w:p>
          <w:p w:rsidR="00B203F6" w:rsidRPr="00F02509" w:rsidRDefault="00B203F6" w:rsidP="00B203F6">
            <w:pPr>
              <w:pStyle w:val="Sinespaciado"/>
              <w:jc w:val="both"/>
              <w:rPr>
                <w:rFonts w:cstheme="minorHAnsi"/>
                <w:b/>
              </w:rPr>
            </w:pPr>
          </w:p>
          <w:p w:rsidR="00B203F6" w:rsidRPr="00F02509" w:rsidRDefault="00B203F6" w:rsidP="00B203F6">
            <w:pPr>
              <w:pStyle w:val="Sinespaciado"/>
              <w:numPr>
                <w:ilvl w:val="0"/>
                <w:numId w:val="26"/>
              </w:numPr>
              <w:jc w:val="both"/>
              <w:rPr>
                <w:rFonts w:cstheme="minorHAnsi"/>
              </w:rPr>
            </w:pPr>
            <w:r w:rsidRPr="00F02509">
              <w:rPr>
                <w:rFonts w:cstheme="minorHAnsi"/>
              </w:rPr>
              <w:t>Establecer y mantener parámetros de planificación del proyecto</w:t>
            </w:r>
          </w:p>
          <w:p w:rsidR="00B203F6" w:rsidRPr="00F02509" w:rsidRDefault="00B203F6" w:rsidP="00B203F6">
            <w:pPr>
              <w:pStyle w:val="Sinespaciado"/>
              <w:numPr>
                <w:ilvl w:val="0"/>
                <w:numId w:val="26"/>
              </w:numPr>
              <w:jc w:val="both"/>
              <w:rPr>
                <w:rFonts w:cstheme="minorHAnsi"/>
              </w:rPr>
            </w:pPr>
            <w:r w:rsidRPr="00F02509">
              <w:rPr>
                <w:rFonts w:cstheme="minorHAnsi"/>
              </w:rPr>
              <w:t>Establecer y mantener un plan de proyectos como la base para administrar el proyecto</w:t>
            </w:r>
          </w:p>
          <w:p w:rsidR="00B203F6" w:rsidRPr="00F02509" w:rsidRDefault="00B203F6" w:rsidP="00B203F6">
            <w:pPr>
              <w:pStyle w:val="Sinespaciado"/>
              <w:numPr>
                <w:ilvl w:val="0"/>
                <w:numId w:val="26"/>
              </w:numPr>
              <w:jc w:val="both"/>
              <w:rPr>
                <w:rFonts w:cstheme="minorHAnsi"/>
              </w:rPr>
            </w:pPr>
            <w:r w:rsidRPr="00F02509">
              <w:rPr>
                <w:rFonts w:cstheme="minorHAnsi"/>
              </w:rPr>
              <w:t>Establecer y mantener compromisos con el plan de proyecto</w:t>
            </w:r>
          </w:p>
          <w:p w:rsidR="00B203F6" w:rsidRPr="00F02509" w:rsidRDefault="00B203F6" w:rsidP="00B203F6">
            <w:pPr>
              <w:pStyle w:val="Sinespaciado"/>
              <w:jc w:val="both"/>
              <w:rPr>
                <w:rFonts w:cstheme="minorHAnsi"/>
              </w:rPr>
            </w:pPr>
          </w:p>
          <w:p w:rsidR="00B203F6" w:rsidRPr="00F02509" w:rsidRDefault="00B203F6" w:rsidP="00B203F6">
            <w:pPr>
              <w:pStyle w:val="Sinespaciado"/>
              <w:jc w:val="both"/>
              <w:rPr>
                <w:rFonts w:cstheme="minorHAnsi"/>
                <w:b/>
              </w:rPr>
            </w:pPr>
            <w:r w:rsidRPr="00F02509">
              <w:rPr>
                <w:rFonts w:cstheme="minorHAnsi"/>
                <w:b/>
              </w:rPr>
              <w:t>Notas Introductorias</w:t>
            </w:r>
          </w:p>
          <w:p w:rsidR="00B203F6" w:rsidRPr="00F02509" w:rsidRDefault="00B203F6" w:rsidP="00B203F6">
            <w:pPr>
              <w:pStyle w:val="Prrafodelista"/>
              <w:rPr>
                <w:rFonts w:cstheme="minorHAnsi"/>
                <w:b/>
              </w:rPr>
            </w:pPr>
          </w:p>
          <w:p w:rsidR="00B203F6" w:rsidRPr="00F02509" w:rsidRDefault="00B203F6" w:rsidP="00B203F6">
            <w:pPr>
              <w:pStyle w:val="Sinespaciado"/>
              <w:jc w:val="both"/>
              <w:rPr>
                <w:rFonts w:cstheme="minorHAnsi"/>
              </w:rPr>
            </w:pPr>
            <w:r w:rsidRPr="00F02509">
              <w:rPr>
                <w:rFonts w:cstheme="minorHAnsi"/>
              </w:rPr>
              <w:t>Para determinar el estado de las actividades de planificación, se deberá medir y analizar los tiempos y esfuerzos utilizados en las actividades de planificación.</w:t>
            </w:r>
          </w:p>
          <w:p w:rsidR="00B203F6" w:rsidRPr="00F02509" w:rsidRDefault="00B203F6" w:rsidP="00B203F6">
            <w:pPr>
              <w:pStyle w:val="Sinespaciado"/>
              <w:jc w:val="both"/>
              <w:rPr>
                <w:rFonts w:cstheme="minorHAnsi"/>
              </w:rPr>
            </w:pPr>
          </w:p>
          <w:p w:rsidR="00B203F6" w:rsidRPr="00F02509" w:rsidRDefault="00B203F6" w:rsidP="00B203F6">
            <w:pPr>
              <w:pStyle w:val="Sinespaciado"/>
              <w:jc w:val="both"/>
              <w:rPr>
                <w:rFonts w:cstheme="minorHAnsi"/>
              </w:rPr>
            </w:pPr>
            <w:r w:rsidRPr="00F02509">
              <w:rPr>
                <w:rFonts w:cstheme="minorHAnsi"/>
              </w:rPr>
              <w:t xml:space="preserve">Dentro de la planificación de proyecto se establece un plan para la actualización, distribución y el control de todos los documentos del proyecto. </w:t>
            </w:r>
            <w:proofErr w:type="gramStart"/>
            <w:r w:rsidRPr="00F02509">
              <w:rPr>
                <w:rFonts w:cstheme="minorHAnsi"/>
              </w:rPr>
              <w:t>Además</w:t>
            </w:r>
            <w:proofErr w:type="gramEnd"/>
            <w:r w:rsidRPr="00F02509">
              <w:rPr>
                <w:rFonts w:cstheme="minorHAnsi"/>
              </w:rPr>
              <w:t xml:space="preserve"> se establece el método para identificar, recopilar, codificar, clasificar, acceder, archivar, almacenar, disponer</w:t>
            </w:r>
            <w:r w:rsidR="0047348A" w:rsidRPr="00F02509">
              <w:rPr>
                <w:rFonts w:cstheme="minorHAnsi"/>
              </w:rPr>
              <w:t xml:space="preserve"> y mantener al día todos los registros del proyecto.</w:t>
            </w:r>
          </w:p>
          <w:p w:rsidR="00F02509" w:rsidRPr="00F02509" w:rsidRDefault="00F02509" w:rsidP="00B203F6">
            <w:pPr>
              <w:pStyle w:val="Sinespaciado"/>
              <w:jc w:val="both"/>
              <w:rPr>
                <w:rFonts w:cstheme="minorHAnsi"/>
              </w:rPr>
            </w:pPr>
          </w:p>
          <w:p w:rsidR="00F02509" w:rsidRPr="00F02509" w:rsidRDefault="00F02509" w:rsidP="00F02509">
            <w:pPr>
              <w:pStyle w:val="Subttulo"/>
              <w:rPr>
                <w:rFonts w:asciiTheme="minorHAnsi" w:hAnsiTheme="minorHAnsi"/>
                <w:sz w:val="22"/>
                <w:szCs w:val="22"/>
              </w:rPr>
            </w:pPr>
            <w:r w:rsidRPr="00F02509">
              <w:rPr>
                <w:rFonts w:asciiTheme="minorHAnsi" w:hAnsiTheme="minorHAnsi"/>
                <w:sz w:val="22"/>
                <w:szCs w:val="22"/>
              </w:rPr>
              <w:t>Gestión de requerimientos (REQM)</w:t>
            </w:r>
          </w:p>
          <w:p w:rsidR="00F02509" w:rsidRPr="00F02509" w:rsidRDefault="00F02509" w:rsidP="00F02509">
            <w:pPr>
              <w:pStyle w:val="Sinespaciado"/>
              <w:jc w:val="both"/>
              <w:rPr>
                <w:rFonts w:cstheme="minorHAnsi"/>
              </w:rPr>
            </w:pPr>
            <w:r w:rsidRPr="00F02509">
              <w:rPr>
                <w:rFonts w:cstheme="minorHAnsi"/>
                <w:b/>
              </w:rPr>
              <w:t>Propósito:</w:t>
            </w:r>
            <w:r w:rsidRPr="00F02509">
              <w:rPr>
                <w:rFonts w:cstheme="minorHAnsi"/>
              </w:rPr>
              <w:t xml:space="preserve"> Gestionar los requisitos y componentes de los productos del proyecto, y asegurar la alineación entre esos requisitos, y los planes y los productos de trabajo del proyecto.</w:t>
            </w:r>
          </w:p>
          <w:p w:rsidR="00F02509" w:rsidRPr="00F02509" w:rsidRDefault="00F02509" w:rsidP="00F02509">
            <w:pPr>
              <w:pStyle w:val="Sinespaciado"/>
              <w:jc w:val="both"/>
              <w:rPr>
                <w:rFonts w:cstheme="minorHAnsi"/>
              </w:rPr>
            </w:pPr>
          </w:p>
          <w:p w:rsidR="00F02509" w:rsidRPr="00F02509" w:rsidRDefault="00F02509" w:rsidP="00F02509">
            <w:pPr>
              <w:pStyle w:val="Sinespaciado"/>
              <w:jc w:val="both"/>
              <w:rPr>
                <w:rFonts w:cstheme="minorHAnsi"/>
                <w:b/>
              </w:rPr>
            </w:pPr>
            <w:r w:rsidRPr="00F02509">
              <w:rPr>
                <w:rFonts w:cstheme="minorHAnsi"/>
                <w:b/>
              </w:rPr>
              <w:t xml:space="preserve">Objetivo: </w:t>
            </w:r>
          </w:p>
          <w:p w:rsidR="00F02509" w:rsidRPr="00F02509" w:rsidRDefault="00F02509" w:rsidP="00F02509">
            <w:pPr>
              <w:pStyle w:val="Sinespaciado"/>
              <w:jc w:val="both"/>
              <w:rPr>
                <w:rFonts w:cstheme="minorHAnsi"/>
              </w:rPr>
            </w:pPr>
            <w:r w:rsidRPr="00F02509">
              <w:rPr>
                <w:rFonts w:cstheme="minorHAnsi"/>
              </w:rPr>
              <w:t>•</w:t>
            </w:r>
            <w:r w:rsidRPr="00F02509">
              <w:rPr>
                <w:rFonts w:cstheme="minorHAnsi"/>
              </w:rPr>
              <w:tab/>
              <w:t>Comprender los requisitos.</w:t>
            </w:r>
          </w:p>
          <w:p w:rsidR="00F02509" w:rsidRPr="00F02509" w:rsidRDefault="00F02509" w:rsidP="00F02509">
            <w:pPr>
              <w:pStyle w:val="Sinespaciado"/>
              <w:jc w:val="both"/>
              <w:rPr>
                <w:rFonts w:cstheme="minorHAnsi"/>
              </w:rPr>
            </w:pPr>
            <w:r w:rsidRPr="00F02509">
              <w:rPr>
                <w:rFonts w:cstheme="minorHAnsi"/>
              </w:rPr>
              <w:t>•</w:t>
            </w:r>
            <w:r w:rsidRPr="00F02509">
              <w:rPr>
                <w:rFonts w:cstheme="minorHAnsi"/>
              </w:rPr>
              <w:tab/>
              <w:t>Obtener el compromiso sobre los requisitos.</w:t>
            </w:r>
          </w:p>
          <w:p w:rsidR="00F02509" w:rsidRPr="00F02509" w:rsidRDefault="00F02509" w:rsidP="00F02509">
            <w:pPr>
              <w:pStyle w:val="Sinespaciado"/>
              <w:jc w:val="both"/>
              <w:rPr>
                <w:rFonts w:cstheme="minorHAnsi"/>
              </w:rPr>
            </w:pPr>
            <w:r w:rsidRPr="00F02509">
              <w:rPr>
                <w:rFonts w:cstheme="minorHAnsi"/>
              </w:rPr>
              <w:t>•</w:t>
            </w:r>
            <w:r w:rsidRPr="00F02509">
              <w:rPr>
                <w:rFonts w:cstheme="minorHAnsi"/>
              </w:rPr>
              <w:tab/>
              <w:t>Gestionar los cambios a los requisitos.</w:t>
            </w:r>
          </w:p>
          <w:p w:rsidR="00F02509" w:rsidRPr="00F02509" w:rsidRDefault="00F02509" w:rsidP="00F02509">
            <w:pPr>
              <w:pStyle w:val="Sinespaciado"/>
              <w:jc w:val="both"/>
              <w:rPr>
                <w:rFonts w:cstheme="minorHAnsi"/>
              </w:rPr>
            </w:pPr>
            <w:r w:rsidRPr="00F02509">
              <w:rPr>
                <w:rFonts w:cstheme="minorHAnsi"/>
              </w:rPr>
              <w:t>•</w:t>
            </w:r>
            <w:r w:rsidRPr="00F02509">
              <w:rPr>
                <w:rFonts w:cstheme="minorHAnsi"/>
              </w:rPr>
              <w:tab/>
              <w:t>Mantener la trazabilidad bidireccional de los requisitos.</w:t>
            </w:r>
          </w:p>
          <w:p w:rsidR="00F02509" w:rsidRPr="00F02509" w:rsidRDefault="00F02509" w:rsidP="00F02509">
            <w:pPr>
              <w:pStyle w:val="Sinespaciado"/>
              <w:jc w:val="both"/>
              <w:rPr>
                <w:rFonts w:cstheme="minorHAnsi"/>
              </w:rPr>
            </w:pPr>
          </w:p>
          <w:p w:rsidR="00F02509" w:rsidRPr="00F02509" w:rsidRDefault="00F02509" w:rsidP="00F02509">
            <w:pPr>
              <w:pStyle w:val="Sinespaciado"/>
              <w:jc w:val="both"/>
              <w:rPr>
                <w:rFonts w:cstheme="minorHAnsi"/>
              </w:rPr>
            </w:pPr>
            <w:r w:rsidRPr="00F02509">
              <w:rPr>
                <w:rFonts w:cstheme="minorHAnsi"/>
                <w:b/>
              </w:rPr>
              <w:t>Notas introductorias:</w:t>
            </w:r>
            <w:r w:rsidRPr="00F02509">
              <w:rPr>
                <w:rFonts w:cstheme="minorHAnsi"/>
              </w:rPr>
              <w:t xml:space="preserve"> Los procesos REQM gestionan todos los requisitos recibidos o generados por el proyecto, incluyendo tanto los requisitos técnicos como los no técnicos. En todas las áreas de proceso, cuando se utilizan el término “producto” sus significados previstos también incluyen los servicios, los sistemas de servicio y sus componentes.</w:t>
            </w:r>
          </w:p>
          <w:p w:rsidR="00F02509" w:rsidRPr="00F02509" w:rsidRDefault="00F02509" w:rsidP="00F02509">
            <w:pPr>
              <w:pStyle w:val="Sinespaciado"/>
              <w:jc w:val="both"/>
              <w:rPr>
                <w:rFonts w:cstheme="minorHAnsi"/>
              </w:rPr>
            </w:pPr>
          </w:p>
          <w:p w:rsidR="00F02509" w:rsidRPr="00F02509" w:rsidRDefault="00F02509" w:rsidP="00F02509">
            <w:pPr>
              <w:pStyle w:val="Subttulo"/>
              <w:rPr>
                <w:rFonts w:asciiTheme="minorHAnsi" w:hAnsiTheme="minorHAnsi"/>
                <w:sz w:val="22"/>
                <w:szCs w:val="22"/>
              </w:rPr>
            </w:pPr>
            <w:r w:rsidRPr="00F02509">
              <w:rPr>
                <w:rFonts w:asciiTheme="minorHAnsi" w:hAnsiTheme="minorHAnsi"/>
                <w:sz w:val="22"/>
                <w:szCs w:val="22"/>
              </w:rPr>
              <w:t>Seguimiento y control de proyectos (PMC)</w:t>
            </w:r>
          </w:p>
          <w:p w:rsidR="00F02509" w:rsidRPr="00F02509" w:rsidRDefault="00F02509" w:rsidP="00F02509">
            <w:pPr>
              <w:pStyle w:val="Sinespaciado"/>
              <w:jc w:val="both"/>
              <w:rPr>
                <w:rFonts w:cstheme="minorHAnsi"/>
              </w:rPr>
            </w:pPr>
            <w:r w:rsidRPr="00F02509">
              <w:rPr>
                <w:rFonts w:cstheme="minorHAnsi"/>
                <w:b/>
              </w:rPr>
              <w:t>Propósito:</w:t>
            </w:r>
            <w:r w:rsidRPr="00F02509">
              <w:rPr>
                <w:rFonts w:cstheme="minorHAnsi"/>
              </w:rPr>
              <w:t xml:space="preserve"> Proporcionar una comprensión del progreso del proyecto para que se</w:t>
            </w:r>
          </w:p>
          <w:p w:rsidR="00F02509" w:rsidRPr="00F02509" w:rsidRDefault="00F02509" w:rsidP="00F02509">
            <w:pPr>
              <w:pStyle w:val="Sinespaciado"/>
              <w:jc w:val="both"/>
              <w:rPr>
                <w:rFonts w:cstheme="minorHAnsi"/>
              </w:rPr>
            </w:pPr>
            <w:r w:rsidRPr="00F02509">
              <w:rPr>
                <w:rFonts w:cstheme="minorHAnsi"/>
              </w:rPr>
              <w:t>puedan tomar las acciones correctivas apropiadas, cuando el rendimiento</w:t>
            </w:r>
          </w:p>
          <w:p w:rsidR="00F02509" w:rsidRPr="00F02509" w:rsidRDefault="00F02509" w:rsidP="00F02509">
            <w:pPr>
              <w:pStyle w:val="Sinespaciado"/>
              <w:jc w:val="both"/>
              <w:rPr>
                <w:rFonts w:cstheme="minorHAnsi"/>
              </w:rPr>
            </w:pPr>
            <w:r w:rsidRPr="00F02509">
              <w:rPr>
                <w:rFonts w:cstheme="minorHAnsi"/>
              </w:rPr>
              <w:t>del proyecto se desvíe significativamente del plan.</w:t>
            </w:r>
          </w:p>
          <w:p w:rsidR="00F02509" w:rsidRPr="00F02509" w:rsidRDefault="00F02509" w:rsidP="00F02509">
            <w:pPr>
              <w:pStyle w:val="Sinespaciado"/>
              <w:jc w:val="both"/>
              <w:rPr>
                <w:rFonts w:cstheme="minorHAnsi"/>
              </w:rPr>
            </w:pPr>
          </w:p>
          <w:p w:rsidR="00F02509" w:rsidRPr="00F02509" w:rsidRDefault="00F02509" w:rsidP="00F02509">
            <w:pPr>
              <w:pStyle w:val="Sinespaciado"/>
              <w:jc w:val="both"/>
              <w:rPr>
                <w:rFonts w:cstheme="minorHAnsi"/>
                <w:b/>
              </w:rPr>
            </w:pPr>
            <w:r w:rsidRPr="00F02509">
              <w:rPr>
                <w:rFonts w:cstheme="minorHAnsi"/>
                <w:b/>
              </w:rPr>
              <w:t>Objetivo:</w:t>
            </w:r>
          </w:p>
          <w:p w:rsidR="00F02509" w:rsidRPr="00F02509" w:rsidRDefault="00F02509" w:rsidP="00F02509">
            <w:pPr>
              <w:pStyle w:val="Sinespaciado"/>
              <w:jc w:val="both"/>
              <w:rPr>
                <w:rFonts w:cstheme="minorHAnsi"/>
              </w:rPr>
            </w:pPr>
            <w:r w:rsidRPr="00F02509">
              <w:rPr>
                <w:rFonts w:cstheme="minorHAnsi"/>
              </w:rPr>
              <w:t>•</w:t>
            </w:r>
            <w:r w:rsidRPr="00F02509">
              <w:rPr>
                <w:rFonts w:cstheme="minorHAnsi"/>
              </w:rPr>
              <w:tab/>
              <w:t>Monitorizar los parámetros de planificación del proyecto.</w:t>
            </w:r>
          </w:p>
          <w:p w:rsidR="00F02509" w:rsidRPr="00F02509" w:rsidRDefault="00F02509" w:rsidP="00F02509">
            <w:pPr>
              <w:pStyle w:val="Sinespaciado"/>
              <w:jc w:val="both"/>
              <w:rPr>
                <w:rFonts w:cstheme="minorHAnsi"/>
              </w:rPr>
            </w:pPr>
            <w:r w:rsidRPr="00F02509">
              <w:rPr>
                <w:rFonts w:cstheme="minorHAnsi"/>
              </w:rPr>
              <w:t>•</w:t>
            </w:r>
            <w:r w:rsidRPr="00F02509">
              <w:rPr>
                <w:rFonts w:cstheme="minorHAnsi"/>
              </w:rPr>
              <w:tab/>
              <w:t>Monitorizar los compromisos.</w:t>
            </w:r>
          </w:p>
          <w:p w:rsidR="00F02509" w:rsidRPr="00F02509" w:rsidRDefault="00F02509" w:rsidP="00F02509">
            <w:pPr>
              <w:pStyle w:val="Sinespaciado"/>
              <w:jc w:val="both"/>
              <w:rPr>
                <w:rFonts w:cstheme="minorHAnsi"/>
              </w:rPr>
            </w:pPr>
            <w:r w:rsidRPr="00F02509">
              <w:rPr>
                <w:rFonts w:cstheme="minorHAnsi"/>
              </w:rPr>
              <w:t>•</w:t>
            </w:r>
            <w:r w:rsidRPr="00F02509">
              <w:rPr>
                <w:rFonts w:cstheme="minorHAnsi"/>
              </w:rPr>
              <w:tab/>
              <w:t>Monitorizar los riesgos del proyecto.</w:t>
            </w:r>
          </w:p>
          <w:p w:rsidR="00F02509" w:rsidRPr="00F02509" w:rsidRDefault="00F02509" w:rsidP="00F02509">
            <w:pPr>
              <w:pStyle w:val="Sinespaciado"/>
              <w:jc w:val="both"/>
              <w:rPr>
                <w:rFonts w:cstheme="minorHAnsi"/>
              </w:rPr>
            </w:pPr>
            <w:r w:rsidRPr="00F02509">
              <w:rPr>
                <w:rFonts w:cstheme="minorHAnsi"/>
              </w:rPr>
              <w:t>•</w:t>
            </w:r>
            <w:r w:rsidRPr="00F02509">
              <w:rPr>
                <w:rFonts w:cstheme="minorHAnsi"/>
              </w:rPr>
              <w:tab/>
              <w:t>Monitorizar la gestión de los datos.</w:t>
            </w:r>
          </w:p>
          <w:p w:rsidR="00F02509" w:rsidRPr="00F02509" w:rsidRDefault="00F02509" w:rsidP="00F02509">
            <w:pPr>
              <w:pStyle w:val="Sinespaciado"/>
              <w:jc w:val="both"/>
              <w:rPr>
                <w:rFonts w:cstheme="minorHAnsi"/>
              </w:rPr>
            </w:pPr>
            <w:r w:rsidRPr="00F02509">
              <w:rPr>
                <w:rFonts w:cstheme="minorHAnsi"/>
              </w:rPr>
              <w:t>•</w:t>
            </w:r>
            <w:r w:rsidRPr="00F02509">
              <w:rPr>
                <w:rFonts w:cstheme="minorHAnsi"/>
              </w:rPr>
              <w:tab/>
              <w:t>Monitorizar la involucración de las partes interesadas.</w:t>
            </w:r>
          </w:p>
          <w:p w:rsidR="00F02509" w:rsidRPr="00F02509" w:rsidRDefault="00F02509" w:rsidP="00F02509">
            <w:pPr>
              <w:pStyle w:val="Sinespaciado"/>
              <w:jc w:val="both"/>
              <w:rPr>
                <w:rFonts w:cstheme="minorHAnsi"/>
              </w:rPr>
            </w:pPr>
            <w:r w:rsidRPr="00F02509">
              <w:rPr>
                <w:rFonts w:cstheme="minorHAnsi"/>
              </w:rPr>
              <w:t>•</w:t>
            </w:r>
            <w:r w:rsidRPr="00F02509">
              <w:rPr>
                <w:rFonts w:cstheme="minorHAnsi"/>
              </w:rPr>
              <w:tab/>
              <w:t>Llevar a cabo las revisiones del progreso.</w:t>
            </w:r>
          </w:p>
          <w:p w:rsidR="00F02509" w:rsidRPr="00F02509" w:rsidRDefault="00F02509" w:rsidP="00F02509">
            <w:pPr>
              <w:pStyle w:val="Sinespaciado"/>
              <w:jc w:val="both"/>
              <w:rPr>
                <w:rFonts w:cstheme="minorHAnsi"/>
              </w:rPr>
            </w:pPr>
            <w:r w:rsidRPr="00F02509">
              <w:rPr>
                <w:rFonts w:cstheme="minorHAnsi"/>
              </w:rPr>
              <w:t>•</w:t>
            </w:r>
            <w:r w:rsidRPr="00F02509">
              <w:rPr>
                <w:rFonts w:cstheme="minorHAnsi"/>
              </w:rPr>
              <w:tab/>
              <w:t>Llevar a cabo las revisiones de hitos.</w:t>
            </w:r>
          </w:p>
          <w:p w:rsidR="00F02509" w:rsidRPr="00F02509" w:rsidRDefault="00F02509" w:rsidP="00F02509">
            <w:pPr>
              <w:pStyle w:val="Sinespaciado"/>
              <w:jc w:val="both"/>
              <w:rPr>
                <w:rFonts w:cstheme="minorHAnsi"/>
              </w:rPr>
            </w:pPr>
          </w:p>
          <w:p w:rsidR="00F02509" w:rsidRPr="00F02509" w:rsidRDefault="00F02509" w:rsidP="00F02509">
            <w:pPr>
              <w:pStyle w:val="Sinespaciado"/>
              <w:jc w:val="both"/>
              <w:rPr>
                <w:rFonts w:cstheme="minorHAnsi"/>
              </w:rPr>
            </w:pPr>
            <w:r w:rsidRPr="00F02509">
              <w:rPr>
                <w:rFonts w:cstheme="minorHAnsi"/>
                <w:b/>
              </w:rPr>
              <w:t>Notas introductorias:</w:t>
            </w:r>
            <w:r w:rsidRPr="00F02509">
              <w:rPr>
                <w:rFonts w:cstheme="minorHAnsi"/>
              </w:rPr>
              <w:t xml:space="preserve"> Un plan de proyecto documentado es la base para la monitorización de las </w:t>
            </w:r>
            <w:r w:rsidRPr="00F02509">
              <w:rPr>
                <w:rFonts w:cstheme="minorHAnsi"/>
              </w:rPr>
              <w:lastRenderedPageBreak/>
              <w:t>actividades, la comunicación del estado y la toma de acciones correctivas. El progreso se determina principalmente comparando los atributos de los productos de trabajo y de las tareas, el esfuerzo, el coste y el calendario real. Una visibilidad adecuada del progreso permite llevar a cabo las acciones correctivas de manera oportuna cuando el rendimiento se desvíe significativamente del plan. Una desviación es significativa si, cuando se deja sin resolver, impide al proyecto cumplir con sus objetivos.</w:t>
            </w:r>
          </w:p>
          <w:p w:rsidR="00B203F6" w:rsidRPr="00F02509" w:rsidRDefault="00B203F6" w:rsidP="00B203F6">
            <w:pPr>
              <w:pStyle w:val="Sinespaciado"/>
              <w:jc w:val="both"/>
              <w:rPr>
                <w:rFonts w:cstheme="minorHAnsi"/>
              </w:rPr>
            </w:pPr>
          </w:p>
          <w:p w:rsidR="000814B4" w:rsidRPr="00F02509" w:rsidRDefault="000814B4" w:rsidP="000814B4">
            <w:pPr>
              <w:pStyle w:val="Subttulo"/>
              <w:rPr>
                <w:rFonts w:asciiTheme="minorHAnsi" w:hAnsiTheme="minorHAnsi"/>
                <w:sz w:val="22"/>
                <w:szCs w:val="22"/>
              </w:rPr>
            </w:pPr>
            <w:r w:rsidRPr="00F02509">
              <w:rPr>
                <w:rFonts w:asciiTheme="minorHAnsi" w:hAnsiTheme="minorHAnsi"/>
                <w:sz w:val="22"/>
                <w:szCs w:val="22"/>
              </w:rPr>
              <w:t>Gestión de acuerdos con proveedores(SAM)</w:t>
            </w:r>
          </w:p>
          <w:p w:rsidR="000814B4" w:rsidRPr="00F02509" w:rsidRDefault="000814B4" w:rsidP="000814B4">
            <w:pPr>
              <w:rPr>
                <w:b/>
              </w:rPr>
            </w:pPr>
            <w:r w:rsidRPr="00F02509">
              <w:rPr>
                <w:b/>
              </w:rPr>
              <w:t>Propósito</w:t>
            </w:r>
          </w:p>
          <w:p w:rsidR="00E96A6D" w:rsidRPr="00F02509" w:rsidRDefault="00E96A6D" w:rsidP="00E96A6D">
            <w:r w:rsidRPr="00F02509">
              <w:t>El propósito de la Gestión de Acuerdos con Proveedores (SAM) es gestionar</w:t>
            </w:r>
          </w:p>
          <w:p w:rsidR="000814B4" w:rsidRPr="00F02509" w:rsidRDefault="00E96A6D" w:rsidP="00E96A6D">
            <w:r w:rsidRPr="00F02509">
              <w:t>la adquisición de productos y servicios de proveedores.</w:t>
            </w:r>
          </w:p>
          <w:p w:rsidR="00E96A6D" w:rsidRPr="00F02509" w:rsidRDefault="00E96A6D" w:rsidP="00E96A6D"/>
          <w:p w:rsidR="00E96A6D" w:rsidRPr="00F02509" w:rsidRDefault="00E96A6D" w:rsidP="00E96A6D">
            <w:pPr>
              <w:rPr>
                <w:b/>
              </w:rPr>
            </w:pPr>
            <w:r w:rsidRPr="00F02509">
              <w:rPr>
                <w:b/>
              </w:rPr>
              <w:t>Objetivos</w:t>
            </w:r>
          </w:p>
          <w:p w:rsidR="0048373F" w:rsidRPr="00F02509" w:rsidRDefault="0048373F" w:rsidP="00960B23">
            <w:r w:rsidRPr="00F02509">
              <w:t>-Definir los procedimientos de aceptación.</w:t>
            </w:r>
          </w:p>
          <w:p w:rsidR="0048373F" w:rsidRPr="00F02509" w:rsidRDefault="0048373F" w:rsidP="00960B23">
            <w:r w:rsidRPr="00F02509">
              <w:t>-Revisar y obtener el acuerdo con las partes interesadas relevantes</w:t>
            </w:r>
          </w:p>
          <w:p w:rsidR="0048373F" w:rsidRPr="00F02509" w:rsidRDefault="0048373F" w:rsidP="00960B23">
            <w:r w:rsidRPr="00F02509">
              <w:t>sobre los procedimientos de aceptación antes de la revisión o prueba</w:t>
            </w:r>
          </w:p>
          <w:p w:rsidR="0048373F" w:rsidRPr="00F02509" w:rsidRDefault="0048373F" w:rsidP="00960B23">
            <w:r w:rsidRPr="00F02509">
              <w:t>de aceptación.</w:t>
            </w:r>
          </w:p>
          <w:p w:rsidR="0048373F" w:rsidRPr="00F02509" w:rsidRDefault="0048373F" w:rsidP="00960B23">
            <w:r w:rsidRPr="00F02509">
              <w:t>-Verificar que los productos adquiridos satisfacen sus requisitos.</w:t>
            </w:r>
          </w:p>
          <w:p w:rsidR="00960B23" w:rsidRPr="00F02509" w:rsidRDefault="00960B23" w:rsidP="00960B23">
            <w:r w:rsidRPr="00F02509">
              <w:t>-Confirmar que se satisfacen los compromisos no técnicos asociados</w:t>
            </w:r>
          </w:p>
          <w:p w:rsidR="0048373F" w:rsidRPr="00F02509" w:rsidRDefault="00960B23" w:rsidP="00960B23">
            <w:r w:rsidRPr="00F02509">
              <w:t>con el producto de trabajo adquirido.</w:t>
            </w:r>
          </w:p>
          <w:p w:rsidR="00960B23" w:rsidRPr="00F02509" w:rsidRDefault="00960B23" w:rsidP="00960B23">
            <w:r w:rsidRPr="00F02509">
              <w:t>Documentar los resultados de la revisión o prueba de aceptación.</w:t>
            </w:r>
          </w:p>
          <w:p w:rsidR="00960B23" w:rsidRPr="00F02509" w:rsidRDefault="00960B23" w:rsidP="00960B23">
            <w:r w:rsidRPr="00F02509">
              <w:t>-Establecer un plan de acción y obtener el acuerdo con el proveedor</w:t>
            </w:r>
          </w:p>
          <w:p w:rsidR="00960B23" w:rsidRPr="00F02509" w:rsidRDefault="00960B23" w:rsidP="00960B23">
            <w:r w:rsidRPr="00F02509">
              <w:t>para tomar acciones con el objeto de corregir los productos de trabajo</w:t>
            </w:r>
          </w:p>
          <w:p w:rsidR="00960B23" w:rsidRPr="00F02509" w:rsidRDefault="00960B23" w:rsidP="00960B23">
            <w:r w:rsidRPr="00F02509">
              <w:t>adquiridos que no pasen su revisión o pruebas de aceptación.</w:t>
            </w:r>
          </w:p>
          <w:p w:rsidR="0048373F" w:rsidRPr="00F02509" w:rsidRDefault="00960B23" w:rsidP="00960B23">
            <w:r w:rsidRPr="00F02509">
              <w:t>-Identificar, documentar y seguir los elementos de acción hasta el cierre.</w:t>
            </w:r>
          </w:p>
          <w:p w:rsidR="00960B23" w:rsidRPr="00F02509" w:rsidRDefault="00960B23" w:rsidP="00960B23"/>
          <w:p w:rsidR="0048373F" w:rsidRPr="00F02509" w:rsidRDefault="0048373F" w:rsidP="00E96A6D">
            <w:pPr>
              <w:rPr>
                <w:b/>
              </w:rPr>
            </w:pPr>
            <w:r w:rsidRPr="00F02509">
              <w:rPr>
                <w:b/>
              </w:rPr>
              <w:t>Notas Introductorias</w:t>
            </w:r>
          </w:p>
          <w:p w:rsidR="0048373F" w:rsidRPr="00F02509" w:rsidRDefault="0048373F" w:rsidP="0048373F">
            <w:r w:rsidRPr="00F02509">
              <w:t>El alcance de esta área de proceso aborda la adquisición de productos,</w:t>
            </w:r>
          </w:p>
          <w:p w:rsidR="0048373F" w:rsidRPr="00F02509" w:rsidRDefault="0048373F" w:rsidP="0048373F">
            <w:r w:rsidRPr="00F02509">
              <w:t>servicios y componentes de producto y de servicio que pueden ser</w:t>
            </w:r>
          </w:p>
          <w:p w:rsidR="0048373F" w:rsidRPr="00F02509" w:rsidRDefault="0048373F" w:rsidP="0048373F">
            <w:r w:rsidRPr="00F02509">
              <w:t>entregados al cliente del proyecto o incluidos en un producto o sistema</w:t>
            </w:r>
          </w:p>
          <w:p w:rsidR="0048373F" w:rsidRPr="00F02509" w:rsidRDefault="0048373F" w:rsidP="0048373F">
            <w:r w:rsidRPr="00F02509">
              <w:t>de servicios.</w:t>
            </w:r>
          </w:p>
          <w:p w:rsidR="0048373F" w:rsidRPr="00F02509" w:rsidRDefault="0048373F" w:rsidP="0048373F">
            <w:r w:rsidRPr="00F02509">
              <w:t>Esta área de proceso trata principalmente la adquisición de productos</w:t>
            </w:r>
          </w:p>
          <w:p w:rsidR="0048373F" w:rsidRPr="00F02509" w:rsidRDefault="0048373F" w:rsidP="0048373F">
            <w:r w:rsidRPr="00F02509">
              <w:t>y de componentes de producto que se entregan al cliente del</w:t>
            </w:r>
          </w:p>
          <w:p w:rsidR="0048373F" w:rsidRPr="00F02509" w:rsidRDefault="0048373F" w:rsidP="0048373F">
            <w:r w:rsidRPr="00F02509">
              <w:t>proyecto.</w:t>
            </w:r>
          </w:p>
          <w:p w:rsidR="000814B4" w:rsidRPr="00F02509" w:rsidRDefault="000814B4" w:rsidP="00B203F6">
            <w:pPr>
              <w:pStyle w:val="Sinespaciado"/>
              <w:jc w:val="both"/>
              <w:rPr>
                <w:rFonts w:cstheme="minorHAnsi"/>
              </w:rPr>
            </w:pPr>
          </w:p>
          <w:p w:rsidR="003A42E2" w:rsidRPr="00F02509" w:rsidRDefault="009F269F" w:rsidP="009F269F">
            <w:pPr>
              <w:pStyle w:val="Subttulo"/>
              <w:rPr>
                <w:rFonts w:asciiTheme="minorHAnsi" w:hAnsiTheme="minorHAnsi"/>
                <w:sz w:val="22"/>
                <w:szCs w:val="22"/>
              </w:rPr>
            </w:pPr>
            <w:r w:rsidRPr="00F02509">
              <w:rPr>
                <w:rFonts w:asciiTheme="minorHAnsi" w:hAnsiTheme="minorHAnsi"/>
                <w:sz w:val="22"/>
                <w:szCs w:val="22"/>
              </w:rPr>
              <w:t>Medición y Análisis</w:t>
            </w:r>
            <w:r w:rsidR="000814B4" w:rsidRPr="00F02509">
              <w:rPr>
                <w:rFonts w:asciiTheme="minorHAnsi" w:hAnsiTheme="minorHAnsi"/>
                <w:sz w:val="22"/>
                <w:szCs w:val="22"/>
              </w:rPr>
              <w:t>(MA)</w:t>
            </w:r>
          </w:p>
          <w:p w:rsidR="009F269F" w:rsidRPr="00F02509" w:rsidRDefault="009F269F" w:rsidP="009F269F">
            <w:pPr>
              <w:rPr>
                <w:b/>
              </w:rPr>
            </w:pPr>
            <w:r w:rsidRPr="00F02509">
              <w:rPr>
                <w:b/>
              </w:rPr>
              <w:t>Propósito</w:t>
            </w:r>
          </w:p>
          <w:p w:rsidR="009F269F" w:rsidRPr="00F02509" w:rsidRDefault="009F269F" w:rsidP="009F269F">
            <w:r w:rsidRPr="00F02509">
              <w:t>El propósito de Medición y Análisis (MA) es desarrollar y mantener la</w:t>
            </w:r>
          </w:p>
          <w:p w:rsidR="009F269F" w:rsidRPr="00F02509" w:rsidRDefault="009F269F" w:rsidP="009F269F">
            <w:r w:rsidRPr="00F02509">
              <w:t>capacidad de medición utilizada para dar soporte a las necesidades de</w:t>
            </w:r>
          </w:p>
          <w:p w:rsidR="009F269F" w:rsidRPr="00F02509" w:rsidRDefault="009F269F" w:rsidP="009F269F">
            <w:r w:rsidRPr="00F02509">
              <w:t>información de la gerencia.</w:t>
            </w:r>
          </w:p>
          <w:p w:rsidR="009F269F" w:rsidRPr="00F02509" w:rsidRDefault="009F269F" w:rsidP="009F269F"/>
          <w:p w:rsidR="009F269F" w:rsidRPr="00F02509" w:rsidRDefault="009F269F" w:rsidP="009F269F">
            <w:pPr>
              <w:rPr>
                <w:b/>
              </w:rPr>
            </w:pPr>
            <w:r w:rsidRPr="00F02509">
              <w:rPr>
                <w:b/>
              </w:rPr>
              <w:t>Objetivos</w:t>
            </w:r>
          </w:p>
          <w:p w:rsidR="008C6E12" w:rsidRPr="00F02509" w:rsidRDefault="008C6E12" w:rsidP="008C6E12">
            <w:r w:rsidRPr="00F02509">
              <w:t>- Proporcionar una visión de las fluctuaciones del calendario y del</w:t>
            </w:r>
          </w:p>
          <w:p w:rsidR="008C6E12" w:rsidRPr="00F02509" w:rsidRDefault="008C6E12" w:rsidP="008C6E12">
            <w:r w:rsidRPr="00F02509">
              <w:t>progreso.</w:t>
            </w:r>
          </w:p>
          <w:p w:rsidR="008C6E12" w:rsidRPr="00F02509" w:rsidRDefault="008C6E12" w:rsidP="008C6E12">
            <w:r w:rsidRPr="00F02509">
              <w:t>- Proporcionar una visión del tamaño real comparado con el planificado.</w:t>
            </w:r>
          </w:p>
          <w:p w:rsidR="008C6E12" w:rsidRPr="00F02509" w:rsidRDefault="008C6E12" w:rsidP="008C6E12">
            <w:r w:rsidRPr="00F02509">
              <w:t>- Identificar incrementos no planificados.</w:t>
            </w:r>
          </w:p>
          <w:p w:rsidR="008C6E12" w:rsidRPr="00F02509" w:rsidRDefault="008C6E12" w:rsidP="008C6E12">
            <w:r w:rsidRPr="00F02509">
              <w:t>- Evaluar la eficacia de la detección de defectos durante el ciclo de vida</w:t>
            </w:r>
          </w:p>
          <w:p w:rsidR="008C6E12" w:rsidRPr="00F02509" w:rsidRDefault="008C6E12" w:rsidP="008C6E12">
            <w:r w:rsidRPr="00F02509">
              <w:lastRenderedPageBreak/>
              <w:t>de desarrollo del producto.</w:t>
            </w:r>
          </w:p>
          <w:p w:rsidR="008C6E12" w:rsidRPr="00F02509" w:rsidRDefault="008C6E12" w:rsidP="008C6E12">
            <w:r w:rsidRPr="00F02509">
              <w:t>- Determinar el coste de la corrección de defectos.</w:t>
            </w:r>
          </w:p>
          <w:p w:rsidR="008C6E12" w:rsidRPr="00F02509" w:rsidRDefault="008C6E12" w:rsidP="008C6E12">
            <w:r w:rsidRPr="00F02509">
              <w:t>- Proporcionar una visión de los costes reales comparados con los</w:t>
            </w:r>
          </w:p>
          <w:p w:rsidR="008C6E12" w:rsidRPr="00F02509" w:rsidRDefault="008C6E12" w:rsidP="008C6E12">
            <w:r w:rsidRPr="00F02509">
              <w:t>planificados.</w:t>
            </w:r>
          </w:p>
          <w:p w:rsidR="008C6E12" w:rsidRPr="00F02509" w:rsidRDefault="008C6E12" w:rsidP="008C6E12">
            <w:r w:rsidRPr="00F02509">
              <w:t>- Evaluar el progreso del proveedor frente al plan.</w:t>
            </w:r>
          </w:p>
          <w:p w:rsidR="008C6E12" w:rsidRPr="00F02509" w:rsidRDefault="008C6E12" w:rsidP="008C6E12">
            <w:r w:rsidRPr="00F02509">
              <w:t>- Evaluar la eficacia de mitigar las vulnerabilidades del sistema de</w:t>
            </w:r>
          </w:p>
          <w:p w:rsidR="009F269F" w:rsidRPr="00F02509" w:rsidRDefault="008C6E12" w:rsidP="008C6E12">
            <w:r w:rsidRPr="00F02509">
              <w:t>información.</w:t>
            </w:r>
          </w:p>
          <w:p w:rsidR="008C6E12" w:rsidRPr="00F02509" w:rsidRDefault="008C6E12" w:rsidP="008C6E12"/>
          <w:p w:rsidR="008C6E12" w:rsidRPr="00F02509" w:rsidRDefault="008C6E12" w:rsidP="008C6E12">
            <w:pPr>
              <w:rPr>
                <w:b/>
              </w:rPr>
            </w:pPr>
            <w:r w:rsidRPr="00F02509">
              <w:rPr>
                <w:b/>
              </w:rPr>
              <w:t>Notas Introductorias</w:t>
            </w:r>
          </w:p>
          <w:p w:rsidR="000814B4" w:rsidRPr="00F02509" w:rsidRDefault="000814B4" w:rsidP="000814B4">
            <w:r w:rsidRPr="00F02509">
              <w:t>El enfoque inicial de las actividades de medición es a nivel de proyecto.</w:t>
            </w:r>
          </w:p>
          <w:p w:rsidR="000814B4" w:rsidRPr="00F02509" w:rsidRDefault="000814B4" w:rsidP="000814B4">
            <w:r w:rsidRPr="00F02509">
              <w:t>Sin embargo, una capacidad de medición puede ser útil para</w:t>
            </w:r>
          </w:p>
          <w:p w:rsidR="000814B4" w:rsidRPr="00F02509" w:rsidRDefault="000814B4" w:rsidP="000814B4">
            <w:r w:rsidRPr="00F02509">
              <w:t>tratar las necesidades de información de la organización y de toda la</w:t>
            </w:r>
          </w:p>
          <w:p w:rsidR="000814B4" w:rsidRPr="00F02509" w:rsidRDefault="000814B4" w:rsidP="000814B4">
            <w:r w:rsidRPr="00F02509">
              <w:t>empresa.</w:t>
            </w:r>
          </w:p>
          <w:p w:rsidR="000814B4" w:rsidRPr="00F02509" w:rsidRDefault="000814B4" w:rsidP="000814B4">
            <w:r w:rsidRPr="00F02509">
              <w:t>Los objetivos de medición se derivan de las necesidades de información</w:t>
            </w:r>
          </w:p>
          <w:p w:rsidR="000814B4" w:rsidRPr="00F02509" w:rsidRDefault="000814B4" w:rsidP="000814B4">
            <w:r w:rsidRPr="00F02509">
              <w:t>que provienen de los objetivos del proyecto, de la organización</w:t>
            </w:r>
          </w:p>
          <w:p w:rsidR="008C6E12" w:rsidRPr="00F02509" w:rsidRDefault="000814B4" w:rsidP="000814B4">
            <w:r w:rsidRPr="00F02509">
              <w:t>o del negocio.</w:t>
            </w:r>
          </w:p>
          <w:p w:rsidR="00FA560E" w:rsidRPr="00F02509" w:rsidRDefault="00FA560E" w:rsidP="000814B4"/>
          <w:p w:rsidR="00FA560E" w:rsidRPr="00F02509" w:rsidRDefault="00FA560E" w:rsidP="00FA560E">
            <w:pPr>
              <w:pStyle w:val="Sinespaciado"/>
              <w:jc w:val="both"/>
              <w:rPr>
                <w:rFonts w:cstheme="minorHAnsi"/>
                <w:b/>
              </w:rPr>
            </w:pPr>
            <w:r w:rsidRPr="00F02509">
              <w:rPr>
                <w:rFonts w:cstheme="minorHAnsi"/>
                <w:b/>
              </w:rPr>
              <w:t>Aseguramiento de la calidad del proceso y del producto (PPQA)</w:t>
            </w:r>
          </w:p>
          <w:p w:rsidR="00FA560E" w:rsidRPr="00F02509" w:rsidRDefault="00FA560E" w:rsidP="00FA560E">
            <w:pPr>
              <w:pStyle w:val="Sinespaciado"/>
              <w:jc w:val="both"/>
              <w:rPr>
                <w:rFonts w:cstheme="minorHAnsi"/>
              </w:rPr>
            </w:pPr>
          </w:p>
          <w:p w:rsidR="00FA560E" w:rsidRPr="00F02509" w:rsidRDefault="00FA560E" w:rsidP="00FA560E">
            <w:pPr>
              <w:pStyle w:val="Sinespaciado"/>
              <w:jc w:val="both"/>
              <w:rPr>
                <w:rFonts w:cstheme="minorHAnsi"/>
                <w:b/>
              </w:rPr>
            </w:pPr>
            <w:r w:rsidRPr="00F02509">
              <w:rPr>
                <w:rFonts w:cstheme="minorHAnsi"/>
                <w:b/>
              </w:rPr>
              <w:t>Descripción General</w:t>
            </w:r>
          </w:p>
          <w:p w:rsidR="00FA560E" w:rsidRPr="00F02509" w:rsidRDefault="00FA560E" w:rsidP="00FA560E">
            <w:pPr>
              <w:pStyle w:val="Sinespaciado"/>
              <w:jc w:val="both"/>
              <w:rPr>
                <w:rFonts w:cstheme="minorHAnsi"/>
                <w:b/>
              </w:rPr>
            </w:pPr>
            <w:r w:rsidRPr="00F02509">
              <w:rPr>
                <w:rFonts w:cstheme="minorHAnsi"/>
                <w:b/>
              </w:rPr>
              <w:t>Propósito</w:t>
            </w:r>
          </w:p>
          <w:p w:rsidR="00FA560E" w:rsidRPr="00F02509" w:rsidRDefault="00FA560E" w:rsidP="00FA560E">
            <w:pPr>
              <w:pStyle w:val="Sinespaciado"/>
              <w:jc w:val="both"/>
              <w:rPr>
                <w:rFonts w:cstheme="minorHAnsi"/>
                <w:b/>
              </w:rPr>
            </w:pPr>
          </w:p>
          <w:p w:rsidR="00FA560E" w:rsidRPr="00F02509" w:rsidRDefault="00FA560E" w:rsidP="00FA560E">
            <w:pPr>
              <w:autoSpaceDE w:val="0"/>
              <w:autoSpaceDN w:val="0"/>
              <w:adjustRightInd w:val="0"/>
              <w:rPr>
                <w:rFonts w:cs="Berkeley-Medium"/>
              </w:rPr>
            </w:pPr>
            <w:r w:rsidRPr="00F02509">
              <w:rPr>
                <w:rFonts w:cs="Berkeley-Medium"/>
              </w:rPr>
              <w:t>El propósito del Aseguramiento de la Calidad del Proceso y del Producto (PPQA) es proporcionar al personal y a la gerencia una visión objetiva de los procesos y de los productos de trabajo asociados.</w:t>
            </w:r>
          </w:p>
          <w:p w:rsidR="00FA560E" w:rsidRPr="00F02509" w:rsidRDefault="00FA560E" w:rsidP="00FA560E">
            <w:pPr>
              <w:pStyle w:val="Sinespaciado"/>
              <w:jc w:val="both"/>
              <w:rPr>
                <w:rFonts w:cstheme="minorHAnsi"/>
                <w:b/>
              </w:rPr>
            </w:pPr>
          </w:p>
          <w:p w:rsidR="00FA560E" w:rsidRPr="00F02509" w:rsidRDefault="00FA560E" w:rsidP="00FA560E">
            <w:pPr>
              <w:pStyle w:val="Sinespaciado"/>
              <w:jc w:val="both"/>
              <w:rPr>
                <w:rFonts w:cstheme="minorHAnsi"/>
                <w:b/>
              </w:rPr>
            </w:pPr>
            <w:r w:rsidRPr="00F02509">
              <w:rPr>
                <w:rFonts w:cstheme="minorHAnsi"/>
                <w:b/>
              </w:rPr>
              <w:t>Objetivos</w:t>
            </w:r>
          </w:p>
          <w:p w:rsidR="00FA560E" w:rsidRPr="00F02509" w:rsidRDefault="00FA560E" w:rsidP="00FA560E">
            <w:pPr>
              <w:pStyle w:val="Sinespaciado"/>
              <w:jc w:val="both"/>
              <w:rPr>
                <w:rFonts w:cstheme="minorHAnsi"/>
                <w:b/>
              </w:rPr>
            </w:pPr>
          </w:p>
          <w:p w:rsidR="00FA560E" w:rsidRPr="00F02509" w:rsidRDefault="00FA560E" w:rsidP="00FA560E">
            <w:pPr>
              <w:pStyle w:val="Sinespaciado"/>
              <w:jc w:val="both"/>
              <w:rPr>
                <w:rFonts w:cstheme="minorHAnsi"/>
              </w:rPr>
            </w:pPr>
            <w:r w:rsidRPr="00F02509">
              <w:rPr>
                <w:rFonts w:cstheme="minorHAnsi"/>
              </w:rPr>
              <w:t>Evaluar objetivamente los procesos y los productos de trabajo:</w:t>
            </w:r>
          </w:p>
          <w:p w:rsidR="00FA560E" w:rsidRPr="00F02509" w:rsidRDefault="00FA560E" w:rsidP="00FA560E">
            <w:pPr>
              <w:pStyle w:val="Sinespaciado"/>
              <w:jc w:val="both"/>
              <w:rPr>
                <w:rFonts w:cstheme="minorHAnsi"/>
              </w:rPr>
            </w:pPr>
            <w:r w:rsidRPr="00F02509">
              <w:rPr>
                <w:rFonts w:cstheme="minorHAnsi"/>
              </w:rPr>
              <w:t xml:space="preserve">  -Evaluar objetivamente los procesos </w:t>
            </w:r>
          </w:p>
          <w:p w:rsidR="00FA560E" w:rsidRPr="00F02509" w:rsidRDefault="00FA560E" w:rsidP="00FA560E">
            <w:pPr>
              <w:pStyle w:val="Sinespaciado"/>
              <w:jc w:val="both"/>
              <w:rPr>
                <w:rFonts w:cstheme="minorHAnsi"/>
              </w:rPr>
            </w:pPr>
            <w:r w:rsidRPr="00F02509">
              <w:rPr>
                <w:rFonts w:cstheme="minorHAnsi"/>
              </w:rPr>
              <w:t xml:space="preserve">  -Evaluar objetivamente los productos de trabajo</w:t>
            </w:r>
          </w:p>
          <w:p w:rsidR="00FA560E" w:rsidRPr="00F02509" w:rsidRDefault="00FA560E" w:rsidP="00FA560E">
            <w:pPr>
              <w:pStyle w:val="Sinespaciado"/>
              <w:jc w:val="both"/>
              <w:rPr>
                <w:rFonts w:cstheme="minorHAnsi"/>
              </w:rPr>
            </w:pPr>
          </w:p>
          <w:p w:rsidR="00FA560E" w:rsidRPr="00F02509" w:rsidRDefault="00FA560E" w:rsidP="00FA560E">
            <w:pPr>
              <w:pStyle w:val="Sinespaciado"/>
              <w:jc w:val="both"/>
              <w:rPr>
                <w:rFonts w:cstheme="minorHAnsi"/>
              </w:rPr>
            </w:pPr>
            <w:r w:rsidRPr="00F02509">
              <w:rPr>
                <w:rFonts w:cstheme="minorHAnsi"/>
              </w:rPr>
              <w:t>Proporcionar una visión objetiva:</w:t>
            </w:r>
          </w:p>
          <w:p w:rsidR="00FA560E" w:rsidRPr="00F02509" w:rsidRDefault="00FA560E" w:rsidP="00FA560E">
            <w:pPr>
              <w:pStyle w:val="Sinespaciado"/>
              <w:jc w:val="both"/>
              <w:rPr>
                <w:rFonts w:cstheme="minorHAnsi"/>
              </w:rPr>
            </w:pPr>
            <w:r w:rsidRPr="00F02509">
              <w:rPr>
                <w:rFonts w:cstheme="minorHAnsi"/>
              </w:rPr>
              <w:t xml:space="preserve">  -Comunicar y resolver las no conformidades</w:t>
            </w:r>
          </w:p>
          <w:p w:rsidR="00FA560E" w:rsidRPr="00F02509" w:rsidRDefault="00FA560E" w:rsidP="00FA560E">
            <w:pPr>
              <w:pStyle w:val="Sinespaciado"/>
              <w:jc w:val="both"/>
              <w:rPr>
                <w:rFonts w:cstheme="minorHAnsi"/>
              </w:rPr>
            </w:pPr>
            <w:r w:rsidRPr="00F02509">
              <w:rPr>
                <w:rFonts w:cstheme="minorHAnsi"/>
              </w:rPr>
              <w:t xml:space="preserve">  -Establecer los registros</w:t>
            </w:r>
          </w:p>
          <w:p w:rsidR="00FA560E" w:rsidRPr="00F02509" w:rsidRDefault="00FA560E" w:rsidP="00FA560E">
            <w:pPr>
              <w:pStyle w:val="Sinespaciado"/>
              <w:jc w:val="both"/>
              <w:rPr>
                <w:rFonts w:cstheme="minorHAnsi"/>
              </w:rPr>
            </w:pPr>
          </w:p>
          <w:p w:rsidR="00FA560E" w:rsidRPr="00F02509" w:rsidRDefault="00FA560E" w:rsidP="00FA560E">
            <w:pPr>
              <w:pStyle w:val="Sinespaciado"/>
              <w:jc w:val="both"/>
              <w:rPr>
                <w:rFonts w:cstheme="minorHAnsi"/>
                <w:b/>
              </w:rPr>
            </w:pPr>
            <w:r w:rsidRPr="00F02509">
              <w:rPr>
                <w:rFonts w:cstheme="minorHAnsi"/>
                <w:b/>
              </w:rPr>
              <w:t>Notas Introductorias</w:t>
            </w:r>
          </w:p>
          <w:p w:rsidR="00FA560E" w:rsidRPr="00F02509" w:rsidRDefault="00FA560E" w:rsidP="00FA560E">
            <w:pPr>
              <w:autoSpaceDE w:val="0"/>
              <w:autoSpaceDN w:val="0"/>
              <w:adjustRightInd w:val="0"/>
              <w:rPr>
                <w:rFonts w:cstheme="minorHAnsi"/>
                <w:b/>
              </w:rPr>
            </w:pPr>
          </w:p>
          <w:p w:rsidR="00FA560E" w:rsidRPr="00F02509" w:rsidRDefault="00FA560E" w:rsidP="00FA560E">
            <w:pPr>
              <w:autoSpaceDE w:val="0"/>
              <w:autoSpaceDN w:val="0"/>
              <w:adjustRightInd w:val="0"/>
              <w:rPr>
                <w:rFonts w:cs="Berkeley-Medium"/>
                <w:color w:val="000000"/>
              </w:rPr>
            </w:pPr>
            <w:r w:rsidRPr="00F02509">
              <w:rPr>
                <w:rFonts w:cs="Berkeley-Medium"/>
                <w:color w:val="000000"/>
              </w:rPr>
              <w:t>El área de proceso de Aseguramiento de la Calidad del Proceso y del</w:t>
            </w:r>
          </w:p>
          <w:p w:rsidR="00FA560E" w:rsidRPr="00F02509" w:rsidRDefault="00FA560E" w:rsidP="00FA560E">
            <w:pPr>
              <w:autoSpaceDE w:val="0"/>
              <w:autoSpaceDN w:val="0"/>
              <w:adjustRightInd w:val="0"/>
              <w:rPr>
                <w:rFonts w:cs="Berkeley-Medium"/>
                <w:color w:val="000000"/>
              </w:rPr>
            </w:pPr>
            <w:r w:rsidRPr="00F02509">
              <w:rPr>
                <w:rFonts w:cs="Berkeley-Medium"/>
                <w:color w:val="000000"/>
              </w:rPr>
              <w:t>Producto implica las siguientes actividades:</w:t>
            </w:r>
          </w:p>
          <w:p w:rsidR="00FA560E" w:rsidRPr="00F02509" w:rsidRDefault="00FA560E" w:rsidP="00FA560E">
            <w:pPr>
              <w:autoSpaceDE w:val="0"/>
              <w:autoSpaceDN w:val="0"/>
              <w:adjustRightInd w:val="0"/>
              <w:rPr>
                <w:rFonts w:cs="Wingdings"/>
                <w:color w:val="4D4D4D"/>
              </w:rPr>
            </w:pPr>
          </w:p>
          <w:p w:rsidR="00FA560E" w:rsidRPr="00F02509" w:rsidRDefault="00FA560E" w:rsidP="00FA560E">
            <w:pPr>
              <w:autoSpaceDE w:val="0"/>
              <w:autoSpaceDN w:val="0"/>
              <w:adjustRightInd w:val="0"/>
              <w:rPr>
                <w:rFonts w:cs="Berkeley-Medium"/>
                <w:color w:val="000000"/>
              </w:rPr>
            </w:pPr>
            <w:r w:rsidRPr="00F02509">
              <w:rPr>
                <w:rFonts w:cs="Berkeley-Medium"/>
                <w:color w:val="4D4D4D"/>
              </w:rPr>
              <w:t xml:space="preserve"> </w:t>
            </w:r>
            <w:r w:rsidRPr="00F02509">
              <w:rPr>
                <w:rFonts w:cs="Berkeley-Medium"/>
                <w:color w:val="000000"/>
              </w:rPr>
              <w:t>Evaluar objetivamente los procesos realizados y los productos de</w:t>
            </w:r>
          </w:p>
          <w:p w:rsidR="00FA560E" w:rsidRPr="00F02509" w:rsidRDefault="00FA560E" w:rsidP="00FA560E">
            <w:pPr>
              <w:autoSpaceDE w:val="0"/>
              <w:autoSpaceDN w:val="0"/>
              <w:adjustRightInd w:val="0"/>
              <w:rPr>
                <w:rFonts w:cs="Berkeley-Medium"/>
                <w:color w:val="000000"/>
              </w:rPr>
            </w:pPr>
            <w:r w:rsidRPr="00F02509">
              <w:rPr>
                <w:rFonts w:cs="Berkeley-Medium"/>
                <w:color w:val="000000"/>
              </w:rPr>
              <w:t>trabajo frente a las descripciones de proceso, los estándares y los</w:t>
            </w:r>
          </w:p>
          <w:p w:rsidR="00FA560E" w:rsidRPr="00F02509" w:rsidRDefault="00FA560E" w:rsidP="00FA560E">
            <w:pPr>
              <w:autoSpaceDE w:val="0"/>
              <w:autoSpaceDN w:val="0"/>
              <w:adjustRightInd w:val="0"/>
              <w:rPr>
                <w:rFonts w:cs="Berkeley-Medium"/>
                <w:color w:val="000000"/>
              </w:rPr>
            </w:pPr>
            <w:r w:rsidRPr="00F02509">
              <w:rPr>
                <w:rFonts w:cs="Berkeley-Medium"/>
                <w:color w:val="000000"/>
              </w:rPr>
              <w:t>procedimientos aplicables.</w:t>
            </w:r>
          </w:p>
          <w:p w:rsidR="00FA560E" w:rsidRPr="00F02509" w:rsidRDefault="00FA560E" w:rsidP="00FA560E">
            <w:pPr>
              <w:autoSpaceDE w:val="0"/>
              <w:autoSpaceDN w:val="0"/>
              <w:adjustRightInd w:val="0"/>
              <w:rPr>
                <w:rFonts w:cs="Wingdings"/>
                <w:color w:val="4D4D4D"/>
              </w:rPr>
            </w:pPr>
          </w:p>
          <w:p w:rsidR="00FA560E" w:rsidRPr="00F02509" w:rsidRDefault="00FA560E" w:rsidP="00FA560E">
            <w:pPr>
              <w:autoSpaceDE w:val="0"/>
              <w:autoSpaceDN w:val="0"/>
              <w:adjustRightInd w:val="0"/>
              <w:rPr>
                <w:rFonts w:cs="Berkeley-Medium"/>
                <w:color w:val="000000"/>
              </w:rPr>
            </w:pPr>
            <w:r w:rsidRPr="00F02509">
              <w:rPr>
                <w:rFonts w:cs="Berkeley-Medium"/>
                <w:color w:val="4D4D4D"/>
              </w:rPr>
              <w:t xml:space="preserve"> </w:t>
            </w:r>
            <w:r w:rsidRPr="00F02509">
              <w:rPr>
                <w:rFonts w:cs="Berkeley-Medium"/>
                <w:color w:val="000000"/>
              </w:rPr>
              <w:t>Identificar y documentar las no conformidades.</w:t>
            </w:r>
          </w:p>
          <w:p w:rsidR="00FA560E" w:rsidRPr="00F02509" w:rsidRDefault="00FA560E" w:rsidP="00FA560E">
            <w:pPr>
              <w:autoSpaceDE w:val="0"/>
              <w:autoSpaceDN w:val="0"/>
              <w:adjustRightInd w:val="0"/>
              <w:rPr>
                <w:rFonts w:cs="Wingdings"/>
                <w:color w:val="4D4D4D"/>
              </w:rPr>
            </w:pPr>
          </w:p>
          <w:p w:rsidR="00FA560E" w:rsidRPr="00F02509" w:rsidRDefault="00FA560E" w:rsidP="00FA560E">
            <w:pPr>
              <w:autoSpaceDE w:val="0"/>
              <w:autoSpaceDN w:val="0"/>
              <w:adjustRightInd w:val="0"/>
              <w:rPr>
                <w:rFonts w:cs="Berkeley-Medium"/>
                <w:color w:val="000000"/>
              </w:rPr>
            </w:pPr>
            <w:r w:rsidRPr="00F02509">
              <w:rPr>
                <w:rFonts w:cs="Berkeley-Medium"/>
                <w:color w:val="4D4D4D"/>
              </w:rPr>
              <w:lastRenderedPageBreak/>
              <w:t xml:space="preserve"> </w:t>
            </w:r>
            <w:r w:rsidRPr="00F02509">
              <w:rPr>
                <w:rFonts w:cs="Berkeley-Medium"/>
                <w:color w:val="000000"/>
              </w:rPr>
              <w:t>Proporcionar realimentación al personal del proyecto y a los gerentes</w:t>
            </w:r>
          </w:p>
          <w:p w:rsidR="00FA560E" w:rsidRPr="00F02509" w:rsidRDefault="00FA560E" w:rsidP="00FA560E">
            <w:pPr>
              <w:autoSpaceDE w:val="0"/>
              <w:autoSpaceDN w:val="0"/>
              <w:adjustRightInd w:val="0"/>
              <w:rPr>
                <w:rFonts w:cs="Berkeley-Medium"/>
                <w:color w:val="000000"/>
              </w:rPr>
            </w:pPr>
            <w:r w:rsidRPr="00F02509">
              <w:rPr>
                <w:rFonts w:cs="Berkeley-Medium"/>
                <w:color w:val="000000"/>
              </w:rPr>
              <w:t>sobre los resultados de las actividades de aseguramiento</w:t>
            </w:r>
          </w:p>
          <w:p w:rsidR="00FA560E" w:rsidRPr="00F02509" w:rsidRDefault="00FA560E" w:rsidP="00FA560E">
            <w:pPr>
              <w:autoSpaceDE w:val="0"/>
              <w:autoSpaceDN w:val="0"/>
              <w:adjustRightInd w:val="0"/>
              <w:rPr>
                <w:rFonts w:cs="Berkeley-Medium"/>
                <w:color w:val="000000"/>
              </w:rPr>
            </w:pPr>
            <w:r w:rsidRPr="00F02509">
              <w:rPr>
                <w:rFonts w:cs="Berkeley-Medium"/>
                <w:color w:val="000000"/>
              </w:rPr>
              <w:t>de la calidad.</w:t>
            </w:r>
          </w:p>
          <w:p w:rsidR="00FA560E" w:rsidRPr="00F02509" w:rsidRDefault="00FA560E" w:rsidP="000814B4"/>
          <w:p w:rsidR="00FA560E" w:rsidRPr="00F02509" w:rsidRDefault="00FA560E" w:rsidP="00FA560E">
            <w:pPr>
              <w:pStyle w:val="Sinespaciado"/>
              <w:jc w:val="both"/>
              <w:rPr>
                <w:rFonts w:cstheme="minorHAnsi"/>
                <w:b/>
              </w:rPr>
            </w:pPr>
            <w:r w:rsidRPr="00F02509">
              <w:rPr>
                <w:rFonts w:cstheme="minorHAnsi"/>
                <w:b/>
              </w:rPr>
              <w:t>Gestión de la configuración (CM)</w:t>
            </w:r>
          </w:p>
          <w:p w:rsidR="00FA560E" w:rsidRPr="00F02509" w:rsidRDefault="00FA560E" w:rsidP="00FA560E">
            <w:pPr>
              <w:pStyle w:val="Sinespaciado"/>
              <w:jc w:val="both"/>
              <w:rPr>
                <w:rFonts w:cstheme="minorHAnsi"/>
              </w:rPr>
            </w:pPr>
          </w:p>
          <w:p w:rsidR="00FA560E" w:rsidRPr="00F02509" w:rsidRDefault="00FA560E" w:rsidP="00FA560E">
            <w:pPr>
              <w:pStyle w:val="Sinespaciado"/>
              <w:jc w:val="both"/>
              <w:rPr>
                <w:rFonts w:cstheme="minorHAnsi"/>
                <w:b/>
              </w:rPr>
            </w:pPr>
            <w:r w:rsidRPr="00F02509">
              <w:rPr>
                <w:rFonts w:cstheme="minorHAnsi"/>
                <w:b/>
              </w:rPr>
              <w:t>Descripción General</w:t>
            </w:r>
          </w:p>
          <w:p w:rsidR="00FA560E" w:rsidRPr="00F02509" w:rsidRDefault="00FA560E" w:rsidP="00FA560E">
            <w:pPr>
              <w:pStyle w:val="Sinespaciado"/>
              <w:jc w:val="both"/>
              <w:rPr>
                <w:rFonts w:cstheme="minorHAnsi"/>
                <w:b/>
              </w:rPr>
            </w:pPr>
            <w:r w:rsidRPr="00F02509">
              <w:rPr>
                <w:rFonts w:cstheme="minorHAnsi"/>
                <w:b/>
              </w:rPr>
              <w:t>Propósito</w:t>
            </w:r>
          </w:p>
          <w:p w:rsidR="00FA560E" w:rsidRPr="00F02509" w:rsidRDefault="00FA560E" w:rsidP="00FA560E">
            <w:pPr>
              <w:pStyle w:val="Sinespaciado"/>
              <w:jc w:val="both"/>
              <w:rPr>
                <w:rFonts w:cstheme="minorHAnsi"/>
                <w:b/>
              </w:rPr>
            </w:pPr>
          </w:p>
          <w:p w:rsidR="00FA560E" w:rsidRPr="00F02509" w:rsidRDefault="00FA560E" w:rsidP="00FA560E">
            <w:pPr>
              <w:autoSpaceDE w:val="0"/>
              <w:autoSpaceDN w:val="0"/>
              <w:adjustRightInd w:val="0"/>
              <w:rPr>
                <w:rFonts w:cs="Berkeley-Medium"/>
              </w:rPr>
            </w:pPr>
            <w:r w:rsidRPr="00F02509">
              <w:rPr>
                <w:rFonts w:cs="Berkeley-Medium"/>
              </w:rPr>
              <w:t>El propósito de la Gestión de Configuración (CM) es establecer y mantener la integridad de los productos de trabajo utilizando la identificación de la configuración, el control de la configuración, el informe del estado de la configuración y las auditorías de la configuración.</w:t>
            </w:r>
          </w:p>
          <w:p w:rsidR="00FA560E" w:rsidRPr="00F02509" w:rsidRDefault="00FA560E" w:rsidP="00FA560E">
            <w:pPr>
              <w:pStyle w:val="Sinespaciado"/>
              <w:jc w:val="both"/>
              <w:rPr>
                <w:rFonts w:cs="Berkeley-Medium"/>
              </w:rPr>
            </w:pPr>
          </w:p>
          <w:p w:rsidR="00FA560E" w:rsidRPr="00F02509" w:rsidRDefault="00FA560E" w:rsidP="00FA560E">
            <w:pPr>
              <w:pStyle w:val="Sinespaciado"/>
              <w:jc w:val="both"/>
              <w:rPr>
                <w:rFonts w:cstheme="minorHAnsi"/>
                <w:b/>
              </w:rPr>
            </w:pPr>
            <w:r w:rsidRPr="00F02509">
              <w:rPr>
                <w:rFonts w:cstheme="minorHAnsi"/>
                <w:b/>
              </w:rPr>
              <w:t>Objetivos</w:t>
            </w:r>
          </w:p>
          <w:p w:rsidR="00FA560E" w:rsidRPr="00F02509" w:rsidRDefault="00FA560E" w:rsidP="00FA560E">
            <w:pPr>
              <w:pStyle w:val="Sinespaciado"/>
              <w:jc w:val="both"/>
              <w:rPr>
                <w:rFonts w:cstheme="minorHAnsi"/>
                <w:b/>
              </w:rPr>
            </w:pPr>
          </w:p>
          <w:p w:rsidR="00FA560E" w:rsidRPr="00F02509" w:rsidRDefault="00FA560E" w:rsidP="00FA560E">
            <w:pPr>
              <w:pStyle w:val="Sinespaciado"/>
              <w:jc w:val="both"/>
              <w:rPr>
                <w:rFonts w:cs="BaileySansITC-Book"/>
              </w:rPr>
            </w:pPr>
            <w:r w:rsidRPr="00F02509">
              <w:rPr>
                <w:rFonts w:cs="BaileySansITC-Book"/>
              </w:rPr>
              <w:t>Establecer las líneas base:</w:t>
            </w:r>
          </w:p>
          <w:p w:rsidR="00FA560E" w:rsidRPr="00F02509" w:rsidRDefault="00FA560E" w:rsidP="00FA560E">
            <w:pPr>
              <w:pStyle w:val="Sinespaciado"/>
              <w:jc w:val="both"/>
              <w:rPr>
                <w:rFonts w:cs="BaileySansITC-Book"/>
              </w:rPr>
            </w:pPr>
            <w:r w:rsidRPr="00F02509">
              <w:rPr>
                <w:rFonts w:cs="BaileySansITC-Book"/>
              </w:rPr>
              <w:t xml:space="preserve">  - Identificar los elementos de configuración.</w:t>
            </w:r>
          </w:p>
          <w:p w:rsidR="00FA560E" w:rsidRPr="00F02509" w:rsidRDefault="00FA560E" w:rsidP="00FA560E">
            <w:pPr>
              <w:pStyle w:val="Sinespaciado"/>
              <w:jc w:val="both"/>
              <w:rPr>
                <w:rFonts w:cs="BaileySansITC-Book"/>
              </w:rPr>
            </w:pPr>
            <w:r w:rsidRPr="00F02509">
              <w:rPr>
                <w:rFonts w:cs="BaileySansITC-Book"/>
              </w:rPr>
              <w:t xml:space="preserve">  - Establecer un sistema de gestión de configuración.</w:t>
            </w:r>
          </w:p>
          <w:p w:rsidR="00FA560E" w:rsidRPr="00F02509" w:rsidRDefault="00FA560E" w:rsidP="00FA560E">
            <w:pPr>
              <w:pStyle w:val="Sinespaciado"/>
              <w:jc w:val="both"/>
              <w:rPr>
                <w:rFonts w:cs="BaileySansITC-Book"/>
              </w:rPr>
            </w:pPr>
            <w:r w:rsidRPr="00F02509">
              <w:rPr>
                <w:rFonts w:cs="BaileySansITC-Book"/>
              </w:rPr>
              <w:t xml:space="preserve">  - Crear o liberar las líneas base.</w:t>
            </w:r>
          </w:p>
          <w:p w:rsidR="00FA560E" w:rsidRPr="00F02509" w:rsidRDefault="00FA560E" w:rsidP="00FA560E">
            <w:pPr>
              <w:pStyle w:val="Sinespaciado"/>
              <w:jc w:val="both"/>
              <w:rPr>
                <w:rFonts w:cs="BaileySansITC-Book"/>
              </w:rPr>
            </w:pPr>
          </w:p>
          <w:p w:rsidR="00FA560E" w:rsidRPr="00F02509" w:rsidRDefault="00FA560E" w:rsidP="00FA560E">
            <w:pPr>
              <w:pStyle w:val="Sinespaciado"/>
              <w:jc w:val="both"/>
              <w:rPr>
                <w:rFonts w:cs="BaileySansITC-Book"/>
              </w:rPr>
            </w:pPr>
            <w:r w:rsidRPr="00F02509">
              <w:rPr>
                <w:rFonts w:cs="BaileySansITC-Book"/>
              </w:rPr>
              <w:t>Seguir y controlar los cambios:</w:t>
            </w:r>
          </w:p>
          <w:p w:rsidR="00FA560E" w:rsidRPr="00F02509" w:rsidRDefault="00FA560E" w:rsidP="00FA560E">
            <w:pPr>
              <w:pStyle w:val="Sinespaciado"/>
              <w:jc w:val="both"/>
              <w:rPr>
                <w:rFonts w:cs="BaileySansITC-Book"/>
              </w:rPr>
            </w:pPr>
            <w:r w:rsidRPr="00F02509">
              <w:rPr>
                <w:rFonts w:cs="BaileySansITC-Book"/>
              </w:rPr>
              <w:t xml:space="preserve">  - Seguir las peticiones de cambio.</w:t>
            </w:r>
          </w:p>
          <w:p w:rsidR="00FA560E" w:rsidRPr="00F02509" w:rsidRDefault="00FA560E" w:rsidP="00FA560E">
            <w:pPr>
              <w:pStyle w:val="Sinespaciado"/>
              <w:jc w:val="both"/>
              <w:rPr>
                <w:rFonts w:cs="BaileySansITC-Book"/>
              </w:rPr>
            </w:pPr>
            <w:r w:rsidRPr="00F02509">
              <w:rPr>
                <w:rFonts w:cs="BaileySansITC-Book"/>
              </w:rPr>
              <w:t xml:space="preserve">  - Controlar los elementos de configuración.</w:t>
            </w:r>
          </w:p>
          <w:p w:rsidR="00FA560E" w:rsidRPr="00F02509" w:rsidRDefault="00FA560E" w:rsidP="00FA560E">
            <w:pPr>
              <w:pStyle w:val="Sinespaciado"/>
              <w:jc w:val="both"/>
              <w:rPr>
                <w:rFonts w:cs="BaileySansITC-Book"/>
              </w:rPr>
            </w:pPr>
            <w:r w:rsidRPr="00F02509">
              <w:rPr>
                <w:rFonts w:cs="BaileySansITC-Book"/>
              </w:rPr>
              <w:t xml:space="preserve"> </w:t>
            </w:r>
          </w:p>
          <w:p w:rsidR="00FA560E" w:rsidRPr="00F02509" w:rsidRDefault="00FA560E" w:rsidP="00FA560E">
            <w:pPr>
              <w:pStyle w:val="Sinespaciado"/>
              <w:jc w:val="both"/>
              <w:rPr>
                <w:rFonts w:cs="BaileySansITC-Book"/>
              </w:rPr>
            </w:pPr>
            <w:r w:rsidRPr="00F02509">
              <w:rPr>
                <w:rFonts w:cs="BaileySansITC-Book"/>
              </w:rPr>
              <w:t>Establecer la integridad:</w:t>
            </w:r>
          </w:p>
          <w:p w:rsidR="00FA560E" w:rsidRPr="00F02509" w:rsidRDefault="00FA560E" w:rsidP="00FA560E">
            <w:pPr>
              <w:pStyle w:val="Sinespaciado"/>
              <w:jc w:val="both"/>
              <w:rPr>
                <w:rFonts w:cs="BaileySansITC-Book"/>
              </w:rPr>
            </w:pPr>
            <w:r w:rsidRPr="00F02509">
              <w:rPr>
                <w:rFonts w:cs="BaileySansITC-Book"/>
              </w:rPr>
              <w:t xml:space="preserve">  - Establecer los registros de gestión de configuración</w:t>
            </w:r>
          </w:p>
          <w:p w:rsidR="00FA560E" w:rsidRPr="00F02509" w:rsidRDefault="00FA560E" w:rsidP="00FA560E">
            <w:pPr>
              <w:pStyle w:val="Sinespaciado"/>
              <w:jc w:val="both"/>
              <w:rPr>
                <w:rFonts w:cs="BaileySansITC-Book"/>
              </w:rPr>
            </w:pPr>
            <w:r w:rsidRPr="00F02509">
              <w:rPr>
                <w:rFonts w:cs="BaileySansITC-Book"/>
              </w:rPr>
              <w:t xml:space="preserve">  - Realizar auditorías de configuración.</w:t>
            </w:r>
          </w:p>
          <w:p w:rsidR="00FA560E" w:rsidRPr="00F02509" w:rsidRDefault="00FA560E" w:rsidP="00FA560E">
            <w:pPr>
              <w:pStyle w:val="Sinespaciado"/>
              <w:jc w:val="both"/>
              <w:rPr>
                <w:rFonts w:cstheme="minorHAnsi"/>
              </w:rPr>
            </w:pPr>
          </w:p>
          <w:p w:rsidR="00FA560E" w:rsidRPr="00F02509" w:rsidRDefault="00FA560E" w:rsidP="00FA560E">
            <w:pPr>
              <w:pStyle w:val="Sinespaciado"/>
              <w:jc w:val="both"/>
              <w:rPr>
                <w:rFonts w:cstheme="minorHAnsi"/>
                <w:b/>
              </w:rPr>
            </w:pPr>
            <w:r w:rsidRPr="00F02509">
              <w:rPr>
                <w:rFonts w:cstheme="minorHAnsi"/>
                <w:b/>
              </w:rPr>
              <w:t>Notas Introductorias</w:t>
            </w:r>
          </w:p>
          <w:p w:rsidR="00FA560E" w:rsidRPr="00F02509" w:rsidRDefault="00FA560E" w:rsidP="00FA560E">
            <w:pPr>
              <w:autoSpaceDE w:val="0"/>
              <w:autoSpaceDN w:val="0"/>
              <w:adjustRightInd w:val="0"/>
              <w:rPr>
                <w:rFonts w:cstheme="minorHAnsi"/>
                <w:b/>
              </w:rPr>
            </w:pPr>
          </w:p>
          <w:p w:rsidR="00FA560E" w:rsidRPr="00F02509" w:rsidRDefault="00FA560E" w:rsidP="00FA560E">
            <w:pPr>
              <w:autoSpaceDE w:val="0"/>
              <w:autoSpaceDN w:val="0"/>
              <w:adjustRightInd w:val="0"/>
              <w:rPr>
                <w:rFonts w:cs="Berkeley-Medium"/>
                <w:color w:val="000000"/>
              </w:rPr>
            </w:pPr>
            <w:r w:rsidRPr="00F02509">
              <w:rPr>
                <w:rFonts w:cs="Berkeley-Medium"/>
                <w:color w:val="000000"/>
              </w:rPr>
              <w:t>Identificar la configuración de los productos de trabajo seleccionados</w:t>
            </w:r>
          </w:p>
          <w:p w:rsidR="00FA560E" w:rsidRPr="00F02509" w:rsidRDefault="00FA560E" w:rsidP="00FA560E">
            <w:pPr>
              <w:autoSpaceDE w:val="0"/>
              <w:autoSpaceDN w:val="0"/>
              <w:adjustRightInd w:val="0"/>
              <w:rPr>
                <w:rFonts w:cs="Berkeley-Medium"/>
                <w:color w:val="000000"/>
              </w:rPr>
            </w:pPr>
            <w:r w:rsidRPr="00F02509">
              <w:rPr>
                <w:rFonts w:cs="Berkeley-Medium"/>
                <w:color w:val="000000"/>
              </w:rPr>
              <w:t>que componen las líneas base en puntos determinados en</w:t>
            </w:r>
          </w:p>
          <w:p w:rsidR="00FA560E" w:rsidRPr="00F02509" w:rsidRDefault="00FA560E" w:rsidP="00FA560E">
            <w:pPr>
              <w:autoSpaceDE w:val="0"/>
              <w:autoSpaceDN w:val="0"/>
              <w:adjustRightInd w:val="0"/>
              <w:rPr>
                <w:rFonts w:cs="Berkeley-Medium"/>
                <w:color w:val="000000"/>
              </w:rPr>
            </w:pPr>
            <w:r w:rsidRPr="00F02509">
              <w:rPr>
                <w:rFonts w:cs="Berkeley-Medium"/>
                <w:color w:val="000000"/>
              </w:rPr>
              <w:t>el tiempo.</w:t>
            </w:r>
          </w:p>
          <w:p w:rsidR="00FA560E" w:rsidRPr="00F02509" w:rsidRDefault="00FA560E" w:rsidP="00FA560E">
            <w:pPr>
              <w:autoSpaceDE w:val="0"/>
              <w:autoSpaceDN w:val="0"/>
              <w:adjustRightInd w:val="0"/>
              <w:rPr>
                <w:rFonts w:cs="Berkeley-Medium"/>
                <w:color w:val="000000"/>
              </w:rPr>
            </w:pPr>
          </w:p>
          <w:p w:rsidR="00FA560E" w:rsidRPr="00F02509" w:rsidRDefault="00FA560E" w:rsidP="00FA560E">
            <w:pPr>
              <w:autoSpaceDE w:val="0"/>
              <w:autoSpaceDN w:val="0"/>
              <w:adjustRightInd w:val="0"/>
              <w:rPr>
                <w:rFonts w:cs="Berkeley-Medium"/>
                <w:color w:val="000000"/>
              </w:rPr>
            </w:pPr>
            <w:r w:rsidRPr="00F02509">
              <w:rPr>
                <w:rFonts w:cs="Berkeley-Medium"/>
                <w:color w:val="000000"/>
              </w:rPr>
              <w:t>Controlar los cambios a los elementos de configuración.</w:t>
            </w:r>
          </w:p>
          <w:p w:rsidR="00FA560E" w:rsidRPr="00F02509" w:rsidRDefault="00FA560E" w:rsidP="00FA560E">
            <w:pPr>
              <w:autoSpaceDE w:val="0"/>
              <w:autoSpaceDN w:val="0"/>
              <w:adjustRightInd w:val="0"/>
              <w:rPr>
                <w:rFonts w:cs="Berkeley-Medium"/>
                <w:color w:val="000000"/>
              </w:rPr>
            </w:pPr>
          </w:p>
          <w:p w:rsidR="00FA560E" w:rsidRPr="00F02509" w:rsidRDefault="00FA560E" w:rsidP="00FA560E">
            <w:pPr>
              <w:autoSpaceDE w:val="0"/>
              <w:autoSpaceDN w:val="0"/>
              <w:adjustRightInd w:val="0"/>
              <w:rPr>
                <w:rFonts w:cs="Berkeley-Medium"/>
                <w:color w:val="000000"/>
              </w:rPr>
            </w:pPr>
            <w:r w:rsidRPr="00F02509">
              <w:rPr>
                <w:rFonts w:cs="Berkeley-Medium"/>
                <w:color w:val="000000"/>
              </w:rPr>
              <w:t>Construir o proporcionar las especificaciones para construir</w:t>
            </w:r>
          </w:p>
          <w:p w:rsidR="00FA560E" w:rsidRPr="00F02509" w:rsidRDefault="00FA560E" w:rsidP="00FA560E">
            <w:pPr>
              <w:autoSpaceDE w:val="0"/>
              <w:autoSpaceDN w:val="0"/>
              <w:adjustRightInd w:val="0"/>
              <w:rPr>
                <w:rFonts w:cs="Berkeley-Medium"/>
                <w:color w:val="000000"/>
              </w:rPr>
            </w:pPr>
            <w:r w:rsidRPr="00F02509">
              <w:rPr>
                <w:rFonts w:cs="Berkeley-Medium"/>
                <w:color w:val="000000"/>
              </w:rPr>
              <w:t>los productos de trabajo a partir del sistema de gestión de</w:t>
            </w:r>
          </w:p>
          <w:p w:rsidR="00FA560E" w:rsidRPr="00F02509" w:rsidRDefault="00FA560E" w:rsidP="00FA560E">
            <w:pPr>
              <w:autoSpaceDE w:val="0"/>
              <w:autoSpaceDN w:val="0"/>
              <w:adjustRightInd w:val="0"/>
              <w:rPr>
                <w:rFonts w:cs="Berkeley-Medium"/>
                <w:color w:val="000000"/>
              </w:rPr>
            </w:pPr>
            <w:r w:rsidRPr="00F02509">
              <w:rPr>
                <w:rFonts w:cs="Berkeley-Medium"/>
                <w:color w:val="000000"/>
              </w:rPr>
              <w:t>configuración.</w:t>
            </w:r>
          </w:p>
          <w:p w:rsidR="00FA560E" w:rsidRPr="00F02509" w:rsidRDefault="00FA560E" w:rsidP="00FA560E">
            <w:pPr>
              <w:autoSpaceDE w:val="0"/>
              <w:autoSpaceDN w:val="0"/>
              <w:adjustRightInd w:val="0"/>
              <w:rPr>
                <w:rFonts w:cs="Wingdings"/>
                <w:color w:val="4D4D4D"/>
              </w:rPr>
            </w:pPr>
          </w:p>
          <w:p w:rsidR="00FA560E" w:rsidRPr="00F02509" w:rsidRDefault="00FA560E" w:rsidP="00FA560E">
            <w:pPr>
              <w:autoSpaceDE w:val="0"/>
              <w:autoSpaceDN w:val="0"/>
              <w:adjustRightInd w:val="0"/>
              <w:rPr>
                <w:rFonts w:cs="Berkeley-Medium"/>
                <w:color w:val="000000"/>
              </w:rPr>
            </w:pPr>
            <w:r w:rsidRPr="00F02509">
              <w:rPr>
                <w:rFonts w:cs="Berkeley-Medium"/>
                <w:color w:val="000000"/>
              </w:rPr>
              <w:t>Mantener la integridad de las líneas base.</w:t>
            </w:r>
          </w:p>
          <w:p w:rsidR="00FA560E" w:rsidRPr="00F02509" w:rsidRDefault="00FA560E" w:rsidP="00FA560E">
            <w:pPr>
              <w:autoSpaceDE w:val="0"/>
              <w:autoSpaceDN w:val="0"/>
              <w:adjustRightInd w:val="0"/>
              <w:rPr>
                <w:rFonts w:cs="Wingdings"/>
                <w:color w:val="4D4D4D"/>
              </w:rPr>
            </w:pPr>
          </w:p>
          <w:p w:rsidR="00FA560E" w:rsidRPr="00F02509" w:rsidRDefault="00FA560E" w:rsidP="00FA560E">
            <w:pPr>
              <w:autoSpaceDE w:val="0"/>
              <w:autoSpaceDN w:val="0"/>
              <w:adjustRightInd w:val="0"/>
              <w:rPr>
                <w:rFonts w:cs="Berkeley-Medium"/>
                <w:color w:val="000000"/>
              </w:rPr>
            </w:pPr>
            <w:r w:rsidRPr="00F02509">
              <w:rPr>
                <w:rFonts w:cs="Berkeley-Medium"/>
                <w:color w:val="000000"/>
              </w:rPr>
              <w:t>Proporcionar a los desarrolladores, usuarios finales y clientes datos</w:t>
            </w:r>
          </w:p>
          <w:p w:rsidR="00FA560E" w:rsidRPr="00F02509" w:rsidRDefault="00FA560E" w:rsidP="00FA560E">
            <w:pPr>
              <w:autoSpaceDE w:val="0"/>
              <w:autoSpaceDN w:val="0"/>
              <w:adjustRightInd w:val="0"/>
              <w:rPr>
                <w:rFonts w:cstheme="minorHAnsi"/>
                <w:b/>
              </w:rPr>
            </w:pPr>
            <w:r w:rsidRPr="00F02509">
              <w:rPr>
                <w:rFonts w:cs="Berkeley-Medium"/>
                <w:color w:val="000000"/>
              </w:rPr>
              <w:t>precisos del estado y de la configuración actual.</w:t>
            </w:r>
          </w:p>
          <w:p w:rsidR="00FA560E" w:rsidRPr="00F02509" w:rsidRDefault="00FA560E" w:rsidP="00FA560E">
            <w:pPr>
              <w:autoSpaceDE w:val="0"/>
              <w:autoSpaceDN w:val="0"/>
              <w:adjustRightInd w:val="0"/>
              <w:rPr>
                <w:rFonts w:cstheme="minorHAnsi"/>
                <w:b/>
              </w:rPr>
            </w:pPr>
          </w:p>
          <w:p w:rsidR="00FA560E" w:rsidRPr="009F269F" w:rsidRDefault="00FA560E" w:rsidP="00FA560E">
            <w:r w:rsidRPr="00F02509">
              <w:rPr>
                <w:rFonts w:cs="Berkeley-Medium"/>
              </w:rPr>
              <w:t xml:space="preserve">Los productos de trabajo puestos bajo gestión de configuración incluyen los productos que se entregan al cliente, los productos de trabajo internos seleccionados, los productos adquiridos, las </w:t>
            </w:r>
            <w:r w:rsidRPr="00F02509">
              <w:rPr>
                <w:rFonts w:cs="Berkeley-Medium"/>
              </w:rPr>
              <w:lastRenderedPageBreak/>
              <w:t>herramientas y otros elementos utilizados para crear y describir estos productos de trabajo (véase la definición de “gestión de configuración” en el glosario).</w:t>
            </w:r>
          </w:p>
        </w:tc>
      </w:tr>
    </w:tbl>
    <w:p w:rsidR="00540586" w:rsidRDefault="00540586" w:rsidP="0047348A">
      <w:pPr>
        <w:rPr>
          <w:rFonts w:cstheme="minorHAnsi"/>
          <w:sz w:val="20"/>
          <w:szCs w:val="20"/>
        </w:rPr>
      </w:pPr>
    </w:p>
    <w:sectPr w:rsidR="00540586" w:rsidSect="009933B0">
      <w:headerReference w:type="default" r:id="rId9"/>
      <w:pgSz w:w="12240" w:h="15840"/>
      <w:pgMar w:top="1241"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4730" w:rsidRDefault="00C44730" w:rsidP="00E408C3">
      <w:pPr>
        <w:spacing w:after="0" w:line="240" w:lineRule="auto"/>
      </w:pPr>
      <w:r>
        <w:separator/>
      </w:r>
    </w:p>
  </w:endnote>
  <w:endnote w:type="continuationSeparator" w:id="0">
    <w:p w:rsidR="00C44730" w:rsidRDefault="00C44730" w:rsidP="00E40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erkeley-Medium">
    <w:panose1 w:val="00000000000000000000"/>
    <w:charset w:val="00"/>
    <w:family w:val="roman"/>
    <w:notTrueType/>
    <w:pitch w:val="default"/>
    <w:sig w:usb0="00000003" w:usb1="00000000" w:usb2="00000000" w:usb3="00000000" w:csb0="00000001" w:csb1="00000000"/>
  </w:font>
  <w:font w:name="BaileySansITC-Book">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4730" w:rsidRDefault="00C44730" w:rsidP="00E408C3">
      <w:pPr>
        <w:spacing w:after="0" w:line="240" w:lineRule="auto"/>
      </w:pPr>
      <w:r>
        <w:separator/>
      </w:r>
    </w:p>
  </w:footnote>
  <w:footnote w:type="continuationSeparator" w:id="0">
    <w:p w:rsidR="00C44730" w:rsidRDefault="00C44730" w:rsidP="00E408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64FB" w:rsidRPr="00EE5C3A" w:rsidRDefault="00A564FB" w:rsidP="00E408C3">
    <w:pPr>
      <w:pStyle w:val="Encabezado"/>
      <w:jc w:val="right"/>
      <w:rPr>
        <w:i/>
        <w:sz w:val="14"/>
        <w:szCs w:val="14"/>
      </w:rPr>
    </w:pPr>
    <w:r>
      <w:rPr>
        <w:noProof/>
        <w:lang w:eastAsia="es-CL"/>
      </w:rPr>
      <w:drawing>
        <wp:anchor distT="0" distB="0" distL="114300" distR="114300" simplePos="0" relativeHeight="251659264" behindDoc="0" locked="0" layoutInCell="1" allowOverlap="1" wp14:anchorId="7A7FAEAF" wp14:editId="0F5D76F9">
          <wp:simplePos x="0" y="0"/>
          <wp:positionH relativeFrom="column">
            <wp:posOffset>127000</wp:posOffset>
          </wp:positionH>
          <wp:positionV relativeFrom="paragraph">
            <wp:posOffset>18415</wp:posOffset>
          </wp:positionV>
          <wp:extent cx="932815" cy="231775"/>
          <wp:effectExtent l="0" t="0" r="63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pic:spPr>
              </pic:pic>
            </a:graphicData>
          </a:graphic>
        </wp:anchor>
      </w:drawing>
    </w:r>
  </w:p>
  <w:p w:rsidR="004F0177" w:rsidRDefault="00522385" w:rsidP="00E408C3">
    <w:pPr>
      <w:pStyle w:val="Encabezado"/>
      <w:jc w:val="right"/>
      <w:rPr>
        <w:i/>
        <w:sz w:val="14"/>
        <w:szCs w:val="14"/>
      </w:rPr>
    </w:pPr>
    <w:r>
      <w:rPr>
        <w:i/>
        <w:sz w:val="14"/>
        <w:szCs w:val="14"/>
      </w:rPr>
      <w:t>Escuela de Informática y Telecomunicaciones</w:t>
    </w:r>
  </w:p>
  <w:p w:rsidR="004F0177" w:rsidRDefault="004F0177" w:rsidP="004F0177">
    <w:pPr>
      <w:pStyle w:val="Encabezado"/>
      <w:pBdr>
        <w:bottom w:val="single" w:sz="4" w:space="14" w:color="auto"/>
      </w:pBdr>
      <w:jc w:val="right"/>
      <w:rPr>
        <w:i/>
        <w:sz w:val="14"/>
        <w:szCs w:val="14"/>
      </w:rPr>
    </w:pPr>
    <w:r>
      <w:rPr>
        <w:i/>
        <w:sz w:val="14"/>
        <w:szCs w:val="14"/>
      </w:rPr>
      <w:t>PDA</w:t>
    </w:r>
  </w:p>
  <w:p w:rsidR="004F0177" w:rsidRDefault="004F0177" w:rsidP="004F0177">
    <w:pPr>
      <w:pStyle w:val="Encabezado"/>
      <w:pBdr>
        <w:bottom w:val="single" w:sz="4" w:space="14" w:color="auto"/>
      </w:pBdr>
      <w:jc w:val="right"/>
      <w:rPr>
        <w:i/>
        <w:sz w:val="14"/>
        <w:szCs w:val="14"/>
      </w:rPr>
    </w:pPr>
    <w:r>
      <w:rPr>
        <w:i/>
        <w:sz w:val="14"/>
        <w:szCs w:val="14"/>
      </w:rPr>
      <w:t xml:space="preserve">Actividad de Aprendizaje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F3254"/>
    <w:multiLevelType w:val="hybridMultilevel"/>
    <w:tmpl w:val="F49229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6D7641B"/>
    <w:multiLevelType w:val="hybridMultilevel"/>
    <w:tmpl w:val="9198E8D6"/>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C5646EE"/>
    <w:multiLevelType w:val="hybridMultilevel"/>
    <w:tmpl w:val="C2500FF0"/>
    <w:lvl w:ilvl="0" w:tplc="340A0001">
      <w:start w:val="1"/>
      <w:numFmt w:val="bullet"/>
      <w:lvlText w:val=""/>
      <w:lvlJc w:val="left"/>
      <w:pPr>
        <w:ind w:left="2130" w:hanging="360"/>
      </w:pPr>
      <w:rPr>
        <w:rFonts w:ascii="Symbol" w:hAnsi="Symbol" w:hint="default"/>
      </w:rPr>
    </w:lvl>
    <w:lvl w:ilvl="1" w:tplc="340A0003" w:tentative="1">
      <w:start w:val="1"/>
      <w:numFmt w:val="bullet"/>
      <w:lvlText w:val="o"/>
      <w:lvlJc w:val="left"/>
      <w:pPr>
        <w:ind w:left="2850" w:hanging="360"/>
      </w:pPr>
      <w:rPr>
        <w:rFonts w:ascii="Courier New" w:hAnsi="Courier New" w:cs="Courier New" w:hint="default"/>
      </w:rPr>
    </w:lvl>
    <w:lvl w:ilvl="2" w:tplc="340A0005" w:tentative="1">
      <w:start w:val="1"/>
      <w:numFmt w:val="bullet"/>
      <w:lvlText w:val=""/>
      <w:lvlJc w:val="left"/>
      <w:pPr>
        <w:ind w:left="3570" w:hanging="360"/>
      </w:pPr>
      <w:rPr>
        <w:rFonts w:ascii="Wingdings" w:hAnsi="Wingdings" w:hint="default"/>
      </w:rPr>
    </w:lvl>
    <w:lvl w:ilvl="3" w:tplc="340A0001" w:tentative="1">
      <w:start w:val="1"/>
      <w:numFmt w:val="bullet"/>
      <w:lvlText w:val=""/>
      <w:lvlJc w:val="left"/>
      <w:pPr>
        <w:ind w:left="4290" w:hanging="360"/>
      </w:pPr>
      <w:rPr>
        <w:rFonts w:ascii="Symbol" w:hAnsi="Symbol" w:hint="default"/>
      </w:rPr>
    </w:lvl>
    <w:lvl w:ilvl="4" w:tplc="340A0003" w:tentative="1">
      <w:start w:val="1"/>
      <w:numFmt w:val="bullet"/>
      <w:lvlText w:val="o"/>
      <w:lvlJc w:val="left"/>
      <w:pPr>
        <w:ind w:left="5010" w:hanging="360"/>
      </w:pPr>
      <w:rPr>
        <w:rFonts w:ascii="Courier New" w:hAnsi="Courier New" w:cs="Courier New" w:hint="default"/>
      </w:rPr>
    </w:lvl>
    <w:lvl w:ilvl="5" w:tplc="340A0005" w:tentative="1">
      <w:start w:val="1"/>
      <w:numFmt w:val="bullet"/>
      <w:lvlText w:val=""/>
      <w:lvlJc w:val="left"/>
      <w:pPr>
        <w:ind w:left="5730" w:hanging="360"/>
      </w:pPr>
      <w:rPr>
        <w:rFonts w:ascii="Wingdings" w:hAnsi="Wingdings" w:hint="default"/>
      </w:rPr>
    </w:lvl>
    <w:lvl w:ilvl="6" w:tplc="340A0001" w:tentative="1">
      <w:start w:val="1"/>
      <w:numFmt w:val="bullet"/>
      <w:lvlText w:val=""/>
      <w:lvlJc w:val="left"/>
      <w:pPr>
        <w:ind w:left="6450" w:hanging="360"/>
      </w:pPr>
      <w:rPr>
        <w:rFonts w:ascii="Symbol" w:hAnsi="Symbol" w:hint="default"/>
      </w:rPr>
    </w:lvl>
    <w:lvl w:ilvl="7" w:tplc="340A0003" w:tentative="1">
      <w:start w:val="1"/>
      <w:numFmt w:val="bullet"/>
      <w:lvlText w:val="o"/>
      <w:lvlJc w:val="left"/>
      <w:pPr>
        <w:ind w:left="7170" w:hanging="360"/>
      </w:pPr>
      <w:rPr>
        <w:rFonts w:ascii="Courier New" w:hAnsi="Courier New" w:cs="Courier New" w:hint="default"/>
      </w:rPr>
    </w:lvl>
    <w:lvl w:ilvl="8" w:tplc="340A0005" w:tentative="1">
      <w:start w:val="1"/>
      <w:numFmt w:val="bullet"/>
      <w:lvlText w:val=""/>
      <w:lvlJc w:val="left"/>
      <w:pPr>
        <w:ind w:left="7890" w:hanging="360"/>
      </w:pPr>
      <w:rPr>
        <w:rFonts w:ascii="Wingdings" w:hAnsi="Wingdings" w:hint="default"/>
      </w:rPr>
    </w:lvl>
  </w:abstractNum>
  <w:abstractNum w:abstractNumId="3" w15:restartNumberingAfterBreak="0">
    <w:nsid w:val="203014A0"/>
    <w:multiLevelType w:val="hybridMultilevel"/>
    <w:tmpl w:val="D6028A6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1F86051"/>
    <w:multiLevelType w:val="hybridMultilevel"/>
    <w:tmpl w:val="ADDECD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B2C61B7"/>
    <w:multiLevelType w:val="singleLevel"/>
    <w:tmpl w:val="0C0A000F"/>
    <w:lvl w:ilvl="0">
      <w:start w:val="1"/>
      <w:numFmt w:val="decimal"/>
      <w:lvlText w:val="%1."/>
      <w:lvlJc w:val="left"/>
      <w:pPr>
        <w:tabs>
          <w:tab w:val="num" w:pos="360"/>
        </w:tabs>
        <w:ind w:left="360" w:hanging="360"/>
      </w:pPr>
    </w:lvl>
  </w:abstractNum>
  <w:abstractNum w:abstractNumId="6" w15:restartNumberingAfterBreak="0">
    <w:nsid w:val="31A24149"/>
    <w:multiLevelType w:val="hybridMultilevel"/>
    <w:tmpl w:val="4D260D68"/>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36F6AC9"/>
    <w:multiLevelType w:val="hybridMultilevel"/>
    <w:tmpl w:val="D87CCC6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361505D6"/>
    <w:multiLevelType w:val="hybridMultilevel"/>
    <w:tmpl w:val="17928F2A"/>
    <w:lvl w:ilvl="0" w:tplc="340A0011">
      <w:start w:val="1"/>
      <w:numFmt w:val="decimal"/>
      <w:lvlText w:val="%1)"/>
      <w:lvlJc w:val="left"/>
      <w:pPr>
        <w:ind w:left="720" w:hanging="360"/>
      </w:pPr>
      <w:rPr>
        <w:rFonts w:hint="default"/>
        <w:color w:val="000000" w:themeColor="text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36621586"/>
    <w:multiLevelType w:val="hybridMultilevel"/>
    <w:tmpl w:val="1D98999A"/>
    <w:lvl w:ilvl="0" w:tplc="D72AEED6">
      <w:start w:val="1"/>
      <w:numFmt w:val="bullet"/>
      <w:lvlText w:val="-"/>
      <w:lvlJc w:val="left"/>
      <w:pPr>
        <w:ind w:left="720" w:hanging="360"/>
      </w:pPr>
      <w:rPr>
        <w:rFonts w:ascii="Calibri" w:eastAsiaTheme="minorHAnsi" w:hAnsi="Calibri" w:cstheme="minorHAns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96D5293"/>
    <w:multiLevelType w:val="hybridMultilevel"/>
    <w:tmpl w:val="712ADAF0"/>
    <w:lvl w:ilvl="0" w:tplc="D72AEED6">
      <w:start w:val="1"/>
      <w:numFmt w:val="bullet"/>
      <w:lvlText w:val="-"/>
      <w:lvlJc w:val="left"/>
      <w:pPr>
        <w:ind w:left="720" w:hanging="360"/>
      </w:pPr>
      <w:rPr>
        <w:rFonts w:ascii="Calibri" w:eastAsiaTheme="minorHAnsi" w:hAnsi="Calibri" w:cstheme="minorHAns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B6D0C5E"/>
    <w:multiLevelType w:val="hybridMultilevel"/>
    <w:tmpl w:val="24DC5012"/>
    <w:lvl w:ilvl="0" w:tplc="340A000F">
      <w:start w:val="1"/>
      <w:numFmt w:val="decimal"/>
      <w:lvlText w:val="%1."/>
      <w:lvlJc w:val="left"/>
      <w:pPr>
        <w:ind w:left="753" w:hanging="360"/>
      </w:pPr>
    </w:lvl>
    <w:lvl w:ilvl="1" w:tplc="340A0019" w:tentative="1">
      <w:start w:val="1"/>
      <w:numFmt w:val="lowerLetter"/>
      <w:lvlText w:val="%2."/>
      <w:lvlJc w:val="left"/>
      <w:pPr>
        <w:ind w:left="1473" w:hanging="360"/>
      </w:pPr>
    </w:lvl>
    <w:lvl w:ilvl="2" w:tplc="340A001B" w:tentative="1">
      <w:start w:val="1"/>
      <w:numFmt w:val="lowerRoman"/>
      <w:lvlText w:val="%3."/>
      <w:lvlJc w:val="right"/>
      <w:pPr>
        <w:ind w:left="2193" w:hanging="180"/>
      </w:pPr>
    </w:lvl>
    <w:lvl w:ilvl="3" w:tplc="340A000F" w:tentative="1">
      <w:start w:val="1"/>
      <w:numFmt w:val="decimal"/>
      <w:lvlText w:val="%4."/>
      <w:lvlJc w:val="left"/>
      <w:pPr>
        <w:ind w:left="2913" w:hanging="360"/>
      </w:pPr>
    </w:lvl>
    <w:lvl w:ilvl="4" w:tplc="340A0019" w:tentative="1">
      <w:start w:val="1"/>
      <w:numFmt w:val="lowerLetter"/>
      <w:lvlText w:val="%5."/>
      <w:lvlJc w:val="left"/>
      <w:pPr>
        <w:ind w:left="3633" w:hanging="360"/>
      </w:pPr>
    </w:lvl>
    <w:lvl w:ilvl="5" w:tplc="340A001B" w:tentative="1">
      <w:start w:val="1"/>
      <w:numFmt w:val="lowerRoman"/>
      <w:lvlText w:val="%6."/>
      <w:lvlJc w:val="right"/>
      <w:pPr>
        <w:ind w:left="4353" w:hanging="180"/>
      </w:pPr>
    </w:lvl>
    <w:lvl w:ilvl="6" w:tplc="340A000F" w:tentative="1">
      <w:start w:val="1"/>
      <w:numFmt w:val="decimal"/>
      <w:lvlText w:val="%7."/>
      <w:lvlJc w:val="left"/>
      <w:pPr>
        <w:ind w:left="5073" w:hanging="360"/>
      </w:pPr>
    </w:lvl>
    <w:lvl w:ilvl="7" w:tplc="340A0019" w:tentative="1">
      <w:start w:val="1"/>
      <w:numFmt w:val="lowerLetter"/>
      <w:lvlText w:val="%8."/>
      <w:lvlJc w:val="left"/>
      <w:pPr>
        <w:ind w:left="5793" w:hanging="360"/>
      </w:pPr>
    </w:lvl>
    <w:lvl w:ilvl="8" w:tplc="340A001B" w:tentative="1">
      <w:start w:val="1"/>
      <w:numFmt w:val="lowerRoman"/>
      <w:lvlText w:val="%9."/>
      <w:lvlJc w:val="right"/>
      <w:pPr>
        <w:ind w:left="6513" w:hanging="180"/>
      </w:pPr>
    </w:lvl>
  </w:abstractNum>
  <w:abstractNum w:abstractNumId="12" w15:restartNumberingAfterBreak="0">
    <w:nsid w:val="40220AC4"/>
    <w:multiLevelType w:val="hybridMultilevel"/>
    <w:tmpl w:val="872AEF58"/>
    <w:lvl w:ilvl="0" w:tplc="EE4EC9C2">
      <w:start w:val="1"/>
      <w:numFmt w:val="bullet"/>
      <w:lvlText w:val="-"/>
      <w:lvlJc w:val="left"/>
      <w:pPr>
        <w:ind w:left="360" w:hanging="360"/>
      </w:pPr>
      <w:rPr>
        <w:rFonts w:ascii="Calibri" w:hAnsi="Calibr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15:restartNumberingAfterBreak="0">
    <w:nsid w:val="455B69BF"/>
    <w:multiLevelType w:val="hybridMultilevel"/>
    <w:tmpl w:val="351AA0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48BE6692"/>
    <w:multiLevelType w:val="hybridMultilevel"/>
    <w:tmpl w:val="88604F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48FA6A7D"/>
    <w:multiLevelType w:val="hybridMultilevel"/>
    <w:tmpl w:val="B086AD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4A3064DF"/>
    <w:multiLevelType w:val="hybridMultilevel"/>
    <w:tmpl w:val="193C84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3506D84"/>
    <w:multiLevelType w:val="hybridMultilevel"/>
    <w:tmpl w:val="204AFA1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5A897EC2"/>
    <w:multiLevelType w:val="hybridMultilevel"/>
    <w:tmpl w:val="7E2844E8"/>
    <w:lvl w:ilvl="0" w:tplc="340A0011">
      <w:start w:val="1"/>
      <w:numFmt w:val="decimal"/>
      <w:lvlText w:val="%1)"/>
      <w:lvlJc w:val="left"/>
      <w:pPr>
        <w:ind w:left="720" w:hanging="360"/>
      </w:pPr>
      <w:rPr>
        <w:rFonts w:hint="default"/>
        <w:color w:val="000000" w:themeColor="text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5D4D1978"/>
    <w:multiLevelType w:val="hybridMultilevel"/>
    <w:tmpl w:val="77FECC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9AE7E00"/>
    <w:multiLevelType w:val="hybridMultilevel"/>
    <w:tmpl w:val="B086AD7C"/>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6E1A2A67"/>
    <w:multiLevelType w:val="hybridMultilevel"/>
    <w:tmpl w:val="B086AD7C"/>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74675E25"/>
    <w:multiLevelType w:val="hybridMultilevel"/>
    <w:tmpl w:val="97ECCC54"/>
    <w:lvl w:ilvl="0" w:tplc="2E865B40">
      <w:numFmt w:val="bullet"/>
      <w:lvlText w:val="-"/>
      <w:lvlJc w:val="left"/>
      <w:pPr>
        <w:ind w:left="360" w:hanging="360"/>
      </w:pPr>
      <w:rPr>
        <w:rFonts w:ascii="Calibri" w:eastAsiaTheme="minorHAnsi" w:hAnsi="Calibri" w:cs="Calibri" w:hint="default"/>
        <w:b w:val="0"/>
        <w:i w:val="0"/>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3" w15:restartNumberingAfterBreak="0">
    <w:nsid w:val="75B734DB"/>
    <w:multiLevelType w:val="hybridMultilevel"/>
    <w:tmpl w:val="F92467B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4" w15:restartNumberingAfterBreak="0">
    <w:nsid w:val="7ECC32D7"/>
    <w:multiLevelType w:val="hybridMultilevel"/>
    <w:tmpl w:val="4F24B05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7F234727"/>
    <w:multiLevelType w:val="hybridMultilevel"/>
    <w:tmpl w:val="C5943EC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2"/>
  </w:num>
  <w:num w:numId="2">
    <w:abstractNumId w:val="22"/>
  </w:num>
  <w:num w:numId="3">
    <w:abstractNumId w:val="21"/>
  </w:num>
  <w:num w:numId="4">
    <w:abstractNumId w:val="15"/>
  </w:num>
  <w:num w:numId="5">
    <w:abstractNumId w:val="6"/>
  </w:num>
  <w:num w:numId="6">
    <w:abstractNumId w:val="8"/>
  </w:num>
  <w:num w:numId="7">
    <w:abstractNumId w:val="18"/>
  </w:num>
  <w:num w:numId="8">
    <w:abstractNumId w:val="20"/>
  </w:num>
  <w:num w:numId="9">
    <w:abstractNumId w:val="5"/>
  </w:num>
  <w:num w:numId="10">
    <w:abstractNumId w:val="4"/>
  </w:num>
  <w:num w:numId="11">
    <w:abstractNumId w:val="23"/>
  </w:num>
  <w:num w:numId="12">
    <w:abstractNumId w:val="24"/>
  </w:num>
  <w:num w:numId="13">
    <w:abstractNumId w:val="3"/>
  </w:num>
  <w:num w:numId="14">
    <w:abstractNumId w:val="17"/>
  </w:num>
  <w:num w:numId="15">
    <w:abstractNumId w:val="25"/>
  </w:num>
  <w:num w:numId="16">
    <w:abstractNumId w:val="14"/>
  </w:num>
  <w:num w:numId="17">
    <w:abstractNumId w:val="11"/>
  </w:num>
  <w:num w:numId="18">
    <w:abstractNumId w:val="2"/>
  </w:num>
  <w:num w:numId="19">
    <w:abstractNumId w:val="1"/>
  </w:num>
  <w:num w:numId="20">
    <w:abstractNumId w:val="7"/>
  </w:num>
  <w:num w:numId="21">
    <w:abstractNumId w:val="13"/>
  </w:num>
  <w:num w:numId="22">
    <w:abstractNumId w:val="16"/>
  </w:num>
  <w:num w:numId="23">
    <w:abstractNumId w:val="0"/>
  </w:num>
  <w:num w:numId="24">
    <w:abstractNumId w:val="19"/>
  </w:num>
  <w:num w:numId="25">
    <w:abstractNumId w:val="9"/>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L"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3C506A"/>
    <w:rsid w:val="00012A8C"/>
    <w:rsid w:val="000155B9"/>
    <w:rsid w:val="00015859"/>
    <w:rsid w:val="00026B1F"/>
    <w:rsid w:val="00044417"/>
    <w:rsid w:val="00056C3E"/>
    <w:rsid w:val="000814B4"/>
    <w:rsid w:val="00085C4C"/>
    <w:rsid w:val="00095731"/>
    <w:rsid w:val="000A21DC"/>
    <w:rsid w:val="000C203B"/>
    <w:rsid w:val="000D22CD"/>
    <w:rsid w:val="000D577B"/>
    <w:rsid w:val="000E53AE"/>
    <w:rsid w:val="000F1237"/>
    <w:rsid w:val="0010474F"/>
    <w:rsid w:val="00117140"/>
    <w:rsid w:val="00151E7E"/>
    <w:rsid w:val="001534F1"/>
    <w:rsid w:val="00153993"/>
    <w:rsid w:val="00154EA5"/>
    <w:rsid w:val="00163F69"/>
    <w:rsid w:val="001733DC"/>
    <w:rsid w:val="00186DA2"/>
    <w:rsid w:val="001927C0"/>
    <w:rsid w:val="001A6D99"/>
    <w:rsid w:val="001B10B2"/>
    <w:rsid w:val="001D7E17"/>
    <w:rsid w:val="001E45B1"/>
    <w:rsid w:val="001E4E2A"/>
    <w:rsid w:val="001E5929"/>
    <w:rsid w:val="001F08DB"/>
    <w:rsid w:val="001F1597"/>
    <w:rsid w:val="001F1A1B"/>
    <w:rsid w:val="00212E94"/>
    <w:rsid w:val="002165C5"/>
    <w:rsid w:val="00216C90"/>
    <w:rsid w:val="00222323"/>
    <w:rsid w:val="002259B5"/>
    <w:rsid w:val="00226F1B"/>
    <w:rsid w:val="00231B86"/>
    <w:rsid w:val="00240F2A"/>
    <w:rsid w:val="0026642D"/>
    <w:rsid w:val="00267CE1"/>
    <w:rsid w:val="0028169E"/>
    <w:rsid w:val="002A598C"/>
    <w:rsid w:val="002A5C72"/>
    <w:rsid w:val="002C0CE7"/>
    <w:rsid w:val="002D0F40"/>
    <w:rsid w:val="002E4F1B"/>
    <w:rsid w:val="002E5D56"/>
    <w:rsid w:val="002F656D"/>
    <w:rsid w:val="00302D75"/>
    <w:rsid w:val="00303F3D"/>
    <w:rsid w:val="00310CEA"/>
    <w:rsid w:val="00336E96"/>
    <w:rsid w:val="00347C00"/>
    <w:rsid w:val="00371FF1"/>
    <w:rsid w:val="00385071"/>
    <w:rsid w:val="003A3ACD"/>
    <w:rsid w:val="003A42E2"/>
    <w:rsid w:val="003B2C53"/>
    <w:rsid w:val="003B2D5E"/>
    <w:rsid w:val="003B5042"/>
    <w:rsid w:val="003C506A"/>
    <w:rsid w:val="003D26A5"/>
    <w:rsid w:val="003D5E9E"/>
    <w:rsid w:val="003E36DF"/>
    <w:rsid w:val="003E4020"/>
    <w:rsid w:val="00413324"/>
    <w:rsid w:val="00435157"/>
    <w:rsid w:val="004471EC"/>
    <w:rsid w:val="0045456C"/>
    <w:rsid w:val="00466616"/>
    <w:rsid w:val="00467989"/>
    <w:rsid w:val="004725BA"/>
    <w:rsid w:val="0047348A"/>
    <w:rsid w:val="0048373F"/>
    <w:rsid w:val="00483F93"/>
    <w:rsid w:val="004B4F7F"/>
    <w:rsid w:val="004B6E35"/>
    <w:rsid w:val="004F0177"/>
    <w:rsid w:val="004F222C"/>
    <w:rsid w:val="00505E06"/>
    <w:rsid w:val="005160E8"/>
    <w:rsid w:val="00522385"/>
    <w:rsid w:val="00540586"/>
    <w:rsid w:val="00543BBB"/>
    <w:rsid w:val="005468E1"/>
    <w:rsid w:val="0055004F"/>
    <w:rsid w:val="00565BCF"/>
    <w:rsid w:val="00573695"/>
    <w:rsid w:val="00592076"/>
    <w:rsid w:val="005A1486"/>
    <w:rsid w:val="005A5249"/>
    <w:rsid w:val="005B60AA"/>
    <w:rsid w:val="005C2B62"/>
    <w:rsid w:val="005C72F7"/>
    <w:rsid w:val="005C7C16"/>
    <w:rsid w:val="005E1999"/>
    <w:rsid w:val="005E4A20"/>
    <w:rsid w:val="005E68A4"/>
    <w:rsid w:val="005F4AC3"/>
    <w:rsid w:val="00603CD7"/>
    <w:rsid w:val="00610422"/>
    <w:rsid w:val="006237FD"/>
    <w:rsid w:val="0063376A"/>
    <w:rsid w:val="0064312E"/>
    <w:rsid w:val="00645455"/>
    <w:rsid w:val="00653CB3"/>
    <w:rsid w:val="0065517F"/>
    <w:rsid w:val="0065752D"/>
    <w:rsid w:val="00675359"/>
    <w:rsid w:val="006A421B"/>
    <w:rsid w:val="006A4AFF"/>
    <w:rsid w:val="006A6690"/>
    <w:rsid w:val="006B0214"/>
    <w:rsid w:val="006B3529"/>
    <w:rsid w:val="006B42C9"/>
    <w:rsid w:val="006C77A0"/>
    <w:rsid w:val="006F2CB3"/>
    <w:rsid w:val="00710414"/>
    <w:rsid w:val="00730C31"/>
    <w:rsid w:val="00732EAF"/>
    <w:rsid w:val="00744905"/>
    <w:rsid w:val="0075276E"/>
    <w:rsid w:val="0076489A"/>
    <w:rsid w:val="0077724B"/>
    <w:rsid w:val="007776C5"/>
    <w:rsid w:val="00782AF8"/>
    <w:rsid w:val="007A0EEA"/>
    <w:rsid w:val="007A1E2B"/>
    <w:rsid w:val="007B1DEA"/>
    <w:rsid w:val="007D7734"/>
    <w:rsid w:val="007E2777"/>
    <w:rsid w:val="008178E9"/>
    <w:rsid w:val="00833D64"/>
    <w:rsid w:val="0085306A"/>
    <w:rsid w:val="008638DF"/>
    <w:rsid w:val="00863E72"/>
    <w:rsid w:val="0086676A"/>
    <w:rsid w:val="00891BBC"/>
    <w:rsid w:val="008A4944"/>
    <w:rsid w:val="008A735C"/>
    <w:rsid w:val="008B07A9"/>
    <w:rsid w:val="008B46D6"/>
    <w:rsid w:val="008C149A"/>
    <w:rsid w:val="008C4C58"/>
    <w:rsid w:val="008C6E12"/>
    <w:rsid w:val="008D3266"/>
    <w:rsid w:val="008D4F7B"/>
    <w:rsid w:val="008F0445"/>
    <w:rsid w:val="008F1C08"/>
    <w:rsid w:val="009239C4"/>
    <w:rsid w:val="00934BFE"/>
    <w:rsid w:val="009533B4"/>
    <w:rsid w:val="00954DF2"/>
    <w:rsid w:val="00960B23"/>
    <w:rsid w:val="009728EF"/>
    <w:rsid w:val="009933B0"/>
    <w:rsid w:val="0099741C"/>
    <w:rsid w:val="009A2D32"/>
    <w:rsid w:val="009B76C9"/>
    <w:rsid w:val="009C2140"/>
    <w:rsid w:val="009E3B40"/>
    <w:rsid w:val="009F269F"/>
    <w:rsid w:val="009F6829"/>
    <w:rsid w:val="00A17EA6"/>
    <w:rsid w:val="00A2167B"/>
    <w:rsid w:val="00A327E4"/>
    <w:rsid w:val="00A431CC"/>
    <w:rsid w:val="00A452FF"/>
    <w:rsid w:val="00A45701"/>
    <w:rsid w:val="00A564FB"/>
    <w:rsid w:val="00A64CF2"/>
    <w:rsid w:val="00A852C9"/>
    <w:rsid w:val="00A93259"/>
    <w:rsid w:val="00A93586"/>
    <w:rsid w:val="00A97E94"/>
    <w:rsid w:val="00A97F50"/>
    <w:rsid w:val="00AA20CE"/>
    <w:rsid w:val="00AA7DB0"/>
    <w:rsid w:val="00AC464D"/>
    <w:rsid w:val="00AC6944"/>
    <w:rsid w:val="00AE6B4F"/>
    <w:rsid w:val="00AF5661"/>
    <w:rsid w:val="00B053AE"/>
    <w:rsid w:val="00B203F6"/>
    <w:rsid w:val="00B27752"/>
    <w:rsid w:val="00B53B9C"/>
    <w:rsid w:val="00B566F0"/>
    <w:rsid w:val="00B63B73"/>
    <w:rsid w:val="00B641C7"/>
    <w:rsid w:val="00B72AA6"/>
    <w:rsid w:val="00B96A10"/>
    <w:rsid w:val="00BA15E6"/>
    <w:rsid w:val="00BB6C47"/>
    <w:rsid w:val="00BD7E65"/>
    <w:rsid w:val="00BE1B7C"/>
    <w:rsid w:val="00BE2F5E"/>
    <w:rsid w:val="00C1338E"/>
    <w:rsid w:val="00C13B3C"/>
    <w:rsid w:val="00C169C7"/>
    <w:rsid w:val="00C239EC"/>
    <w:rsid w:val="00C265D1"/>
    <w:rsid w:val="00C27096"/>
    <w:rsid w:val="00C352AE"/>
    <w:rsid w:val="00C44730"/>
    <w:rsid w:val="00C5046B"/>
    <w:rsid w:val="00C566E7"/>
    <w:rsid w:val="00C933B3"/>
    <w:rsid w:val="00CA6E33"/>
    <w:rsid w:val="00CB2FD2"/>
    <w:rsid w:val="00CB6773"/>
    <w:rsid w:val="00CD064D"/>
    <w:rsid w:val="00D1017B"/>
    <w:rsid w:val="00D123F4"/>
    <w:rsid w:val="00D36B63"/>
    <w:rsid w:val="00D4219E"/>
    <w:rsid w:val="00D540B7"/>
    <w:rsid w:val="00D664C8"/>
    <w:rsid w:val="00D66E86"/>
    <w:rsid w:val="00D7530A"/>
    <w:rsid w:val="00D77053"/>
    <w:rsid w:val="00D81C0C"/>
    <w:rsid w:val="00D92C0C"/>
    <w:rsid w:val="00D936A0"/>
    <w:rsid w:val="00DA73E8"/>
    <w:rsid w:val="00DB2D46"/>
    <w:rsid w:val="00DC61B5"/>
    <w:rsid w:val="00DE20A1"/>
    <w:rsid w:val="00DF19C6"/>
    <w:rsid w:val="00DF5154"/>
    <w:rsid w:val="00E1422B"/>
    <w:rsid w:val="00E3652B"/>
    <w:rsid w:val="00E408C3"/>
    <w:rsid w:val="00E42072"/>
    <w:rsid w:val="00E670EC"/>
    <w:rsid w:val="00E96A6D"/>
    <w:rsid w:val="00EA3204"/>
    <w:rsid w:val="00EB17E4"/>
    <w:rsid w:val="00EB2E85"/>
    <w:rsid w:val="00EB6EFB"/>
    <w:rsid w:val="00EC2B73"/>
    <w:rsid w:val="00EC4A55"/>
    <w:rsid w:val="00EC6F7E"/>
    <w:rsid w:val="00ED3AFB"/>
    <w:rsid w:val="00ED6897"/>
    <w:rsid w:val="00EF30DE"/>
    <w:rsid w:val="00EF79B9"/>
    <w:rsid w:val="00F024D0"/>
    <w:rsid w:val="00F02509"/>
    <w:rsid w:val="00F029E0"/>
    <w:rsid w:val="00F1475F"/>
    <w:rsid w:val="00F17712"/>
    <w:rsid w:val="00F300D8"/>
    <w:rsid w:val="00F519FE"/>
    <w:rsid w:val="00F52DBF"/>
    <w:rsid w:val="00F52F29"/>
    <w:rsid w:val="00F64F6C"/>
    <w:rsid w:val="00F65D50"/>
    <w:rsid w:val="00FA560E"/>
    <w:rsid w:val="00FC336D"/>
    <w:rsid w:val="00FD3CB5"/>
    <w:rsid w:val="00FE34B5"/>
    <w:rsid w:val="00FE4EC7"/>
    <w:rsid w:val="00FE7F3F"/>
    <w:rsid w:val="00FF2A6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1A32135"/>
  <w15:docId w15:val="{C58322F4-B001-4935-B46A-8FF8CBBEB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7C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C5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638DF"/>
    <w:pPr>
      <w:ind w:left="720"/>
      <w:contextualSpacing/>
    </w:pPr>
  </w:style>
  <w:style w:type="paragraph" w:styleId="Encabezado">
    <w:name w:val="header"/>
    <w:basedOn w:val="Normal"/>
    <w:link w:val="EncabezadoCar"/>
    <w:uiPriority w:val="99"/>
    <w:unhideWhenUsed/>
    <w:rsid w:val="00E408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08C3"/>
  </w:style>
  <w:style w:type="paragraph" w:styleId="Piedepgina">
    <w:name w:val="footer"/>
    <w:basedOn w:val="Normal"/>
    <w:link w:val="PiedepginaCar"/>
    <w:uiPriority w:val="99"/>
    <w:unhideWhenUsed/>
    <w:rsid w:val="00E408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08C3"/>
  </w:style>
  <w:style w:type="paragraph" w:styleId="Subttulo">
    <w:name w:val="Subtitle"/>
    <w:basedOn w:val="Normal"/>
    <w:link w:val="SubttuloCar"/>
    <w:qFormat/>
    <w:rsid w:val="008A735C"/>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8A735C"/>
    <w:rPr>
      <w:rFonts w:ascii="Arial" w:eastAsia="Times New Roman" w:hAnsi="Arial" w:cs="Times New Roman"/>
      <w:b/>
      <w:sz w:val="24"/>
      <w:szCs w:val="20"/>
      <w:lang w:val="es-ES" w:eastAsia="es-ES"/>
    </w:rPr>
  </w:style>
  <w:style w:type="paragraph" w:styleId="Textodeglobo">
    <w:name w:val="Balloon Text"/>
    <w:basedOn w:val="Normal"/>
    <w:link w:val="TextodegloboCar"/>
    <w:uiPriority w:val="99"/>
    <w:semiHidden/>
    <w:unhideWhenUsed/>
    <w:rsid w:val="00565B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5BCF"/>
    <w:rPr>
      <w:rFonts w:ascii="Tahoma" w:hAnsi="Tahoma" w:cs="Tahoma"/>
      <w:sz w:val="16"/>
      <w:szCs w:val="16"/>
    </w:rPr>
  </w:style>
  <w:style w:type="paragraph" w:styleId="Sinespaciado">
    <w:name w:val="No Spacing"/>
    <w:uiPriority w:val="1"/>
    <w:qFormat/>
    <w:rsid w:val="00EC6F7E"/>
    <w:pPr>
      <w:spacing w:after="0" w:line="240" w:lineRule="auto"/>
    </w:pPr>
  </w:style>
  <w:style w:type="character" w:styleId="Refdecomentario">
    <w:name w:val="annotation reference"/>
    <w:basedOn w:val="Fuentedeprrafopredeter"/>
    <w:uiPriority w:val="99"/>
    <w:semiHidden/>
    <w:unhideWhenUsed/>
    <w:rsid w:val="00A431CC"/>
    <w:rPr>
      <w:sz w:val="16"/>
      <w:szCs w:val="16"/>
    </w:rPr>
  </w:style>
  <w:style w:type="paragraph" w:styleId="Textocomentario">
    <w:name w:val="annotation text"/>
    <w:basedOn w:val="Normal"/>
    <w:link w:val="TextocomentarioCar"/>
    <w:uiPriority w:val="99"/>
    <w:semiHidden/>
    <w:unhideWhenUsed/>
    <w:rsid w:val="00A431CC"/>
    <w:pPr>
      <w:spacing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A431CC"/>
    <w:rPr>
      <w:rFonts w:ascii="Calibri" w:eastAsia="Calibri" w:hAnsi="Calibri" w:cs="Times New Roman"/>
      <w:sz w:val="20"/>
      <w:szCs w:val="20"/>
    </w:rPr>
  </w:style>
  <w:style w:type="character" w:styleId="Hipervnculo">
    <w:name w:val="Hyperlink"/>
    <w:basedOn w:val="Fuentedeprrafopredeter"/>
    <w:uiPriority w:val="99"/>
    <w:unhideWhenUsed/>
    <w:rsid w:val="007104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071034">
      <w:bodyDiv w:val="1"/>
      <w:marLeft w:val="0"/>
      <w:marRight w:val="0"/>
      <w:marTop w:val="0"/>
      <w:marBottom w:val="0"/>
      <w:divBdr>
        <w:top w:val="none" w:sz="0" w:space="0" w:color="auto"/>
        <w:left w:val="none" w:sz="0" w:space="0" w:color="auto"/>
        <w:bottom w:val="none" w:sz="0" w:space="0" w:color="auto"/>
        <w:right w:val="none" w:sz="0" w:space="0" w:color="auto"/>
      </w:divBdr>
    </w:div>
    <w:div w:id="477454044">
      <w:bodyDiv w:val="1"/>
      <w:marLeft w:val="0"/>
      <w:marRight w:val="0"/>
      <w:marTop w:val="0"/>
      <w:marBottom w:val="0"/>
      <w:divBdr>
        <w:top w:val="none" w:sz="0" w:space="0" w:color="auto"/>
        <w:left w:val="none" w:sz="0" w:space="0" w:color="auto"/>
        <w:bottom w:val="none" w:sz="0" w:space="0" w:color="auto"/>
        <w:right w:val="none" w:sz="0" w:space="0" w:color="auto"/>
      </w:divBdr>
    </w:div>
    <w:div w:id="782186509">
      <w:bodyDiv w:val="1"/>
      <w:marLeft w:val="0"/>
      <w:marRight w:val="0"/>
      <w:marTop w:val="0"/>
      <w:marBottom w:val="0"/>
      <w:divBdr>
        <w:top w:val="none" w:sz="0" w:space="0" w:color="auto"/>
        <w:left w:val="none" w:sz="0" w:space="0" w:color="auto"/>
        <w:bottom w:val="none" w:sz="0" w:space="0" w:color="auto"/>
        <w:right w:val="none" w:sz="0" w:space="0" w:color="auto"/>
      </w:divBdr>
    </w:div>
    <w:div w:id="90846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terial/cmmi1.2Development.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4F29F-46F4-40DD-80DE-91E3042F0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6</Pages>
  <Words>1498</Words>
  <Characters>8240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evivanco@duoc.cl</dc:creator>
  <cp:lastModifiedBy>duoc</cp:lastModifiedBy>
  <cp:revision>33</cp:revision>
  <dcterms:created xsi:type="dcterms:W3CDTF">2013-09-27T19:35:00Z</dcterms:created>
  <dcterms:modified xsi:type="dcterms:W3CDTF">2019-03-21T12:59:00Z</dcterms:modified>
</cp:coreProperties>
</file>