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CF26" w14:textId="77777777" w:rsidR="00191C10" w:rsidRPr="0046371A" w:rsidRDefault="00191C10" w:rsidP="0046371A">
      <w:pPr>
        <w:pStyle w:val="a4"/>
        <w:rPr>
          <w:i w:val="0"/>
          <w:iCs w:val="0"/>
          <w:lang w:eastAsia="ru-RU"/>
        </w:rPr>
      </w:pPr>
      <w:r w:rsidRPr="0046371A">
        <w:rPr>
          <w:i w:val="0"/>
          <w:iCs w:val="0"/>
          <w:lang w:eastAsia="ru-RU"/>
        </w:rPr>
        <w:t>Культура древнерусского государства IX-XII вв.</w:t>
      </w:r>
    </w:p>
    <w:p w14:paraId="079BAC5D" w14:textId="77777777" w:rsidR="00191C10" w:rsidRPr="0046371A" w:rsidRDefault="00191C10" w:rsidP="00191C10">
      <w:pPr>
        <w:spacing w:after="0" w:line="240" w:lineRule="auto"/>
        <w:rPr>
          <w:rStyle w:val="a6"/>
        </w:rPr>
      </w:pPr>
      <w:r w:rsidRPr="0046371A">
        <w:rPr>
          <w:rStyle w:val="a6"/>
        </w:rPr>
        <w:t>Культуру носит человек и ее тоже определяет человек.</w:t>
      </w:r>
    </w:p>
    <w:p w14:paraId="7A30312A" w14:textId="77777777" w:rsidR="00191C10" w:rsidRPr="0046371A" w:rsidRDefault="00191C10" w:rsidP="00191C10">
      <w:pPr>
        <w:spacing w:after="0" w:line="240" w:lineRule="auto"/>
        <w:rPr>
          <w:rStyle w:val="a6"/>
        </w:rPr>
      </w:pPr>
    </w:p>
    <w:p w14:paraId="25DB201B" w14:textId="77777777" w:rsidR="00191C10" w:rsidRPr="0046371A" w:rsidRDefault="00191C10" w:rsidP="00191C10">
      <w:pPr>
        <w:spacing w:after="0" w:line="240" w:lineRule="auto"/>
        <w:rPr>
          <w:rStyle w:val="a6"/>
        </w:rPr>
      </w:pPr>
      <w:r w:rsidRPr="0046371A">
        <w:rPr>
          <w:rStyle w:val="a6"/>
        </w:rPr>
        <w:t>У каждого своя культура (субкультура)</w:t>
      </w:r>
    </w:p>
    <w:p w14:paraId="626B6B6C" w14:textId="77777777" w:rsidR="00191C10" w:rsidRPr="0046371A" w:rsidRDefault="00191C10" w:rsidP="00191C10">
      <w:pPr>
        <w:spacing w:after="0" w:line="240" w:lineRule="auto"/>
        <w:rPr>
          <w:rStyle w:val="a6"/>
        </w:rPr>
      </w:pPr>
    </w:p>
    <w:p w14:paraId="4E04F03D" w14:textId="77777777" w:rsidR="00191C10" w:rsidRPr="0046371A" w:rsidRDefault="00191C10" w:rsidP="00191C10">
      <w:pPr>
        <w:spacing w:after="0" w:line="240" w:lineRule="auto"/>
        <w:rPr>
          <w:rStyle w:val="a6"/>
        </w:rPr>
      </w:pPr>
      <w:r w:rsidRPr="0046371A">
        <w:rPr>
          <w:rStyle w:val="a6"/>
        </w:rPr>
        <w:t>Есть контркультура - протест против действительности, старшин.</w:t>
      </w:r>
    </w:p>
    <w:p w14:paraId="2E81447B" w14:textId="77777777" w:rsidR="00191C10" w:rsidRPr="0046371A" w:rsidRDefault="00191C10" w:rsidP="00191C10">
      <w:pPr>
        <w:spacing w:after="0" w:line="240" w:lineRule="auto"/>
        <w:rPr>
          <w:rStyle w:val="a6"/>
        </w:rPr>
      </w:pPr>
    </w:p>
    <w:p w14:paraId="302CE0E0" w14:textId="77777777" w:rsidR="00191C10" w:rsidRPr="0046371A" w:rsidRDefault="00191C10" w:rsidP="00191C10">
      <w:pPr>
        <w:spacing w:after="0" w:line="240" w:lineRule="auto"/>
        <w:rPr>
          <w:rStyle w:val="a6"/>
        </w:rPr>
      </w:pPr>
      <w:r w:rsidRPr="0046371A">
        <w:rPr>
          <w:rStyle w:val="a6"/>
        </w:rPr>
        <w:t>Есть субконтркультура</w:t>
      </w:r>
    </w:p>
    <w:p w14:paraId="44BBC213" w14:textId="77777777" w:rsidR="00191C10" w:rsidRPr="0046371A" w:rsidRDefault="00191C10" w:rsidP="00191C10">
      <w:pPr>
        <w:spacing w:after="0" w:line="240" w:lineRule="auto"/>
        <w:rPr>
          <w:rStyle w:val="a6"/>
        </w:rPr>
      </w:pPr>
    </w:p>
    <w:p w14:paraId="72111E6D" w14:textId="26E36BE1" w:rsidR="00191C10" w:rsidRPr="0046371A" w:rsidRDefault="00151D0A" w:rsidP="00191C10">
      <w:pPr>
        <w:spacing w:after="0" w:line="240" w:lineRule="auto"/>
        <w:rPr>
          <w:rStyle w:val="a6"/>
        </w:rPr>
      </w:pPr>
      <w:r w:rsidRPr="0046371A">
        <w:rPr>
          <w:rStyle w:val="a6"/>
        </w:rPr>
        <w:t>Религия — это</w:t>
      </w:r>
      <w:r w:rsidR="00191C10" w:rsidRPr="0046371A">
        <w:rPr>
          <w:rStyle w:val="a6"/>
        </w:rPr>
        <w:t xml:space="preserve"> всегда фундамент культуры.</w:t>
      </w:r>
    </w:p>
    <w:p w14:paraId="15C93F66" w14:textId="77777777" w:rsidR="00191C10" w:rsidRPr="0046371A" w:rsidRDefault="00191C10" w:rsidP="00191C10">
      <w:pPr>
        <w:spacing w:after="0" w:line="240" w:lineRule="auto"/>
        <w:rPr>
          <w:rFonts w:eastAsia="Times New Roman" w:cstheme="minorHAnsi"/>
          <w:lang w:eastAsia="ru-RU"/>
        </w:rPr>
      </w:pPr>
    </w:p>
    <w:p w14:paraId="21915438" w14:textId="5F58A243" w:rsidR="0046371A" w:rsidRPr="00F14D62" w:rsidRDefault="00191C10" w:rsidP="00F14D62">
      <w:pPr>
        <w:pStyle w:val="2"/>
        <w:rPr>
          <w:rStyle w:val="a7"/>
          <w:i w:val="0"/>
          <w:iCs w:val="0"/>
        </w:rPr>
      </w:pPr>
      <w:r w:rsidRPr="00F14D62">
        <w:rPr>
          <w:rStyle w:val="a7"/>
          <w:i w:val="0"/>
          <w:iCs w:val="0"/>
        </w:rPr>
        <w:t>Три особенности русского православия:</w:t>
      </w:r>
    </w:p>
    <w:p w14:paraId="6C60023A" w14:textId="77777777" w:rsidR="00191C10" w:rsidRPr="0046371A" w:rsidRDefault="00191C10" w:rsidP="00191C1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Исключительной силы духовность</w:t>
      </w:r>
    </w:p>
    <w:p w14:paraId="3A424DFA" w14:textId="77777777" w:rsidR="00191C10" w:rsidRPr="0046371A" w:rsidRDefault="00191C10" w:rsidP="00191C1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Соборность</w:t>
      </w:r>
    </w:p>
    <w:p w14:paraId="1CB640AC" w14:textId="77777777" w:rsidR="00191C10" w:rsidRPr="0046371A" w:rsidRDefault="00191C10" w:rsidP="00191C1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Пережитки язычества</w:t>
      </w:r>
    </w:p>
    <w:p w14:paraId="7E9C753D" w14:textId="534AA06B" w:rsidR="0046371A" w:rsidRPr="0046371A" w:rsidRDefault="0046371A" w:rsidP="00191C10">
      <w:pPr>
        <w:spacing w:after="0" w:line="240" w:lineRule="auto"/>
        <w:rPr>
          <w:rFonts w:eastAsia="Times New Roman" w:cstheme="minorHAnsi"/>
          <w:lang w:val="en-US" w:eastAsia="ru-RU"/>
        </w:rPr>
      </w:pPr>
    </w:p>
    <w:p w14:paraId="066B84B1" w14:textId="242A1CB8" w:rsidR="00191C10" w:rsidRPr="00F14D62" w:rsidRDefault="00191C10" w:rsidP="00F14D62">
      <w:pPr>
        <w:pStyle w:val="2"/>
        <w:rPr>
          <w:rStyle w:val="a7"/>
          <w:i w:val="0"/>
          <w:iCs w:val="0"/>
        </w:rPr>
      </w:pPr>
      <w:r w:rsidRPr="00F14D62">
        <w:rPr>
          <w:rStyle w:val="a7"/>
          <w:i w:val="0"/>
          <w:iCs w:val="0"/>
        </w:rPr>
        <w:t>Особенности культуры Древнерусского государства</w:t>
      </w:r>
    </w:p>
    <w:p w14:paraId="65CE1B91" w14:textId="77777777" w:rsidR="00191C10" w:rsidRPr="0046371A" w:rsidRDefault="00191C10" w:rsidP="00191C1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Устное народное творчество</w:t>
      </w:r>
    </w:p>
    <w:p w14:paraId="2F047C64" w14:textId="77777777" w:rsidR="00191C10" w:rsidRPr="0046371A" w:rsidRDefault="00191C10" w:rsidP="00191C1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Письменность</w:t>
      </w:r>
    </w:p>
    <w:p w14:paraId="5A24E5B0" w14:textId="77777777" w:rsidR="00191C10" w:rsidRPr="0046371A" w:rsidRDefault="00191C10" w:rsidP="00191C1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Зодчество</w:t>
      </w:r>
    </w:p>
    <w:p w14:paraId="548C7737" w14:textId="77777777" w:rsidR="00191C10" w:rsidRPr="0046371A" w:rsidRDefault="00191C10" w:rsidP="00191C1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Искусство</w:t>
      </w:r>
    </w:p>
    <w:p w14:paraId="2BC65080" w14:textId="77777777" w:rsidR="00191C10" w:rsidRPr="0046371A" w:rsidRDefault="00191C10" w:rsidP="00191C1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Языческие образы и представления</w:t>
      </w:r>
    </w:p>
    <w:p w14:paraId="720AF7F8" w14:textId="77777777" w:rsidR="00191C10" w:rsidRPr="0046371A" w:rsidRDefault="00191C10" w:rsidP="00191C1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Наивность, оптимистичное восприятие жизни</w:t>
      </w:r>
    </w:p>
    <w:p w14:paraId="29D7CB26" w14:textId="77777777" w:rsidR="00191C10" w:rsidRPr="0046371A" w:rsidRDefault="00191C10" w:rsidP="00191C1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Часть средневекового христианского искусства</w:t>
      </w:r>
    </w:p>
    <w:p w14:paraId="56993391" w14:textId="77777777" w:rsidR="00191C10" w:rsidRPr="0046371A" w:rsidRDefault="00191C10" w:rsidP="00191C1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Символично</w:t>
      </w:r>
    </w:p>
    <w:p w14:paraId="4E5C1572" w14:textId="77777777" w:rsidR="00191C10" w:rsidRPr="0046371A" w:rsidRDefault="00191C10" w:rsidP="00191C1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Безымянность большинства памятников</w:t>
      </w:r>
    </w:p>
    <w:p w14:paraId="3DAF931A" w14:textId="77777777" w:rsidR="00191C10" w:rsidRPr="0046371A" w:rsidRDefault="00191C10" w:rsidP="00191C10">
      <w:pPr>
        <w:spacing w:after="0" w:line="240" w:lineRule="auto"/>
        <w:rPr>
          <w:rFonts w:eastAsia="Times New Roman" w:cstheme="minorHAnsi"/>
          <w:lang w:eastAsia="ru-RU"/>
        </w:rPr>
      </w:pPr>
    </w:p>
    <w:p w14:paraId="13AB1A60" w14:textId="77777777" w:rsidR="00191C10" w:rsidRPr="00F14D62" w:rsidRDefault="00191C10" w:rsidP="00F14D62">
      <w:pPr>
        <w:pStyle w:val="2"/>
        <w:rPr>
          <w:rStyle w:val="a7"/>
          <w:i w:val="0"/>
          <w:iCs w:val="0"/>
        </w:rPr>
      </w:pPr>
      <w:r w:rsidRPr="00F14D62">
        <w:rPr>
          <w:rStyle w:val="a7"/>
          <w:i w:val="0"/>
          <w:iCs w:val="0"/>
        </w:rPr>
        <w:t>Устное народное творчество</w:t>
      </w:r>
    </w:p>
    <w:p w14:paraId="261F84C2" w14:textId="77777777" w:rsidR="00191C10" w:rsidRPr="0046371A" w:rsidRDefault="00191C10" w:rsidP="00191C1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Загадки</w:t>
      </w:r>
    </w:p>
    <w:p w14:paraId="2234BC94" w14:textId="77777777" w:rsidR="00191C10" w:rsidRPr="0046371A" w:rsidRDefault="00191C10" w:rsidP="00191C1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Пословицы и поговорки</w:t>
      </w:r>
    </w:p>
    <w:p w14:paraId="5C3332C9" w14:textId="77777777" w:rsidR="00191C10" w:rsidRPr="0046371A" w:rsidRDefault="00191C10" w:rsidP="00191C1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Песни</w:t>
      </w:r>
    </w:p>
    <w:p w14:paraId="33302BA0" w14:textId="77777777" w:rsidR="00191C10" w:rsidRPr="0046371A" w:rsidRDefault="00191C10" w:rsidP="00191C1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Былины</w:t>
      </w:r>
    </w:p>
    <w:p w14:paraId="5A067476" w14:textId="77777777" w:rsidR="00191C10" w:rsidRPr="0046371A" w:rsidRDefault="00191C10" w:rsidP="00191C1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Сказки</w:t>
      </w:r>
    </w:p>
    <w:p w14:paraId="44AEBCD1" w14:textId="77777777" w:rsidR="00191C10" w:rsidRPr="0046371A" w:rsidRDefault="00191C10" w:rsidP="00191C1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Заговоры и заклинания</w:t>
      </w:r>
    </w:p>
    <w:p w14:paraId="7E8E719E" w14:textId="77777777" w:rsidR="00191C10" w:rsidRPr="0046371A" w:rsidRDefault="00191C10" w:rsidP="00191C10">
      <w:pPr>
        <w:spacing w:after="0" w:line="240" w:lineRule="auto"/>
        <w:rPr>
          <w:rFonts w:eastAsia="Times New Roman" w:cstheme="minorHAnsi"/>
          <w:lang w:eastAsia="ru-RU"/>
        </w:rPr>
      </w:pPr>
    </w:p>
    <w:p w14:paraId="39A9B67B" w14:textId="77777777" w:rsidR="00191C10" w:rsidRPr="00F14D62" w:rsidRDefault="00191C10" w:rsidP="00F14D62">
      <w:pPr>
        <w:pStyle w:val="2"/>
        <w:rPr>
          <w:rStyle w:val="a7"/>
          <w:i w:val="0"/>
          <w:iCs w:val="0"/>
        </w:rPr>
      </w:pPr>
      <w:r w:rsidRPr="00F14D62">
        <w:rPr>
          <w:rStyle w:val="a7"/>
          <w:i w:val="0"/>
          <w:iCs w:val="0"/>
        </w:rPr>
        <w:t>Литература</w:t>
      </w:r>
    </w:p>
    <w:p w14:paraId="3ECA5EBB" w14:textId="77777777" w:rsidR="00191C10" w:rsidRPr="0046371A" w:rsidRDefault="00191C10" w:rsidP="00191C1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ru-RU"/>
        </w:rPr>
      </w:pPr>
      <w:r w:rsidRPr="0046371A">
        <w:rPr>
          <w:rFonts w:eastAsia="Times New Roman" w:cstheme="minorHAnsi"/>
          <w:b/>
          <w:bCs/>
          <w:color w:val="000000"/>
          <w:lang w:eastAsia="ru-RU"/>
        </w:rPr>
        <w:t>Проповеди и поучения</w:t>
      </w:r>
      <w:r w:rsidRPr="0046371A">
        <w:rPr>
          <w:rFonts w:eastAsia="Times New Roman" w:cstheme="minorHAnsi"/>
          <w:color w:val="000000"/>
          <w:lang w:eastAsia="ru-RU"/>
        </w:rPr>
        <w:t>: “</w:t>
      </w:r>
      <w:r w:rsidRPr="000B0A6D">
        <w:rPr>
          <w:rFonts w:eastAsia="Times New Roman" w:cstheme="minorHAnsi"/>
          <w:color w:val="000000"/>
          <w:lang w:eastAsia="ru-RU"/>
        </w:rPr>
        <w:t>Слово о законе</w:t>
      </w:r>
      <w:r w:rsidRPr="0046371A">
        <w:rPr>
          <w:rFonts w:eastAsia="Times New Roman" w:cstheme="minorHAnsi"/>
          <w:color w:val="000000"/>
          <w:lang w:eastAsia="ru-RU"/>
        </w:rPr>
        <w:t xml:space="preserve"> и благодати” Илариона (1049 г.), “Поучение” Владимира Мономаха (1117 г.) и др.</w:t>
      </w:r>
    </w:p>
    <w:p w14:paraId="74A101CC" w14:textId="77777777" w:rsidR="00191C10" w:rsidRPr="0046371A" w:rsidRDefault="00191C10" w:rsidP="00191C1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ru-RU"/>
        </w:rPr>
      </w:pPr>
      <w:r w:rsidRPr="0046371A">
        <w:rPr>
          <w:rFonts w:eastAsia="Times New Roman" w:cstheme="minorHAnsi"/>
          <w:b/>
          <w:bCs/>
          <w:color w:val="000000"/>
          <w:lang w:eastAsia="ru-RU"/>
        </w:rPr>
        <w:t>Героический эпос</w:t>
      </w:r>
      <w:r w:rsidRPr="0046371A">
        <w:rPr>
          <w:rFonts w:eastAsia="Times New Roman" w:cstheme="minorHAnsi"/>
          <w:color w:val="000000"/>
          <w:lang w:eastAsia="ru-RU"/>
        </w:rPr>
        <w:t>: “Слово о полку Игореве” (после 1187 г.)</w:t>
      </w:r>
    </w:p>
    <w:p w14:paraId="5FCEF574" w14:textId="77777777" w:rsidR="00191C10" w:rsidRPr="0046371A" w:rsidRDefault="00191C10" w:rsidP="00191C1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ru-RU"/>
        </w:rPr>
      </w:pPr>
      <w:r w:rsidRPr="0046371A">
        <w:rPr>
          <w:rFonts w:eastAsia="Times New Roman" w:cstheme="minorHAnsi"/>
          <w:b/>
          <w:bCs/>
          <w:color w:val="000000"/>
          <w:lang w:eastAsia="ru-RU"/>
        </w:rPr>
        <w:t>Публицистика</w:t>
      </w:r>
      <w:r w:rsidRPr="0046371A">
        <w:rPr>
          <w:rFonts w:eastAsia="Times New Roman" w:cstheme="minorHAnsi"/>
          <w:color w:val="000000"/>
          <w:lang w:eastAsia="ru-RU"/>
        </w:rPr>
        <w:t>: “Слово” и “Моление” Даниила Заточкина (начало XIII в.)</w:t>
      </w:r>
    </w:p>
    <w:p w14:paraId="21AB5735" w14:textId="77777777" w:rsidR="00191C10" w:rsidRPr="0046371A" w:rsidRDefault="00191C10" w:rsidP="00191C1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ru-RU"/>
        </w:rPr>
      </w:pPr>
      <w:r w:rsidRPr="0046371A">
        <w:rPr>
          <w:rFonts w:eastAsia="Times New Roman" w:cstheme="minorHAnsi"/>
          <w:b/>
          <w:bCs/>
          <w:color w:val="000000"/>
          <w:lang w:eastAsia="ru-RU"/>
        </w:rPr>
        <w:t>Жития святых</w:t>
      </w:r>
      <w:r w:rsidRPr="0046371A">
        <w:rPr>
          <w:rFonts w:eastAsia="Times New Roman" w:cstheme="minorHAnsi"/>
          <w:color w:val="000000"/>
          <w:lang w:eastAsia="ru-RU"/>
        </w:rPr>
        <w:t>: “Сказание о Борисе и Глебе”, “Житие Феодосия” Нестора</w:t>
      </w:r>
    </w:p>
    <w:p w14:paraId="453D4D97" w14:textId="77777777" w:rsidR="00191C10" w:rsidRPr="0046371A" w:rsidRDefault="00191C10" w:rsidP="00191C1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ru-RU"/>
        </w:rPr>
      </w:pPr>
      <w:r w:rsidRPr="0046371A">
        <w:rPr>
          <w:rFonts w:eastAsia="Times New Roman" w:cstheme="minorHAnsi"/>
          <w:b/>
          <w:bCs/>
          <w:color w:val="000000"/>
          <w:lang w:eastAsia="ru-RU"/>
        </w:rPr>
        <w:t>Летописи</w:t>
      </w:r>
      <w:r w:rsidRPr="0046371A">
        <w:rPr>
          <w:rFonts w:eastAsia="Times New Roman" w:cstheme="minorHAnsi"/>
          <w:color w:val="000000"/>
          <w:lang w:eastAsia="ru-RU"/>
        </w:rPr>
        <w:t>: “Повесть временных лет” Нестора (1113 г.)</w:t>
      </w:r>
    </w:p>
    <w:p w14:paraId="5BD682AE" w14:textId="77777777" w:rsidR="00191C10" w:rsidRPr="0046371A" w:rsidRDefault="00191C10" w:rsidP="00191C10">
      <w:pPr>
        <w:spacing w:after="0" w:line="240" w:lineRule="auto"/>
        <w:rPr>
          <w:rFonts w:eastAsia="Times New Roman" w:cstheme="minorHAnsi"/>
          <w:lang w:eastAsia="ru-RU"/>
        </w:rPr>
      </w:pPr>
    </w:p>
    <w:p w14:paraId="4F602B78" w14:textId="5AD982DB" w:rsidR="00191C10" w:rsidRPr="00F14D62" w:rsidRDefault="00191C10" w:rsidP="00F14D62">
      <w:pPr>
        <w:pStyle w:val="2"/>
        <w:rPr>
          <w:rStyle w:val="a7"/>
          <w:i w:val="0"/>
          <w:iCs w:val="0"/>
          <w:lang w:val="en-US"/>
        </w:rPr>
      </w:pPr>
      <w:r w:rsidRPr="00F14D62">
        <w:rPr>
          <w:rStyle w:val="a7"/>
          <w:i w:val="0"/>
          <w:iCs w:val="0"/>
        </w:rPr>
        <w:t>Главный вывод</w:t>
      </w:r>
      <w:r w:rsidR="00463AB0" w:rsidRPr="00F14D62">
        <w:rPr>
          <w:rStyle w:val="a7"/>
          <w:i w:val="0"/>
          <w:iCs w:val="0"/>
          <w:lang w:val="en-US"/>
        </w:rPr>
        <w:t>:</w:t>
      </w:r>
    </w:p>
    <w:p w14:paraId="377087C4" w14:textId="77777777" w:rsidR="00191C10" w:rsidRPr="0046371A" w:rsidRDefault="00191C10" w:rsidP="00191C1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Культура древнерусского государства многослойна и уникальна</w:t>
      </w:r>
    </w:p>
    <w:p w14:paraId="731536A1" w14:textId="77777777" w:rsidR="00191C10" w:rsidRPr="0046371A" w:rsidRDefault="00191C10" w:rsidP="00191C1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46371A">
        <w:rPr>
          <w:rFonts w:eastAsia="Times New Roman" w:cstheme="minorHAnsi"/>
          <w:color w:val="000000"/>
          <w:lang w:eastAsia="ru-RU"/>
        </w:rPr>
        <w:t>Она полностью подчинена религиозному началу.</w:t>
      </w:r>
    </w:p>
    <w:p w14:paraId="136BF3A2" w14:textId="77777777" w:rsidR="00634B8E" w:rsidRPr="0046371A" w:rsidRDefault="00634B8E">
      <w:pPr>
        <w:rPr>
          <w:rFonts w:cstheme="minorHAnsi"/>
        </w:rPr>
      </w:pPr>
    </w:p>
    <w:sectPr w:rsidR="00634B8E" w:rsidRPr="00463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9D3"/>
    <w:multiLevelType w:val="multilevel"/>
    <w:tmpl w:val="F100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F02B0"/>
    <w:multiLevelType w:val="multilevel"/>
    <w:tmpl w:val="8716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251EB"/>
    <w:multiLevelType w:val="multilevel"/>
    <w:tmpl w:val="F6A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2162D"/>
    <w:multiLevelType w:val="multilevel"/>
    <w:tmpl w:val="D7EA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4523E"/>
    <w:multiLevelType w:val="multilevel"/>
    <w:tmpl w:val="A432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9B"/>
    <w:rsid w:val="000B0A6D"/>
    <w:rsid w:val="00151D0A"/>
    <w:rsid w:val="00191C10"/>
    <w:rsid w:val="003819F1"/>
    <w:rsid w:val="0041708C"/>
    <w:rsid w:val="0046371A"/>
    <w:rsid w:val="00463AB0"/>
    <w:rsid w:val="00634B8E"/>
    <w:rsid w:val="006D349B"/>
    <w:rsid w:val="00F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AA9E"/>
  <w15:chartTrackingRefBased/>
  <w15:docId w15:val="{2D183242-8C0F-4A37-8C8F-A9A071D7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17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7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Intense Quote"/>
    <w:basedOn w:val="a"/>
    <w:next w:val="a"/>
    <w:link w:val="a5"/>
    <w:uiPriority w:val="30"/>
    <w:qFormat/>
    <w:rsid w:val="004637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46371A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46371A"/>
    <w:rPr>
      <w:i/>
      <w:iCs/>
    </w:rPr>
  </w:style>
  <w:style w:type="character" w:styleId="a7">
    <w:name w:val="Intense Emphasis"/>
    <w:basedOn w:val="a0"/>
    <w:uiPriority w:val="21"/>
    <w:qFormat/>
    <w:rsid w:val="0046371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fvwork63@gmail.com</dc:creator>
  <cp:keywords/>
  <dc:description/>
  <cp:lastModifiedBy>Влад Влад</cp:lastModifiedBy>
  <cp:revision>8</cp:revision>
  <dcterms:created xsi:type="dcterms:W3CDTF">2023-11-03T07:20:00Z</dcterms:created>
  <dcterms:modified xsi:type="dcterms:W3CDTF">2023-12-01T06:36:00Z</dcterms:modified>
</cp:coreProperties>
</file>