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marks =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"maths" : 34,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"english" : 56,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"science": 32,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"hindi" : 75,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"social science": 65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Print the marks of all the subjects.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Print the names of all the subjects from the given object.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Count the number of subjects from the given object.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Print the percentage of the marks of the student.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Print only those subjects where the student scored more than 35.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Print the pass/fail status of the subjects provided 35 is the pass mark.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Print only the passed subjects.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Count the number of passed subjects.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Print only the failed subjects.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Count the number of failed subjects.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 Print the least scored subject.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12. Print the highest scored subject.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13. Check whether the student has passed in all the subjects or not.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14. Take the subject name from the student through prompt box and print the subject marks and pass/fail status.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