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Introducing Else If Statements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you have multiple conditions that need to be addressed, you can chain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 together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 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"Bigger than 15"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"Smaller than 5"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"Between 5 and 15"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Convert the logic to 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 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3dszykuz6cv8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at least two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at least two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closing and opening curly braces for each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 else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code block.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testElseIf(0)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Smaller than 5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testElseIf(5)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Between 5 and 10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testElseIf(7)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Between 5 and 10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testElseIf(10)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Between 5 and 10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testElseIf(12)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Greater than 10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testElseIf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"Greater than 10"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"Smaller than 5"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"Between 5 and 10"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testElseIf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