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Understanding Case Sensitivity in Variables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JavaScript all variables and function names are case sensitive. This means that capitalization matters.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not the same as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nor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It is possible to have multiple distinct variables with the same name but different casing. It is strongly recommended that for the sake of clarity, you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do not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use this language feature.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Best Practice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Write variable names in JavaScript in camelCase. In camelCase, multi-word variable names have the first word in lowercase and the first letter of each subsequent word is capitalized.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Examples: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someVariable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anotherVariableName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thisVariableNameIsSoLong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Modify the existing declarations and assignments so their names use camelCase.</w:t>
      </w:r>
    </w:p>
    <w:p w:rsidR="00000000" w:rsidDel="00000000" w:rsidP="00000000" w:rsidRDefault="00000000" w:rsidRPr="00000000" w14:paraId="0000000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Do not create any new variables.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kwsrnq70awu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osqt2seg5rqe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studlyCapVar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defined and have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properCamelCase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defined and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 String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titleCaseOver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defined and have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9000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studlyCapVar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use camelCase in both declaration and assignment sections.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properCamelCase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use camelCase in both declaration and assignment sections.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titleCaseOver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use camelCase in both declaration and assignment sections.</w:t>
      </w:r>
    </w:p>
    <w:p w:rsidR="00000000" w:rsidDel="00000000" w:rsidP="00000000" w:rsidRDefault="00000000" w:rsidRPr="00000000" w14:paraId="0000001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Variable declarations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27"/>
          <w:szCs w:val="27"/>
          <w:rtl w:val="0"/>
        </w:rPr>
        <w:t xml:space="preserve">StUdLyCapVaR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properCamelCase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27"/>
          <w:szCs w:val="27"/>
          <w:rtl w:val="0"/>
        </w:rPr>
        <w:t xml:space="preserve">TitleCaseOver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Variable assignments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27"/>
          <w:szCs w:val="27"/>
          <w:rtl w:val="0"/>
        </w:rPr>
        <w:t xml:space="preserve">STUDLYCAPVAR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27"/>
          <w:szCs w:val="27"/>
          <w:rtl w:val="0"/>
        </w:rPr>
        <w:t xml:space="preserve">PRoperCAmelCAse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"A String"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tITLEcASEoVER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9000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