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line="300" w:lineRule="auto"/>
        <w:jc w:val="center"/>
      </w:pPr>
      <w:r>
        <w:rPr>
          <w:rFonts w:ascii="Calibri" w:hAnsi="Calibri"/>
          <w:b/>
          <w:color w:val="F4B400"/>
          <w:sz w:val="20"/>
        </w:rPr>
        <w:t>CLIENT REFERENCE</w:t>
      </w:r>
    </w:p>
    <w:p>
      <w:pPr>
        <w:spacing w:after="80" w:line="300" w:lineRule="auto"/>
        <w:jc w:val="center"/>
      </w:pPr>
      <w:r>
        <w:rPr>
          <w:rFonts w:ascii="Calibri" w:hAnsi="Calibri"/>
          <w:b/>
          <w:color w:val="0B1F3A"/>
          <w:sz w:val="56"/>
        </w:rPr>
        <w:t>Contractors Feature Guide</w:t>
      </w:r>
    </w:p>
    <w:p>
      <w:pPr>
        <w:spacing w:after="360" w:line="300" w:lineRule="auto"/>
        <w:jc w:val="center"/>
      </w:pPr>
      <w:r>
        <w:rPr>
          <w:rFonts w:ascii="Calibri" w:hAnsi="Calibri"/>
          <w:b w:val="0"/>
          <w:color w:val="1D4ED8"/>
          <w:sz w:val="30"/>
        </w:rPr>
        <w:t>Contractor directory, verified profiles and service-provider publishing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Purpose: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Explain how users discover, evaluate, save, contact and publish contractors records in the implemented application.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Entry points and page purpose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Header menu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Contractors opens the public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Homepage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Featured/latest cards and Browse All lead into Contractors.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Directory hero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Breadcrumb, module description, keyword, Category, Country and City controls.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Primary CTA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 Contractor Listing opens Add Listing with the relevant module selected.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access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Visitors may browse published records; protected actions request authentication.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2. Directory search and filters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Keyword matching is case-insensitive across contractor name, company type, description, services, city and country.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Matching 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Keyword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Search contractors or services.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Contractor Type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specializations.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Country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GCC countries; URL country filters can preselect values.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Multi-select supported cities.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Established since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Minimum establishment year; Any year disables this restriction.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Reset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Clears the directory filters.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Filter relationship: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All active conditions must match. Leaving a control empty keeps that dimension unrestricted.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Listing cards and result actions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Card element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Displayed 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Identity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Logo, name, company type and verification/premium indicators.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Profile summary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Country, city, establishment year, description, services and rating/project metadata.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Save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Adds/removes the contractor from Saved Listings.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View Profile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Opens the contractor detail page.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No results — </w:t>
      </w:r>
      <w:r>
        <w:rPr>
          <w:rFonts w:ascii="Calibri" w:hAnsi="Calibri"/>
          <w:b w:val="0"/>
          <w:color w:val="162235"/>
          <w:sz w:val="22"/>
        </w:rPr>
        <w:t>The directory shows a module-specific no-match message and asks the user to adjust or clear criteria.</w:t>
      </w:r>
    </w:p>
    <w:p>
      <w:pPr>
        <w:pStyle w:val="Heading1"/>
        <w:keepNext/>
      </w:pPr>
      <w:r>
        <w:t>4. Detail page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Information or action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Overview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Verification status, company type, location, years active and completed-project metrics.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About / Services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Company description and offered services.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Company details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Business type, establishment year, main office, phone, website and email.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Areas served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Countries/cities covered.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Featured projects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Related project cards where available.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Phone, email and WhatsApp actions; trust information is displayed alongside.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Saving and contacting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Contact contractor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Use displayed phone/email/WhatsApp or the Contact destination.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Website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Opens the contractor’s external site when supplied.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2FF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Saved listings: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Saving requires sign-in. The record is stored against the user and is available from Saved Listings; the same control can remove it.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Publishing a listing</w:t>
      </w:r>
    </w:p>
    <w:p>
      <w:pPr>
        <w:spacing w:after="120" w:line="300" w:lineRule="auto"/>
      </w:pPr>
      <w:r>
        <w:rPr>
          <w:rFonts w:ascii="Calibri" w:hAnsi="Calibri"/>
          <w:b w:val="0"/>
          <w:color w:val="162235"/>
          <w:sz w:val="22"/>
        </w:rPr>
        <w:t>Publishing uses the standard four-stage Add Listing workflow: select type, enter details, add media/documents, then review and publish after fresh email OTP verification.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Creation area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Principal fields or rule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Add Contractor Listing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Choose Contractors &amp; Services.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Business profile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Name, company type, year, workforce, specializations, services and licence.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Location / contact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Country, city, address, service areas, email, phone, WhatsApp and website.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Description / metrics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80–1,500-character description, completed projects and response-time information.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Media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Logo URL, up to six gallery URLs and up to five named supporting-document URLs.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Ownership, moderation and security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760"/>
            <w:shd w:fill="0B1F3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Public scope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Only Published contractors appear in the directory.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Verification badge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Represents marketplace verification data stored on the profile.</w:t>
            </w:r>
          </w:p>
        </w:tc>
      </w:tr>
      <w:t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0"/>
              </w:rPr>
              <w:t>Featured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62235"/>
                <w:sz w:val="20"/>
              </w:rPr>
              <w:t>Administrator-featured published profiles receive priority exposure.</w:t>
            </w:r>
          </w:p>
        </w:tc>
      </w:tr>
    </w:tbl>
    <w:p>
      <w:pPr>
        <w:spacing w:after="20"/>
      </w:pP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 management — </w:t>
      </w:r>
      <w:r>
        <w:rPr>
          <w:rFonts w:ascii="Calibri" w:hAnsi="Calibri"/>
          <w:b w:val="0"/>
          <w:color w:val="162235"/>
          <w:sz w:val="22"/>
        </w:rPr>
        <w:t>The signed-in owner can access the record in My Listings, edit it and delete it.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Edit moderation — </w:t>
      </w:r>
      <w:r>
        <w:rPr>
          <w:rFonts w:ascii="Calibri" w:hAnsi="Calibri"/>
          <w:b w:val="0"/>
          <w:color w:val="162235"/>
          <w:sz w:val="22"/>
        </w:rPr>
        <w:t>Saving changes returns a standard listing to Pending for administrator review.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Administrator — </w:t>
      </w:r>
      <w:r>
        <w:rPr>
          <w:rFonts w:ascii="Calibri" w:hAnsi="Calibri"/>
          <w:b w:val="0"/>
          <w:color w:val="162235"/>
          <w:sz w:val="22"/>
        </w:rPr>
        <w:t>May approve, hold, reject and—after publication—feature eligible standard listings.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D6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1F3A"/>
                <w:sz w:val="21"/>
              </w:rPr>
              <w:t xml:space="preserve">Blocked account: </w:t>
            </w:r>
            <w:r>
              <w:rPr>
                <w:rFonts w:ascii="Calibri" w:hAnsi="Calibri"/>
                <w:b w:val="0"/>
                <w:color w:val="162235"/>
                <w:sz w:val="21"/>
              </w:rPr>
              <w:t>An administrator-blocked account cannot create, edit, save/contact through protected workflows, or publish listings.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8. Client acceptance checklist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Discovery — </w:t>
      </w:r>
      <w:r>
        <w:rPr>
          <w:rFonts w:ascii="Calibri" w:hAnsi="Calibri"/>
          <w:b w:val="0"/>
          <w:color w:val="162235"/>
          <w:sz w:val="22"/>
        </w:rPr>
        <w:t>Test keyword, country/city and all module filters.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Record review — </w:t>
      </w:r>
      <w:r>
        <w:rPr>
          <w:rFonts w:ascii="Calibri" w:hAnsi="Calibri"/>
          <w:b w:val="0"/>
          <w:color w:val="162235"/>
          <w:sz w:val="22"/>
        </w:rPr>
        <w:t>Open a card and verify every detail section and document/contact action.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Account action — </w:t>
      </w:r>
      <w:r>
        <w:rPr>
          <w:rFonts w:ascii="Calibri" w:hAnsi="Calibri"/>
          <w:b w:val="0"/>
          <w:color w:val="162235"/>
          <w:sz w:val="22"/>
        </w:rPr>
        <w:t>Save/unsave with signed-out and signed-in users.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Creation — </w:t>
      </w:r>
      <w:r>
        <w:rPr>
          <w:rFonts w:ascii="Calibri" w:hAnsi="Calibri"/>
          <w:b w:val="0"/>
          <w:color w:val="162235"/>
          <w:sz w:val="22"/>
        </w:rPr>
        <w:t>Validate required fields, media limits, OTP and Pending moderation state.</w:t>
      </w:r>
    </w:p>
    <w:p>
      <w:pPr>
        <w:pStyle w:val="ListBullet"/>
        <w:spacing w:after="80" w:line="300" w:lineRule="auto"/>
      </w:pPr>
      <w:r>
        <w:rPr>
          <w:rFonts w:ascii="Calibri" w:hAnsi="Calibri"/>
          <w:b/>
          <w:color w:val="0B1F3A"/>
          <w:sz w:val="22"/>
        </w:rPr>
        <w:t xml:space="preserve">Ownership — </w:t>
      </w:r>
      <w:r>
        <w:rPr>
          <w:rFonts w:ascii="Calibri" w:hAnsi="Calibri"/>
          <w:b w:val="0"/>
          <w:color w:val="162235"/>
          <w:sz w:val="22"/>
        </w:rPr>
        <w:t>Verify only the owner can edit/delete and that non-published records are not publicly discoverable.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4748B"/>
        <w:sz w:val="17"/>
      </w:rPr>
      <w:t xml:space="preserve">Client reference  •  August 2026  |  </w:t>
    </w:r>
    <w:r>
      <w:rPr>
        <w:rFonts w:ascii="Calibri" w:hAnsi="Calibri"/>
        <w:b w:val="0"/>
        <w:color w:val="64748B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4748B"/>
        <w:sz w:val="17"/>
      </w:rPr>
      <w:t>GulfInfraHub  |  Contractors Feature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622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