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7EDF6" w14:textId="77777777" w:rsidR="00C577BC" w:rsidRPr="00062A0F" w:rsidRDefault="00C577BC" w:rsidP="00836EF8">
      <w:pPr>
        <w:pBdr>
          <w:top w:val="nil"/>
          <w:left w:val="nil"/>
          <w:bottom w:val="nil"/>
          <w:right w:val="nil"/>
          <w:between w:val="nil"/>
        </w:pBdr>
        <w:jc w:val="center"/>
        <w:rPr>
          <w:rFonts w:ascii="Times New Roman" w:eastAsia="Times New Roman" w:hAnsi="Times New Roman" w:cs="Times New Roman"/>
          <w:szCs w:val="24"/>
        </w:rPr>
      </w:pPr>
    </w:p>
    <w:p w14:paraId="5530C63D" w14:textId="77777777" w:rsidR="00C577BC" w:rsidRPr="00062A0F" w:rsidRDefault="00C577BC" w:rsidP="00836EF8">
      <w:pPr>
        <w:pBdr>
          <w:top w:val="nil"/>
          <w:left w:val="nil"/>
          <w:bottom w:val="nil"/>
          <w:right w:val="nil"/>
          <w:between w:val="nil"/>
        </w:pBdr>
        <w:jc w:val="center"/>
        <w:rPr>
          <w:rFonts w:ascii="Times New Roman" w:eastAsia="Times New Roman" w:hAnsi="Times New Roman" w:cs="Times New Roman"/>
          <w:szCs w:val="24"/>
        </w:rPr>
      </w:pPr>
    </w:p>
    <w:p w14:paraId="4B320420" w14:textId="77777777" w:rsidR="00C577BC" w:rsidRPr="00062A0F" w:rsidRDefault="00C577BC" w:rsidP="00836EF8">
      <w:pPr>
        <w:pBdr>
          <w:top w:val="nil"/>
          <w:left w:val="nil"/>
          <w:bottom w:val="nil"/>
          <w:right w:val="nil"/>
          <w:between w:val="nil"/>
        </w:pBdr>
        <w:jc w:val="center"/>
        <w:rPr>
          <w:rFonts w:ascii="Times New Roman" w:eastAsia="Times New Roman" w:hAnsi="Times New Roman" w:cs="Times New Roman"/>
          <w:szCs w:val="24"/>
        </w:rPr>
      </w:pPr>
    </w:p>
    <w:p w14:paraId="03D409AC" w14:textId="77777777" w:rsidR="00C577BC" w:rsidRPr="00062A0F" w:rsidRDefault="00C577BC" w:rsidP="00836EF8">
      <w:pPr>
        <w:pBdr>
          <w:top w:val="nil"/>
          <w:left w:val="nil"/>
          <w:bottom w:val="nil"/>
          <w:right w:val="nil"/>
          <w:between w:val="nil"/>
        </w:pBdr>
        <w:rPr>
          <w:rFonts w:ascii="Times New Roman" w:eastAsia="Times New Roman" w:hAnsi="Times New Roman" w:cs="Times New Roman"/>
          <w:szCs w:val="24"/>
        </w:rPr>
      </w:pPr>
    </w:p>
    <w:p w14:paraId="7883B8E3" w14:textId="77777777" w:rsidR="00C577BC" w:rsidRPr="00062A0F" w:rsidRDefault="00C577BC" w:rsidP="00836EF8">
      <w:pPr>
        <w:pBdr>
          <w:top w:val="nil"/>
          <w:left w:val="nil"/>
          <w:bottom w:val="nil"/>
          <w:right w:val="nil"/>
          <w:between w:val="nil"/>
        </w:pBdr>
        <w:jc w:val="center"/>
        <w:rPr>
          <w:rFonts w:ascii="Times New Roman" w:eastAsia="Times New Roman" w:hAnsi="Times New Roman" w:cs="Times New Roman"/>
          <w:szCs w:val="24"/>
        </w:rPr>
      </w:pPr>
    </w:p>
    <w:p w14:paraId="1C8398F5" w14:textId="77777777" w:rsidR="00C577BC" w:rsidRPr="00062A0F" w:rsidRDefault="00C577BC" w:rsidP="00836EF8">
      <w:pPr>
        <w:pBdr>
          <w:top w:val="nil"/>
          <w:left w:val="nil"/>
          <w:bottom w:val="nil"/>
          <w:right w:val="nil"/>
          <w:between w:val="nil"/>
        </w:pBdr>
        <w:spacing w:before="221" w:line="291" w:lineRule="auto"/>
        <w:ind w:left="719" w:hanging="359"/>
        <w:jc w:val="center"/>
        <w:rPr>
          <w:szCs w:val="24"/>
        </w:rPr>
      </w:pPr>
    </w:p>
    <w:p w14:paraId="7F8FA5EC" w14:textId="77777777" w:rsidR="00C577BC" w:rsidRPr="00062A0F" w:rsidRDefault="00C577BC" w:rsidP="00836EF8">
      <w:pPr>
        <w:pBdr>
          <w:top w:val="nil"/>
          <w:left w:val="nil"/>
          <w:bottom w:val="nil"/>
          <w:right w:val="nil"/>
          <w:between w:val="nil"/>
        </w:pBdr>
        <w:spacing w:before="221" w:line="291" w:lineRule="auto"/>
        <w:ind w:left="719" w:hanging="359"/>
        <w:jc w:val="center"/>
        <w:rPr>
          <w:szCs w:val="24"/>
        </w:rPr>
      </w:pPr>
    </w:p>
    <w:p w14:paraId="44DD5468" w14:textId="77777777" w:rsidR="00C577BC" w:rsidRPr="00062A0F" w:rsidRDefault="00C577BC" w:rsidP="00836EF8">
      <w:pPr>
        <w:pBdr>
          <w:top w:val="nil"/>
          <w:left w:val="nil"/>
          <w:bottom w:val="nil"/>
          <w:right w:val="nil"/>
          <w:between w:val="nil"/>
        </w:pBdr>
        <w:spacing w:before="221" w:line="291" w:lineRule="auto"/>
        <w:ind w:left="719" w:hanging="359"/>
        <w:jc w:val="center"/>
        <w:rPr>
          <w:szCs w:val="24"/>
        </w:rPr>
      </w:pPr>
    </w:p>
    <w:p w14:paraId="79FBF56A" w14:textId="74B27DBF" w:rsidR="00C577BC" w:rsidRPr="00062A0F" w:rsidRDefault="008A504F" w:rsidP="00836EF8">
      <w:pPr>
        <w:pStyle w:val="Ttulo"/>
        <w:jc w:val="center"/>
        <w:rPr>
          <w:rFonts w:ascii="Trebuchet MS" w:eastAsia="Trebuchet MS" w:hAnsi="Trebuchet MS" w:cs="Trebuchet MS"/>
          <w:sz w:val="40"/>
          <w:szCs w:val="40"/>
        </w:rPr>
      </w:pPr>
      <w:r w:rsidRPr="00062A0F">
        <w:rPr>
          <w:rFonts w:ascii="Trebuchet MS" w:eastAsia="Trebuchet MS" w:hAnsi="Trebuchet MS" w:cs="Trebuchet MS"/>
          <w:sz w:val="40"/>
          <w:szCs w:val="40"/>
        </w:rPr>
        <w:t>PRO</w:t>
      </w:r>
      <w:r w:rsidR="00C96386" w:rsidRPr="00062A0F">
        <w:rPr>
          <w:rFonts w:ascii="Trebuchet MS" w:eastAsia="Trebuchet MS" w:hAnsi="Trebuchet MS" w:cs="Trebuchet MS"/>
          <w:sz w:val="40"/>
          <w:szCs w:val="40"/>
        </w:rPr>
        <w:t>YECTO</w:t>
      </w:r>
    </w:p>
    <w:p w14:paraId="41574555" w14:textId="7E8EFDF2" w:rsidR="00CF3192" w:rsidRPr="00062A0F" w:rsidRDefault="00CF3192" w:rsidP="00836EF8">
      <w:pPr>
        <w:jc w:val="center"/>
        <w:rPr>
          <w:sz w:val="72"/>
          <w:szCs w:val="72"/>
        </w:rPr>
      </w:pPr>
      <w:r w:rsidRPr="00062A0F">
        <w:rPr>
          <w:sz w:val="72"/>
          <w:szCs w:val="72"/>
        </w:rPr>
        <w:t>Determinantes de la Permanencia Estudiantil</w:t>
      </w:r>
    </w:p>
    <w:p w14:paraId="1DA77A51" w14:textId="6DD073FE" w:rsidR="00C577BC" w:rsidRPr="00062A0F" w:rsidRDefault="00062A0F" w:rsidP="00836EF8">
      <w:pPr>
        <w:jc w:val="center"/>
      </w:pPr>
      <w:r w:rsidRPr="00062A0F">
        <w:rPr>
          <w:rFonts w:ascii="Cambria" w:eastAsia="Cambria" w:hAnsi="Cambria" w:cs="Cambria"/>
          <w:sz w:val="28"/>
          <w:szCs w:val="28"/>
        </w:rPr>
        <w:t>“Estudio de variables relacionadas con la permanencia estudiantil en educación superior (2017–2022)”</w:t>
      </w:r>
    </w:p>
    <w:p w14:paraId="3D0C3125" w14:textId="77777777" w:rsidR="00C577BC" w:rsidRPr="00062A0F" w:rsidRDefault="00C577BC" w:rsidP="00836EF8">
      <w:pPr>
        <w:jc w:val="center"/>
      </w:pPr>
    </w:p>
    <w:p w14:paraId="17C6295E" w14:textId="77777777" w:rsidR="00C577BC" w:rsidRPr="00062A0F" w:rsidRDefault="00C577BC" w:rsidP="00836EF8">
      <w:pPr>
        <w:jc w:val="center"/>
      </w:pPr>
    </w:p>
    <w:p w14:paraId="282DB538" w14:textId="77777777" w:rsidR="00C577BC" w:rsidRPr="00062A0F" w:rsidRDefault="00C577BC" w:rsidP="00836EF8">
      <w:pPr>
        <w:jc w:val="center"/>
      </w:pPr>
    </w:p>
    <w:p w14:paraId="7C8DF66A" w14:textId="77777777" w:rsidR="00C577BC" w:rsidRPr="00062A0F" w:rsidRDefault="00C577BC" w:rsidP="00836EF8">
      <w:pPr>
        <w:jc w:val="center"/>
      </w:pPr>
    </w:p>
    <w:p w14:paraId="6D332EE0" w14:textId="77777777" w:rsidR="00C577BC" w:rsidRPr="00062A0F" w:rsidRDefault="00C577BC" w:rsidP="00836EF8">
      <w:pPr>
        <w:jc w:val="center"/>
      </w:pPr>
    </w:p>
    <w:p w14:paraId="5F9A36A4" w14:textId="77777777" w:rsidR="00C577BC" w:rsidRPr="00062A0F" w:rsidRDefault="00C577BC" w:rsidP="00836EF8">
      <w:pPr>
        <w:jc w:val="center"/>
      </w:pPr>
    </w:p>
    <w:p w14:paraId="3A2F27BE" w14:textId="77777777" w:rsidR="00C577BC" w:rsidRPr="00062A0F" w:rsidRDefault="00C577BC" w:rsidP="00836EF8">
      <w:pPr>
        <w:jc w:val="center"/>
      </w:pPr>
    </w:p>
    <w:p w14:paraId="3E1468A8" w14:textId="77777777" w:rsidR="00C577BC" w:rsidRPr="00062A0F" w:rsidRDefault="00C577BC" w:rsidP="00836EF8">
      <w:pPr>
        <w:jc w:val="center"/>
      </w:pPr>
    </w:p>
    <w:p w14:paraId="2FFFDD8F" w14:textId="77777777" w:rsidR="00C577BC" w:rsidRPr="00062A0F" w:rsidRDefault="00C577BC" w:rsidP="00836EF8">
      <w:pPr>
        <w:jc w:val="center"/>
      </w:pPr>
    </w:p>
    <w:p w14:paraId="05E37957" w14:textId="77777777" w:rsidR="00C577BC" w:rsidRPr="00062A0F" w:rsidRDefault="00C577BC" w:rsidP="00836EF8">
      <w:pPr>
        <w:jc w:val="center"/>
      </w:pPr>
    </w:p>
    <w:p w14:paraId="02B2AF8A" w14:textId="77777777" w:rsidR="00C577BC" w:rsidRPr="00062A0F" w:rsidRDefault="00C577BC" w:rsidP="00836EF8">
      <w:pPr>
        <w:jc w:val="center"/>
      </w:pPr>
    </w:p>
    <w:p w14:paraId="1C04E5B3" w14:textId="77777777" w:rsidR="00C577BC" w:rsidRPr="00062A0F" w:rsidRDefault="00C577BC" w:rsidP="00836EF8">
      <w:pPr>
        <w:jc w:val="center"/>
      </w:pPr>
    </w:p>
    <w:p w14:paraId="02ECD016" w14:textId="5FE8D3E1" w:rsidR="00C577BC" w:rsidRPr="00062A0F" w:rsidRDefault="00C96386" w:rsidP="00836EF8">
      <w:pPr>
        <w:jc w:val="center"/>
        <w:rPr>
          <w:szCs w:val="24"/>
        </w:rPr>
      </w:pPr>
      <w:r w:rsidRPr="00062A0F">
        <w:rPr>
          <w:szCs w:val="24"/>
        </w:rPr>
        <w:t>Isabella Quintero Ocampo</w:t>
      </w:r>
    </w:p>
    <w:p w14:paraId="51F78E1E" w14:textId="021535BC" w:rsidR="00C577BC" w:rsidRPr="00062A0F" w:rsidRDefault="00C96386" w:rsidP="00836EF8">
      <w:pPr>
        <w:jc w:val="center"/>
        <w:rPr>
          <w:szCs w:val="24"/>
        </w:rPr>
      </w:pPr>
      <w:r w:rsidRPr="00062A0F">
        <w:rPr>
          <w:szCs w:val="24"/>
        </w:rPr>
        <w:t>Emmanuel Duque Yarce</w:t>
      </w:r>
    </w:p>
    <w:p w14:paraId="21140299" w14:textId="77777777" w:rsidR="00C577BC" w:rsidRPr="00062A0F" w:rsidRDefault="00C577BC" w:rsidP="00836EF8">
      <w:pPr>
        <w:jc w:val="center"/>
        <w:rPr>
          <w:szCs w:val="24"/>
        </w:rPr>
      </w:pPr>
    </w:p>
    <w:p w14:paraId="17B46F11" w14:textId="77777777" w:rsidR="00C577BC" w:rsidRPr="00062A0F" w:rsidRDefault="00C577BC" w:rsidP="00836EF8">
      <w:pPr>
        <w:jc w:val="center"/>
        <w:rPr>
          <w:szCs w:val="24"/>
        </w:rPr>
      </w:pPr>
    </w:p>
    <w:p w14:paraId="00159D98" w14:textId="77777777" w:rsidR="00C577BC" w:rsidRPr="00062A0F" w:rsidRDefault="00C577BC" w:rsidP="00836EF8">
      <w:pPr>
        <w:jc w:val="center"/>
        <w:rPr>
          <w:szCs w:val="24"/>
        </w:rPr>
      </w:pPr>
    </w:p>
    <w:p w14:paraId="584B8F75" w14:textId="77777777" w:rsidR="00C577BC" w:rsidRPr="00062A0F" w:rsidRDefault="00C577BC" w:rsidP="00836EF8">
      <w:pPr>
        <w:jc w:val="center"/>
        <w:rPr>
          <w:szCs w:val="24"/>
        </w:rPr>
      </w:pPr>
    </w:p>
    <w:p w14:paraId="65CB6108" w14:textId="77777777" w:rsidR="00C577BC" w:rsidRPr="00062A0F" w:rsidRDefault="00C577BC" w:rsidP="00836EF8">
      <w:pPr>
        <w:jc w:val="center"/>
        <w:rPr>
          <w:szCs w:val="24"/>
        </w:rPr>
      </w:pPr>
    </w:p>
    <w:p w14:paraId="46565C1A" w14:textId="77777777" w:rsidR="00C577BC" w:rsidRPr="00062A0F" w:rsidRDefault="00C96386" w:rsidP="00836EF8">
      <w:pPr>
        <w:jc w:val="center"/>
        <w:rPr>
          <w:szCs w:val="24"/>
        </w:rPr>
      </w:pPr>
      <w:r w:rsidRPr="00062A0F">
        <w:rPr>
          <w:szCs w:val="24"/>
        </w:rPr>
        <w:t>Bootcamps Análisis de Datos</w:t>
      </w:r>
    </w:p>
    <w:p w14:paraId="7A18365F" w14:textId="77777777" w:rsidR="00C577BC" w:rsidRPr="00062A0F" w:rsidRDefault="00C96386" w:rsidP="00836EF8">
      <w:pPr>
        <w:jc w:val="center"/>
        <w:rPr>
          <w:szCs w:val="24"/>
        </w:rPr>
      </w:pPr>
      <w:r w:rsidRPr="00062A0F">
        <w:rPr>
          <w:szCs w:val="24"/>
        </w:rPr>
        <w:t>Explorador</w:t>
      </w:r>
    </w:p>
    <w:p w14:paraId="0DEACE0E" w14:textId="77777777" w:rsidR="00C577BC" w:rsidRPr="00062A0F" w:rsidRDefault="00C96386" w:rsidP="00836EF8">
      <w:pPr>
        <w:jc w:val="center"/>
        <w:rPr>
          <w:szCs w:val="24"/>
        </w:rPr>
      </w:pPr>
      <w:r w:rsidRPr="00062A0F">
        <w:rPr>
          <w:szCs w:val="24"/>
        </w:rPr>
        <w:t>Talento Tech 2.0</w:t>
      </w:r>
    </w:p>
    <w:p w14:paraId="03EFA62A" w14:textId="77777777" w:rsidR="00C577BC" w:rsidRPr="00062A0F" w:rsidRDefault="00C577BC" w:rsidP="00836EF8">
      <w:pPr>
        <w:jc w:val="center"/>
        <w:rPr>
          <w:szCs w:val="24"/>
        </w:rPr>
      </w:pPr>
    </w:p>
    <w:p w14:paraId="1BC639C7" w14:textId="77777777" w:rsidR="00C577BC" w:rsidRPr="00062A0F" w:rsidRDefault="00C96386" w:rsidP="00836EF8">
      <w:pPr>
        <w:jc w:val="center"/>
        <w:rPr>
          <w:szCs w:val="24"/>
        </w:rPr>
      </w:pPr>
      <w:r w:rsidRPr="00062A0F">
        <w:rPr>
          <w:szCs w:val="24"/>
        </w:rPr>
        <w:t>Itagüí, septiembre 2025</w:t>
      </w:r>
    </w:p>
    <w:p w14:paraId="7BDAF224" w14:textId="50182B84" w:rsidR="00C577BC" w:rsidRPr="00836EF8" w:rsidRDefault="00C96386" w:rsidP="00836EF8">
      <w:pPr>
        <w:pStyle w:val="Ttulo"/>
        <w:spacing w:after="240"/>
        <w:jc w:val="both"/>
        <w:rPr>
          <w:rFonts w:ascii="Trebuchet MS" w:eastAsia="Trebuchet MS" w:hAnsi="Trebuchet MS" w:cs="Trebuchet MS"/>
          <w:sz w:val="44"/>
          <w:szCs w:val="44"/>
        </w:rPr>
      </w:pPr>
      <w:r w:rsidRPr="00062A0F">
        <w:rPr>
          <w:rFonts w:ascii="Trebuchet MS" w:eastAsia="Trebuchet MS" w:hAnsi="Trebuchet MS" w:cs="Trebuchet MS"/>
          <w:sz w:val="44"/>
          <w:szCs w:val="44"/>
        </w:rPr>
        <w:lastRenderedPageBreak/>
        <w:t>Tabla de Contenido</w:t>
      </w:r>
    </w:p>
    <w:p w14:paraId="198857FA" w14:textId="77777777" w:rsidR="00C577BC" w:rsidRPr="00062A0F" w:rsidRDefault="00C96386" w:rsidP="00836EF8">
      <w:pPr>
        <w:keepNext/>
        <w:keepLines/>
        <w:widowControl/>
        <w:pBdr>
          <w:top w:val="nil"/>
          <w:left w:val="nil"/>
          <w:bottom w:val="nil"/>
          <w:right w:val="nil"/>
          <w:between w:val="nil"/>
        </w:pBdr>
        <w:spacing w:before="240" w:after="240" w:line="259" w:lineRule="auto"/>
        <w:jc w:val="both"/>
        <w:rPr>
          <w:sz w:val="32"/>
          <w:szCs w:val="32"/>
        </w:rPr>
      </w:pPr>
      <w:r w:rsidRPr="00062A0F">
        <w:rPr>
          <w:sz w:val="32"/>
          <w:szCs w:val="32"/>
        </w:rPr>
        <w:t>Contenido</w:t>
      </w:r>
    </w:p>
    <w:sdt>
      <w:sdtPr>
        <w:rPr>
          <w:rFonts w:ascii="Trebuchet MS" w:eastAsia="Trebuchet MS" w:hAnsi="Trebuchet MS" w:cs="Trebuchet MS"/>
          <w:color w:val="auto"/>
          <w:sz w:val="24"/>
          <w:szCs w:val="22"/>
          <w:lang w:val="es-ES"/>
        </w:rPr>
        <w:id w:val="-1169548561"/>
        <w:docPartObj>
          <w:docPartGallery w:val="Table of Contents"/>
          <w:docPartUnique/>
        </w:docPartObj>
      </w:sdtPr>
      <w:sdtEndPr>
        <w:rPr>
          <w:b/>
          <w:bCs/>
        </w:rPr>
      </w:sdtEndPr>
      <w:sdtContent>
        <w:p w14:paraId="4B7DBAFF" w14:textId="52749285" w:rsidR="00836EF8" w:rsidRPr="00836EF8" w:rsidRDefault="00836EF8">
          <w:pPr>
            <w:pStyle w:val="TtuloTDC"/>
            <w:rPr>
              <w:rFonts w:ascii="Trebuchet MS" w:hAnsi="Trebuchet MS"/>
              <w:color w:val="000000" w:themeColor="text1"/>
            </w:rPr>
          </w:pPr>
          <w:r w:rsidRPr="00836EF8">
            <w:rPr>
              <w:rFonts w:ascii="Trebuchet MS" w:hAnsi="Trebuchet MS"/>
              <w:color w:val="000000" w:themeColor="text1"/>
              <w:lang w:val="es-ES"/>
            </w:rPr>
            <w:t>Contenido</w:t>
          </w:r>
        </w:p>
        <w:p w14:paraId="1785F440" w14:textId="1F23BE3E" w:rsidR="00AF122C" w:rsidRDefault="00836EF8">
          <w:pPr>
            <w:pStyle w:val="TDC1"/>
            <w:tabs>
              <w:tab w:val="right" w:leader="dot" w:pos="9710"/>
            </w:tabs>
            <w:rPr>
              <w:rFonts w:asciiTheme="minorHAnsi" w:eastAsiaTheme="minorEastAsia" w:hAnsiTheme="minorHAnsi" w:cstheme="minorBidi"/>
              <w:noProof/>
              <w:kern w:val="2"/>
              <w:szCs w:val="24"/>
              <w:lang w:val="es-CO"/>
              <w14:ligatures w14:val="standardContextual"/>
            </w:rPr>
          </w:pPr>
          <w:r w:rsidRPr="00836EF8">
            <w:rPr>
              <w:color w:val="000000" w:themeColor="text1"/>
            </w:rPr>
            <w:fldChar w:fldCharType="begin"/>
          </w:r>
          <w:r w:rsidRPr="00836EF8">
            <w:rPr>
              <w:color w:val="000000" w:themeColor="text1"/>
            </w:rPr>
            <w:instrText xml:space="preserve"> TOC \o "1-3" \h \z \u </w:instrText>
          </w:r>
          <w:r w:rsidRPr="00836EF8">
            <w:rPr>
              <w:color w:val="000000" w:themeColor="text1"/>
            </w:rPr>
            <w:fldChar w:fldCharType="separate"/>
          </w:r>
          <w:hyperlink w:anchor="_Toc207123272" w:history="1">
            <w:r w:rsidR="00AF122C" w:rsidRPr="000124B8">
              <w:rPr>
                <w:rStyle w:val="Hipervnculo"/>
                <w:noProof/>
              </w:rPr>
              <w:t>Título del Proyecto</w:t>
            </w:r>
            <w:r w:rsidR="00AF122C">
              <w:rPr>
                <w:noProof/>
                <w:webHidden/>
              </w:rPr>
              <w:tab/>
            </w:r>
            <w:r w:rsidR="00AF122C">
              <w:rPr>
                <w:noProof/>
                <w:webHidden/>
              </w:rPr>
              <w:fldChar w:fldCharType="begin"/>
            </w:r>
            <w:r w:rsidR="00AF122C">
              <w:rPr>
                <w:noProof/>
                <w:webHidden/>
              </w:rPr>
              <w:instrText xml:space="preserve"> PAGEREF _Toc207123272 \h </w:instrText>
            </w:r>
            <w:r w:rsidR="00AF122C">
              <w:rPr>
                <w:noProof/>
                <w:webHidden/>
              </w:rPr>
            </w:r>
            <w:r w:rsidR="00AF122C">
              <w:rPr>
                <w:noProof/>
                <w:webHidden/>
              </w:rPr>
              <w:fldChar w:fldCharType="separate"/>
            </w:r>
            <w:r w:rsidR="00E25460">
              <w:rPr>
                <w:noProof/>
                <w:webHidden/>
              </w:rPr>
              <w:t>5</w:t>
            </w:r>
            <w:r w:rsidR="00AF122C">
              <w:rPr>
                <w:noProof/>
                <w:webHidden/>
              </w:rPr>
              <w:fldChar w:fldCharType="end"/>
            </w:r>
          </w:hyperlink>
        </w:p>
        <w:p w14:paraId="08F7EB6F" w14:textId="35468948" w:rsidR="00AF122C" w:rsidRDefault="00AF122C">
          <w:pPr>
            <w:pStyle w:val="TDC1"/>
            <w:tabs>
              <w:tab w:val="right" w:leader="dot" w:pos="9710"/>
            </w:tabs>
            <w:rPr>
              <w:rFonts w:asciiTheme="minorHAnsi" w:eastAsiaTheme="minorEastAsia" w:hAnsiTheme="minorHAnsi" w:cstheme="minorBidi"/>
              <w:noProof/>
              <w:kern w:val="2"/>
              <w:szCs w:val="24"/>
              <w:lang w:val="es-CO"/>
              <w14:ligatures w14:val="standardContextual"/>
            </w:rPr>
          </w:pPr>
          <w:hyperlink w:anchor="_Toc207123273" w:history="1">
            <w:r w:rsidRPr="000124B8">
              <w:rPr>
                <w:rStyle w:val="Hipervnculo"/>
                <w:noProof/>
              </w:rPr>
              <w:t>Objetivo General</w:t>
            </w:r>
            <w:r>
              <w:rPr>
                <w:noProof/>
                <w:webHidden/>
              </w:rPr>
              <w:tab/>
            </w:r>
            <w:r>
              <w:rPr>
                <w:noProof/>
                <w:webHidden/>
              </w:rPr>
              <w:fldChar w:fldCharType="begin"/>
            </w:r>
            <w:r>
              <w:rPr>
                <w:noProof/>
                <w:webHidden/>
              </w:rPr>
              <w:instrText xml:space="preserve"> PAGEREF _Toc207123273 \h </w:instrText>
            </w:r>
            <w:r>
              <w:rPr>
                <w:noProof/>
                <w:webHidden/>
              </w:rPr>
            </w:r>
            <w:r>
              <w:rPr>
                <w:noProof/>
                <w:webHidden/>
              </w:rPr>
              <w:fldChar w:fldCharType="separate"/>
            </w:r>
            <w:r w:rsidR="00E25460">
              <w:rPr>
                <w:noProof/>
                <w:webHidden/>
              </w:rPr>
              <w:t>5</w:t>
            </w:r>
            <w:r>
              <w:rPr>
                <w:noProof/>
                <w:webHidden/>
              </w:rPr>
              <w:fldChar w:fldCharType="end"/>
            </w:r>
          </w:hyperlink>
        </w:p>
        <w:p w14:paraId="2A0FACEF" w14:textId="131A54F8" w:rsidR="00AF122C" w:rsidRDefault="00AF122C">
          <w:pPr>
            <w:pStyle w:val="TDC1"/>
            <w:tabs>
              <w:tab w:val="right" w:leader="dot" w:pos="9710"/>
            </w:tabs>
            <w:rPr>
              <w:rFonts w:asciiTheme="minorHAnsi" w:eastAsiaTheme="minorEastAsia" w:hAnsiTheme="minorHAnsi" w:cstheme="minorBidi"/>
              <w:noProof/>
              <w:kern w:val="2"/>
              <w:szCs w:val="24"/>
              <w:lang w:val="es-CO"/>
              <w14:ligatures w14:val="standardContextual"/>
            </w:rPr>
          </w:pPr>
          <w:hyperlink w:anchor="_Toc207123274" w:history="1">
            <w:r w:rsidRPr="000124B8">
              <w:rPr>
                <w:rStyle w:val="Hipervnculo"/>
                <w:noProof/>
              </w:rPr>
              <w:t>Problema Abordado</w:t>
            </w:r>
            <w:r>
              <w:rPr>
                <w:noProof/>
                <w:webHidden/>
              </w:rPr>
              <w:tab/>
            </w:r>
            <w:r>
              <w:rPr>
                <w:noProof/>
                <w:webHidden/>
              </w:rPr>
              <w:fldChar w:fldCharType="begin"/>
            </w:r>
            <w:r>
              <w:rPr>
                <w:noProof/>
                <w:webHidden/>
              </w:rPr>
              <w:instrText xml:space="preserve"> PAGEREF _Toc207123274 \h </w:instrText>
            </w:r>
            <w:r>
              <w:rPr>
                <w:noProof/>
                <w:webHidden/>
              </w:rPr>
            </w:r>
            <w:r>
              <w:rPr>
                <w:noProof/>
                <w:webHidden/>
              </w:rPr>
              <w:fldChar w:fldCharType="separate"/>
            </w:r>
            <w:r w:rsidR="00E25460">
              <w:rPr>
                <w:noProof/>
                <w:webHidden/>
              </w:rPr>
              <w:t>5</w:t>
            </w:r>
            <w:r>
              <w:rPr>
                <w:noProof/>
                <w:webHidden/>
              </w:rPr>
              <w:fldChar w:fldCharType="end"/>
            </w:r>
          </w:hyperlink>
        </w:p>
        <w:p w14:paraId="366A1BBA" w14:textId="7DEEF905" w:rsidR="00AF122C" w:rsidRDefault="00AF122C">
          <w:pPr>
            <w:pStyle w:val="TDC1"/>
            <w:tabs>
              <w:tab w:val="right" w:leader="dot" w:pos="9710"/>
            </w:tabs>
            <w:rPr>
              <w:rFonts w:asciiTheme="minorHAnsi" w:eastAsiaTheme="minorEastAsia" w:hAnsiTheme="minorHAnsi" w:cstheme="minorBidi"/>
              <w:noProof/>
              <w:kern w:val="2"/>
              <w:szCs w:val="24"/>
              <w:lang w:val="es-CO"/>
              <w14:ligatures w14:val="standardContextual"/>
            </w:rPr>
          </w:pPr>
          <w:hyperlink w:anchor="_Toc207123275" w:history="1">
            <w:r w:rsidRPr="000124B8">
              <w:rPr>
                <w:rStyle w:val="Hipervnculo"/>
                <w:noProof/>
              </w:rPr>
              <w:t>Impacto Esperado</w:t>
            </w:r>
            <w:r>
              <w:rPr>
                <w:noProof/>
                <w:webHidden/>
              </w:rPr>
              <w:tab/>
            </w:r>
            <w:r>
              <w:rPr>
                <w:noProof/>
                <w:webHidden/>
              </w:rPr>
              <w:fldChar w:fldCharType="begin"/>
            </w:r>
            <w:r>
              <w:rPr>
                <w:noProof/>
                <w:webHidden/>
              </w:rPr>
              <w:instrText xml:space="preserve"> PAGEREF _Toc207123275 \h </w:instrText>
            </w:r>
            <w:r>
              <w:rPr>
                <w:noProof/>
                <w:webHidden/>
              </w:rPr>
            </w:r>
            <w:r>
              <w:rPr>
                <w:noProof/>
                <w:webHidden/>
              </w:rPr>
              <w:fldChar w:fldCharType="separate"/>
            </w:r>
            <w:r w:rsidR="00E25460">
              <w:rPr>
                <w:noProof/>
                <w:webHidden/>
              </w:rPr>
              <w:t>6</w:t>
            </w:r>
            <w:r>
              <w:rPr>
                <w:noProof/>
                <w:webHidden/>
              </w:rPr>
              <w:fldChar w:fldCharType="end"/>
            </w:r>
          </w:hyperlink>
        </w:p>
        <w:p w14:paraId="1FB66C50" w14:textId="0D7064AC" w:rsidR="00AF122C" w:rsidRDefault="00AF122C">
          <w:pPr>
            <w:pStyle w:val="TDC1"/>
            <w:tabs>
              <w:tab w:val="right" w:leader="dot" w:pos="9710"/>
            </w:tabs>
            <w:rPr>
              <w:rFonts w:asciiTheme="minorHAnsi" w:eastAsiaTheme="minorEastAsia" w:hAnsiTheme="minorHAnsi" w:cstheme="minorBidi"/>
              <w:noProof/>
              <w:kern w:val="2"/>
              <w:szCs w:val="24"/>
              <w:lang w:val="es-CO"/>
              <w14:ligatures w14:val="standardContextual"/>
            </w:rPr>
          </w:pPr>
          <w:hyperlink w:anchor="_Toc207123276" w:history="1">
            <w:r w:rsidRPr="000124B8">
              <w:rPr>
                <w:rStyle w:val="Hipervnculo"/>
                <w:noProof/>
                <w:highlight w:val="lightGray"/>
              </w:rPr>
              <w:t>2</w:t>
            </w:r>
            <w:r w:rsidRPr="000124B8">
              <w:rPr>
                <w:rStyle w:val="Hipervnculo"/>
                <w:noProof/>
              </w:rPr>
              <w:t xml:space="preserve"> Desarrollo del Proyecto</w:t>
            </w:r>
            <w:r>
              <w:rPr>
                <w:noProof/>
                <w:webHidden/>
              </w:rPr>
              <w:tab/>
            </w:r>
            <w:r>
              <w:rPr>
                <w:noProof/>
                <w:webHidden/>
              </w:rPr>
              <w:fldChar w:fldCharType="begin"/>
            </w:r>
            <w:r>
              <w:rPr>
                <w:noProof/>
                <w:webHidden/>
              </w:rPr>
              <w:instrText xml:space="preserve"> PAGEREF _Toc207123276 \h </w:instrText>
            </w:r>
            <w:r>
              <w:rPr>
                <w:noProof/>
                <w:webHidden/>
              </w:rPr>
            </w:r>
            <w:r>
              <w:rPr>
                <w:noProof/>
                <w:webHidden/>
              </w:rPr>
              <w:fldChar w:fldCharType="separate"/>
            </w:r>
            <w:r w:rsidR="00E25460">
              <w:rPr>
                <w:noProof/>
                <w:webHidden/>
              </w:rPr>
              <w:t>6</w:t>
            </w:r>
            <w:r>
              <w:rPr>
                <w:noProof/>
                <w:webHidden/>
              </w:rPr>
              <w:fldChar w:fldCharType="end"/>
            </w:r>
          </w:hyperlink>
        </w:p>
        <w:p w14:paraId="34660651" w14:textId="5267BA33" w:rsidR="00AF122C" w:rsidRDefault="00AF122C">
          <w:pPr>
            <w:pStyle w:val="TDC1"/>
            <w:tabs>
              <w:tab w:val="right" w:leader="dot" w:pos="9710"/>
            </w:tabs>
            <w:rPr>
              <w:rFonts w:asciiTheme="minorHAnsi" w:eastAsiaTheme="minorEastAsia" w:hAnsiTheme="minorHAnsi" w:cstheme="minorBidi"/>
              <w:noProof/>
              <w:kern w:val="2"/>
              <w:szCs w:val="24"/>
              <w:lang w:val="es-CO"/>
              <w14:ligatures w14:val="standardContextual"/>
            </w:rPr>
          </w:pPr>
          <w:hyperlink w:anchor="_Toc207123277" w:history="1">
            <w:r w:rsidRPr="000124B8">
              <w:rPr>
                <w:rStyle w:val="Hipervnculo"/>
                <w:noProof/>
              </w:rPr>
              <w:t>Fase 1: Empatizar</w:t>
            </w:r>
            <w:r>
              <w:rPr>
                <w:noProof/>
                <w:webHidden/>
              </w:rPr>
              <w:tab/>
            </w:r>
            <w:r>
              <w:rPr>
                <w:noProof/>
                <w:webHidden/>
              </w:rPr>
              <w:fldChar w:fldCharType="begin"/>
            </w:r>
            <w:r>
              <w:rPr>
                <w:noProof/>
                <w:webHidden/>
              </w:rPr>
              <w:instrText xml:space="preserve"> PAGEREF _Toc207123277 \h </w:instrText>
            </w:r>
            <w:r>
              <w:rPr>
                <w:noProof/>
                <w:webHidden/>
              </w:rPr>
            </w:r>
            <w:r>
              <w:rPr>
                <w:noProof/>
                <w:webHidden/>
              </w:rPr>
              <w:fldChar w:fldCharType="separate"/>
            </w:r>
            <w:r w:rsidR="00E25460">
              <w:rPr>
                <w:noProof/>
                <w:webHidden/>
              </w:rPr>
              <w:t>6</w:t>
            </w:r>
            <w:r>
              <w:rPr>
                <w:noProof/>
                <w:webHidden/>
              </w:rPr>
              <w:fldChar w:fldCharType="end"/>
            </w:r>
          </w:hyperlink>
        </w:p>
        <w:p w14:paraId="490D0F51" w14:textId="0CDAF71B"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278" w:history="1">
            <w:r w:rsidRPr="000124B8">
              <w:rPr>
                <w:rStyle w:val="Hipervnculo"/>
                <w:noProof/>
              </w:rPr>
              <w:t>1.1 Stakeholders Clave</w:t>
            </w:r>
            <w:r>
              <w:rPr>
                <w:noProof/>
                <w:webHidden/>
              </w:rPr>
              <w:tab/>
            </w:r>
            <w:r>
              <w:rPr>
                <w:noProof/>
                <w:webHidden/>
              </w:rPr>
              <w:fldChar w:fldCharType="begin"/>
            </w:r>
            <w:r>
              <w:rPr>
                <w:noProof/>
                <w:webHidden/>
              </w:rPr>
              <w:instrText xml:space="preserve"> PAGEREF _Toc207123278 \h </w:instrText>
            </w:r>
            <w:r>
              <w:rPr>
                <w:noProof/>
                <w:webHidden/>
              </w:rPr>
            </w:r>
            <w:r>
              <w:rPr>
                <w:noProof/>
                <w:webHidden/>
              </w:rPr>
              <w:fldChar w:fldCharType="separate"/>
            </w:r>
            <w:r w:rsidR="00E25460">
              <w:rPr>
                <w:noProof/>
                <w:webHidden/>
              </w:rPr>
              <w:t>6</w:t>
            </w:r>
            <w:r>
              <w:rPr>
                <w:noProof/>
                <w:webHidden/>
              </w:rPr>
              <w:fldChar w:fldCharType="end"/>
            </w:r>
          </w:hyperlink>
        </w:p>
        <w:p w14:paraId="1511719E" w14:textId="74BA209B"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279" w:history="1">
            <w:r w:rsidRPr="000124B8">
              <w:rPr>
                <w:rStyle w:val="Hipervnculo"/>
                <w:noProof/>
                <w:lang w:val="es-CO"/>
              </w:rPr>
              <w:t>1.1.1 Instituciones de Educación Superior (IES)</w:t>
            </w:r>
            <w:r>
              <w:rPr>
                <w:noProof/>
                <w:webHidden/>
              </w:rPr>
              <w:tab/>
            </w:r>
            <w:r>
              <w:rPr>
                <w:noProof/>
                <w:webHidden/>
              </w:rPr>
              <w:fldChar w:fldCharType="begin"/>
            </w:r>
            <w:r>
              <w:rPr>
                <w:noProof/>
                <w:webHidden/>
              </w:rPr>
              <w:instrText xml:space="preserve"> PAGEREF _Toc207123279 \h </w:instrText>
            </w:r>
            <w:r>
              <w:rPr>
                <w:noProof/>
                <w:webHidden/>
              </w:rPr>
            </w:r>
            <w:r>
              <w:rPr>
                <w:noProof/>
                <w:webHidden/>
              </w:rPr>
              <w:fldChar w:fldCharType="separate"/>
            </w:r>
            <w:r w:rsidR="00E25460">
              <w:rPr>
                <w:noProof/>
                <w:webHidden/>
              </w:rPr>
              <w:t>6</w:t>
            </w:r>
            <w:r>
              <w:rPr>
                <w:noProof/>
                <w:webHidden/>
              </w:rPr>
              <w:fldChar w:fldCharType="end"/>
            </w:r>
          </w:hyperlink>
        </w:p>
        <w:p w14:paraId="5940700C" w14:textId="43A393A3"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280" w:history="1">
            <w:r w:rsidRPr="000124B8">
              <w:rPr>
                <w:rStyle w:val="Hipervnculo"/>
                <w:noProof/>
                <w:lang w:val="es-CO"/>
              </w:rPr>
              <w:t>1.1.2. Gobierno y Entidades Reguladoras</w:t>
            </w:r>
            <w:r>
              <w:rPr>
                <w:noProof/>
                <w:webHidden/>
              </w:rPr>
              <w:tab/>
            </w:r>
            <w:r>
              <w:rPr>
                <w:noProof/>
                <w:webHidden/>
              </w:rPr>
              <w:fldChar w:fldCharType="begin"/>
            </w:r>
            <w:r>
              <w:rPr>
                <w:noProof/>
                <w:webHidden/>
              </w:rPr>
              <w:instrText xml:space="preserve"> PAGEREF _Toc207123280 \h </w:instrText>
            </w:r>
            <w:r>
              <w:rPr>
                <w:noProof/>
                <w:webHidden/>
              </w:rPr>
            </w:r>
            <w:r>
              <w:rPr>
                <w:noProof/>
                <w:webHidden/>
              </w:rPr>
              <w:fldChar w:fldCharType="separate"/>
            </w:r>
            <w:r w:rsidR="00E25460">
              <w:rPr>
                <w:noProof/>
                <w:webHidden/>
              </w:rPr>
              <w:t>6</w:t>
            </w:r>
            <w:r>
              <w:rPr>
                <w:noProof/>
                <w:webHidden/>
              </w:rPr>
              <w:fldChar w:fldCharType="end"/>
            </w:r>
          </w:hyperlink>
        </w:p>
        <w:p w14:paraId="1817584D" w14:textId="09F41976"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281" w:history="1">
            <w:r w:rsidRPr="000124B8">
              <w:rPr>
                <w:rStyle w:val="Hipervnculo"/>
                <w:noProof/>
                <w:lang w:val="es-CO"/>
              </w:rPr>
              <w:t>1.1.3. Estudiantes y Familias</w:t>
            </w:r>
            <w:r>
              <w:rPr>
                <w:noProof/>
                <w:webHidden/>
              </w:rPr>
              <w:tab/>
            </w:r>
            <w:r>
              <w:rPr>
                <w:noProof/>
                <w:webHidden/>
              </w:rPr>
              <w:fldChar w:fldCharType="begin"/>
            </w:r>
            <w:r>
              <w:rPr>
                <w:noProof/>
                <w:webHidden/>
              </w:rPr>
              <w:instrText xml:space="preserve"> PAGEREF _Toc207123281 \h </w:instrText>
            </w:r>
            <w:r>
              <w:rPr>
                <w:noProof/>
                <w:webHidden/>
              </w:rPr>
            </w:r>
            <w:r>
              <w:rPr>
                <w:noProof/>
                <w:webHidden/>
              </w:rPr>
              <w:fldChar w:fldCharType="separate"/>
            </w:r>
            <w:r w:rsidR="00E25460">
              <w:rPr>
                <w:noProof/>
                <w:webHidden/>
              </w:rPr>
              <w:t>6</w:t>
            </w:r>
            <w:r>
              <w:rPr>
                <w:noProof/>
                <w:webHidden/>
              </w:rPr>
              <w:fldChar w:fldCharType="end"/>
            </w:r>
          </w:hyperlink>
        </w:p>
        <w:p w14:paraId="52A33094" w14:textId="28B79B05"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282" w:history="1">
            <w:r w:rsidRPr="000124B8">
              <w:rPr>
                <w:rStyle w:val="Hipervnculo"/>
                <w:noProof/>
                <w:lang w:val="es-CO"/>
              </w:rPr>
              <w:t>1.1.4. Sector Productivo y Empleadores</w:t>
            </w:r>
            <w:r>
              <w:rPr>
                <w:noProof/>
                <w:webHidden/>
              </w:rPr>
              <w:tab/>
            </w:r>
            <w:r>
              <w:rPr>
                <w:noProof/>
                <w:webHidden/>
              </w:rPr>
              <w:fldChar w:fldCharType="begin"/>
            </w:r>
            <w:r>
              <w:rPr>
                <w:noProof/>
                <w:webHidden/>
              </w:rPr>
              <w:instrText xml:space="preserve"> PAGEREF _Toc207123282 \h </w:instrText>
            </w:r>
            <w:r>
              <w:rPr>
                <w:noProof/>
                <w:webHidden/>
              </w:rPr>
            </w:r>
            <w:r>
              <w:rPr>
                <w:noProof/>
                <w:webHidden/>
              </w:rPr>
              <w:fldChar w:fldCharType="separate"/>
            </w:r>
            <w:r w:rsidR="00E25460">
              <w:rPr>
                <w:noProof/>
                <w:webHidden/>
              </w:rPr>
              <w:t>7</w:t>
            </w:r>
            <w:r>
              <w:rPr>
                <w:noProof/>
                <w:webHidden/>
              </w:rPr>
              <w:fldChar w:fldCharType="end"/>
            </w:r>
          </w:hyperlink>
        </w:p>
        <w:p w14:paraId="598B76DB" w14:textId="190084C8"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283" w:history="1">
            <w:r w:rsidRPr="000124B8">
              <w:rPr>
                <w:rStyle w:val="Hipervnculo"/>
                <w:noProof/>
                <w:lang w:val="es-CO"/>
              </w:rPr>
              <w:t>1.1.5. Comunidad Académica e Investigadores</w:t>
            </w:r>
            <w:r>
              <w:rPr>
                <w:noProof/>
                <w:webHidden/>
              </w:rPr>
              <w:tab/>
            </w:r>
            <w:r>
              <w:rPr>
                <w:noProof/>
                <w:webHidden/>
              </w:rPr>
              <w:fldChar w:fldCharType="begin"/>
            </w:r>
            <w:r>
              <w:rPr>
                <w:noProof/>
                <w:webHidden/>
              </w:rPr>
              <w:instrText xml:space="preserve"> PAGEREF _Toc207123283 \h </w:instrText>
            </w:r>
            <w:r>
              <w:rPr>
                <w:noProof/>
                <w:webHidden/>
              </w:rPr>
            </w:r>
            <w:r>
              <w:rPr>
                <w:noProof/>
                <w:webHidden/>
              </w:rPr>
              <w:fldChar w:fldCharType="separate"/>
            </w:r>
            <w:r w:rsidR="00E25460">
              <w:rPr>
                <w:noProof/>
                <w:webHidden/>
              </w:rPr>
              <w:t>7</w:t>
            </w:r>
            <w:r>
              <w:rPr>
                <w:noProof/>
                <w:webHidden/>
              </w:rPr>
              <w:fldChar w:fldCharType="end"/>
            </w:r>
          </w:hyperlink>
        </w:p>
        <w:p w14:paraId="565B8846" w14:textId="5120A58E"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284" w:history="1">
            <w:r w:rsidRPr="000124B8">
              <w:rPr>
                <w:rStyle w:val="Hipervnculo"/>
                <w:noProof/>
              </w:rPr>
              <w:t>1.2 Técnicas Utilizadas</w:t>
            </w:r>
            <w:r>
              <w:rPr>
                <w:noProof/>
                <w:webHidden/>
              </w:rPr>
              <w:tab/>
            </w:r>
            <w:r>
              <w:rPr>
                <w:noProof/>
                <w:webHidden/>
              </w:rPr>
              <w:fldChar w:fldCharType="begin"/>
            </w:r>
            <w:r>
              <w:rPr>
                <w:noProof/>
                <w:webHidden/>
              </w:rPr>
              <w:instrText xml:space="preserve"> PAGEREF _Toc207123284 \h </w:instrText>
            </w:r>
            <w:r>
              <w:rPr>
                <w:noProof/>
                <w:webHidden/>
              </w:rPr>
            </w:r>
            <w:r>
              <w:rPr>
                <w:noProof/>
                <w:webHidden/>
              </w:rPr>
              <w:fldChar w:fldCharType="separate"/>
            </w:r>
            <w:r w:rsidR="00E25460">
              <w:rPr>
                <w:noProof/>
                <w:webHidden/>
              </w:rPr>
              <w:t>7</w:t>
            </w:r>
            <w:r>
              <w:rPr>
                <w:noProof/>
                <w:webHidden/>
              </w:rPr>
              <w:fldChar w:fldCharType="end"/>
            </w:r>
          </w:hyperlink>
        </w:p>
        <w:p w14:paraId="1087C1AB" w14:textId="6D1B4571"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285" w:history="1">
            <w:r w:rsidRPr="000124B8">
              <w:rPr>
                <w:rStyle w:val="Hipervnculo"/>
                <w:noProof/>
              </w:rPr>
              <w:t>1.3 Hallazgos Relevantes</w:t>
            </w:r>
            <w:r>
              <w:rPr>
                <w:noProof/>
                <w:webHidden/>
              </w:rPr>
              <w:tab/>
            </w:r>
            <w:r>
              <w:rPr>
                <w:noProof/>
                <w:webHidden/>
              </w:rPr>
              <w:fldChar w:fldCharType="begin"/>
            </w:r>
            <w:r>
              <w:rPr>
                <w:noProof/>
                <w:webHidden/>
              </w:rPr>
              <w:instrText xml:space="preserve"> PAGEREF _Toc207123285 \h </w:instrText>
            </w:r>
            <w:r>
              <w:rPr>
                <w:noProof/>
                <w:webHidden/>
              </w:rPr>
            </w:r>
            <w:r>
              <w:rPr>
                <w:noProof/>
                <w:webHidden/>
              </w:rPr>
              <w:fldChar w:fldCharType="separate"/>
            </w:r>
            <w:r w:rsidR="00E25460">
              <w:rPr>
                <w:noProof/>
                <w:webHidden/>
              </w:rPr>
              <w:t>7</w:t>
            </w:r>
            <w:r>
              <w:rPr>
                <w:noProof/>
                <w:webHidden/>
              </w:rPr>
              <w:fldChar w:fldCharType="end"/>
            </w:r>
          </w:hyperlink>
        </w:p>
        <w:p w14:paraId="431D879A" w14:textId="2C5A9FEA"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286" w:history="1">
            <w:r w:rsidRPr="000124B8">
              <w:rPr>
                <w:rStyle w:val="Hipervnculo"/>
                <w:noProof/>
              </w:rPr>
              <w:t>Necesidades expresadas y latentes</w:t>
            </w:r>
            <w:r>
              <w:rPr>
                <w:noProof/>
                <w:webHidden/>
              </w:rPr>
              <w:tab/>
            </w:r>
            <w:r>
              <w:rPr>
                <w:noProof/>
                <w:webHidden/>
              </w:rPr>
              <w:fldChar w:fldCharType="begin"/>
            </w:r>
            <w:r>
              <w:rPr>
                <w:noProof/>
                <w:webHidden/>
              </w:rPr>
              <w:instrText xml:space="preserve"> PAGEREF _Toc207123286 \h </w:instrText>
            </w:r>
            <w:r>
              <w:rPr>
                <w:noProof/>
                <w:webHidden/>
              </w:rPr>
            </w:r>
            <w:r>
              <w:rPr>
                <w:noProof/>
                <w:webHidden/>
              </w:rPr>
              <w:fldChar w:fldCharType="separate"/>
            </w:r>
            <w:r w:rsidR="00E25460">
              <w:rPr>
                <w:noProof/>
                <w:webHidden/>
              </w:rPr>
              <w:t>7</w:t>
            </w:r>
            <w:r>
              <w:rPr>
                <w:noProof/>
                <w:webHidden/>
              </w:rPr>
              <w:fldChar w:fldCharType="end"/>
            </w:r>
          </w:hyperlink>
        </w:p>
        <w:p w14:paraId="5EE7E78D" w14:textId="736554CE"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287" w:history="1">
            <w:r w:rsidRPr="000124B8">
              <w:rPr>
                <w:rStyle w:val="Hipervnculo"/>
                <w:noProof/>
              </w:rPr>
              <w:t>Dolor (pain points)</w:t>
            </w:r>
            <w:r>
              <w:rPr>
                <w:noProof/>
                <w:webHidden/>
              </w:rPr>
              <w:tab/>
            </w:r>
            <w:r>
              <w:rPr>
                <w:noProof/>
                <w:webHidden/>
              </w:rPr>
              <w:fldChar w:fldCharType="begin"/>
            </w:r>
            <w:r>
              <w:rPr>
                <w:noProof/>
                <w:webHidden/>
              </w:rPr>
              <w:instrText xml:space="preserve"> PAGEREF _Toc207123287 \h </w:instrText>
            </w:r>
            <w:r>
              <w:rPr>
                <w:noProof/>
                <w:webHidden/>
              </w:rPr>
            </w:r>
            <w:r>
              <w:rPr>
                <w:noProof/>
                <w:webHidden/>
              </w:rPr>
              <w:fldChar w:fldCharType="separate"/>
            </w:r>
            <w:r w:rsidR="00E25460">
              <w:rPr>
                <w:noProof/>
                <w:webHidden/>
              </w:rPr>
              <w:t>8</w:t>
            </w:r>
            <w:r>
              <w:rPr>
                <w:noProof/>
                <w:webHidden/>
              </w:rPr>
              <w:fldChar w:fldCharType="end"/>
            </w:r>
          </w:hyperlink>
        </w:p>
        <w:p w14:paraId="01AAE671" w14:textId="0F2D5087"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288" w:history="1">
            <w:r w:rsidRPr="000124B8">
              <w:rPr>
                <w:rStyle w:val="Hipervnculo"/>
                <w:noProof/>
              </w:rPr>
              <w:t>Comportamientos y patrones detectados</w:t>
            </w:r>
            <w:r>
              <w:rPr>
                <w:noProof/>
                <w:webHidden/>
              </w:rPr>
              <w:tab/>
            </w:r>
            <w:r>
              <w:rPr>
                <w:noProof/>
                <w:webHidden/>
              </w:rPr>
              <w:fldChar w:fldCharType="begin"/>
            </w:r>
            <w:r>
              <w:rPr>
                <w:noProof/>
                <w:webHidden/>
              </w:rPr>
              <w:instrText xml:space="preserve"> PAGEREF _Toc207123288 \h </w:instrText>
            </w:r>
            <w:r>
              <w:rPr>
                <w:noProof/>
                <w:webHidden/>
              </w:rPr>
            </w:r>
            <w:r>
              <w:rPr>
                <w:noProof/>
                <w:webHidden/>
              </w:rPr>
              <w:fldChar w:fldCharType="separate"/>
            </w:r>
            <w:r w:rsidR="00E25460">
              <w:rPr>
                <w:noProof/>
                <w:webHidden/>
              </w:rPr>
              <w:t>8</w:t>
            </w:r>
            <w:r>
              <w:rPr>
                <w:noProof/>
                <w:webHidden/>
              </w:rPr>
              <w:fldChar w:fldCharType="end"/>
            </w:r>
          </w:hyperlink>
        </w:p>
        <w:p w14:paraId="145724D7" w14:textId="6A568BBC" w:rsidR="00AF122C" w:rsidRDefault="00AF122C">
          <w:pPr>
            <w:pStyle w:val="TDC1"/>
            <w:tabs>
              <w:tab w:val="right" w:leader="dot" w:pos="9710"/>
            </w:tabs>
            <w:rPr>
              <w:rFonts w:asciiTheme="minorHAnsi" w:eastAsiaTheme="minorEastAsia" w:hAnsiTheme="minorHAnsi" w:cstheme="minorBidi"/>
              <w:noProof/>
              <w:kern w:val="2"/>
              <w:szCs w:val="24"/>
              <w:lang w:val="es-CO"/>
              <w14:ligatures w14:val="standardContextual"/>
            </w:rPr>
          </w:pPr>
          <w:hyperlink w:anchor="_Toc207123289" w:history="1">
            <w:r w:rsidRPr="000124B8">
              <w:rPr>
                <w:rStyle w:val="Hipervnculo"/>
                <w:noProof/>
              </w:rPr>
              <w:t>Fase 2: Definir</w:t>
            </w:r>
            <w:r>
              <w:rPr>
                <w:noProof/>
                <w:webHidden/>
              </w:rPr>
              <w:tab/>
            </w:r>
            <w:r>
              <w:rPr>
                <w:noProof/>
                <w:webHidden/>
              </w:rPr>
              <w:fldChar w:fldCharType="begin"/>
            </w:r>
            <w:r>
              <w:rPr>
                <w:noProof/>
                <w:webHidden/>
              </w:rPr>
              <w:instrText xml:space="preserve"> PAGEREF _Toc207123289 \h </w:instrText>
            </w:r>
            <w:r>
              <w:rPr>
                <w:noProof/>
                <w:webHidden/>
              </w:rPr>
            </w:r>
            <w:r>
              <w:rPr>
                <w:noProof/>
                <w:webHidden/>
              </w:rPr>
              <w:fldChar w:fldCharType="separate"/>
            </w:r>
            <w:r w:rsidR="00E25460">
              <w:rPr>
                <w:noProof/>
                <w:webHidden/>
              </w:rPr>
              <w:t>9</w:t>
            </w:r>
            <w:r>
              <w:rPr>
                <w:noProof/>
                <w:webHidden/>
              </w:rPr>
              <w:fldChar w:fldCharType="end"/>
            </w:r>
          </w:hyperlink>
        </w:p>
        <w:p w14:paraId="6E2D10E4" w14:textId="287AB55C"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290" w:history="1">
            <w:r w:rsidRPr="000124B8">
              <w:rPr>
                <w:rStyle w:val="Hipervnculo"/>
                <w:noProof/>
              </w:rPr>
              <w:t>2.1 Problema Definido</w:t>
            </w:r>
            <w:r>
              <w:rPr>
                <w:noProof/>
                <w:webHidden/>
              </w:rPr>
              <w:tab/>
            </w:r>
            <w:r>
              <w:rPr>
                <w:noProof/>
                <w:webHidden/>
              </w:rPr>
              <w:fldChar w:fldCharType="begin"/>
            </w:r>
            <w:r>
              <w:rPr>
                <w:noProof/>
                <w:webHidden/>
              </w:rPr>
              <w:instrText xml:space="preserve"> PAGEREF _Toc207123290 \h </w:instrText>
            </w:r>
            <w:r>
              <w:rPr>
                <w:noProof/>
                <w:webHidden/>
              </w:rPr>
            </w:r>
            <w:r>
              <w:rPr>
                <w:noProof/>
                <w:webHidden/>
              </w:rPr>
              <w:fldChar w:fldCharType="separate"/>
            </w:r>
            <w:r w:rsidR="00E25460">
              <w:rPr>
                <w:noProof/>
                <w:webHidden/>
              </w:rPr>
              <w:t>9</w:t>
            </w:r>
            <w:r>
              <w:rPr>
                <w:noProof/>
                <w:webHidden/>
              </w:rPr>
              <w:fldChar w:fldCharType="end"/>
            </w:r>
          </w:hyperlink>
        </w:p>
        <w:p w14:paraId="51EDE1EE" w14:textId="52EC5024"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291" w:history="1">
            <w:r w:rsidRPr="000124B8">
              <w:rPr>
                <w:rStyle w:val="Hipervnculo"/>
                <w:noProof/>
              </w:rPr>
              <w:t>2.2 Insight Clave</w:t>
            </w:r>
            <w:r>
              <w:rPr>
                <w:noProof/>
                <w:webHidden/>
              </w:rPr>
              <w:tab/>
            </w:r>
            <w:r>
              <w:rPr>
                <w:noProof/>
                <w:webHidden/>
              </w:rPr>
              <w:fldChar w:fldCharType="begin"/>
            </w:r>
            <w:r>
              <w:rPr>
                <w:noProof/>
                <w:webHidden/>
              </w:rPr>
              <w:instrText xml:space="preserve"> PAGEREF _Toc207123291 \h </w:instrText>
            </w:r>
            <w:r>
              <w:rPr>
                <w:noProof/>
                <w:webHidden/>
              </w:rPr>
            </w:r>
            <w:r>
              <w:rPr>
                <w:noProof/>
                <w:webHidden/>
              </w:rPr>
              <w:fldChar w:fldCharType="separate"/>
            </w:r>
            <w:r w:rsidR="00E25460">
              <w:rPr>
                <w:noProof/>
                <w:webHidden/>
              </w:rPr>
              <w:t>9</w:t>
            </w:r>
            <w:r>
              <w:rPr>
                <w:noProof/>
                <w:webHidden/>
              </w:rPr>
              <w:fldChar w:fldCharType="end"/>
            </w:r>
          </w:hyperlink>
        </w:p>
        <w:p w14:paraId="2E013EE7" w14:textId="692C38B4"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292" w:history="1">
            <w:r w:rsidRPr="000124B8">
              <w:rPr>
                <w:rStyle w:val="Hipervnculo"/>
                <w:noProof/>
              </w:rPr>
              <w:t>2.2 Criterios del Éxito</w:t>
            </w:r>
            <w:r>
              <w:rPr>
                <w:noProof/>
                <w:webHidden/>
              </w:rPr>
              <w:tab/>
            </w:r>
            <w:r>
              <w:rPr>
                <w:noProof/>
                <w:webHidden/>
              </w:rPr>
              <w:fldChar w:fldCharType="begin"/>
            </w:r>
            <w:r>
              <w:rPr>
                <w:noProof/>
                <w:webHidden/>
              </w:rPr>
              <w:instrText xml:space="preserve"> PAGEREF _Toc207123292 \h </w:instrText>
            </w:r>
            <w:r>
              <w:rPr>
                <w:noProof/>
                <w:webHidden/>
              </w:rPr>
            </w:r>
            <w:r>
              <w:rPr>
                <w:noProof/>
                <w:webHidden/>
              </w:rPr>
              <w:fldChar w:fldCharType="separate"/>
            </w:r>
            <w:r w:rsidR="00E25460">
              <w:rPr>
                <w:noProof/>
                <w:webHidden/>
              </w:rPr>
              <w:t>10</w:t>
            </w:r>
            <w:r>
              <w:rPr>
                <w:noProof/>
                <w:webHidden/>
              </w:rPr>
              <w:fldChar w:fldCharType="end"/>
            </w:r>
          </w:hyperlink>
        </w:p>
        <w:p w14:paraId="00D6FCC9" w14:textId="6719B820"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293" w:history="1">
            <w:r w:rsidRPr="000124B8">
              <w:rPr>
                <w:rStyle w:val="Hipervnculo"/>
                <w:noProof/>
              </w:rPr>
              <w:t>Métricas Clave Esperadas</w:t>
            </w:r>
            <w:r>
              <w:rPr>
                <w:noProof/>
                <w:webHidden/>
              </w:rPr>
              <w:tab/>
            </w:r>
            <w:r>
              <w:rPr>
                <w:noProof/>
                <w:webHidden/>
              </w:rPr>
              <w:fldChar w:fldCharType="begin"/>
            </w:r>
            <w:r>
              <w:rPr>
                <w:noProof/>
                <w:webHidden/>
              </w:rPr>
              <w:instrText xml:space="preserve"> PAGEREF _Toc207123293 \h </w:instrText>
            </w:r>
            <w:r>
              <w:rPr>
                <w:noProof/>
                <w:webHidden/>
              </w:rPr>
            </w:r>
            <w:r>
              <w:rPr>
                <w:noProof/>
                <w:webHidden/>
              </w:rPr>
              <w:fldChar w:fldCharType="separate"/>
            </w:r>
            <w:r w:rsidR="00E25460">
              <w:rPr>
                <w:noProof/>
                <w:webHidden/>
              </w:rPr>
              <w:t>10</w:t>
            </w:r>
            <w:r>
              <w:rPr>
                <w:noProof/>
                <w:webHidden/>
              </w:rPr>
              <w:fldChar w:fldCharType="end"/>
            </w:r>
          </w:hyperlink>
        </w:p>
        <w:p w14:paraId="52AC6ED4" w14:textId="47D566FB"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294" w:history="1">
            <w:r w:rsidRPr="000124B8">
              <w:rPr>
                <w:rStyle w:val="Hipervnculo"/>
                <w:noProof/>
              </w:rPr>
              <w:t>Indicadores Cualitativos</w:t>
            </w:r>
            <w:r>
              <w:rPr>
                <w:noProof/>
                <w:webHidden/>
              </w:rPr>
              <w:tab/>
            </w:r>
            <w:r>
              <w:rPr>
                <w:noProof/>
                <w:webHidden/>
              </w:rPr>
              <w:fldChar w:fldCharType="begin"/>
            </w:r>
            <w:r>
              <w:rPr>
                <w:noProof/>
                <w:webHidden/>
              </w:rPr>
              <w:instrText xml:space="preserve"> PAGEREF _Toc207123294 \h </w:instrText>
            </w:r>
            <w:r>
              <w:rPr>
                <w:noProof/>
                <w:webHidden/>
              </w:rPr>
            </w:r>
            <w:r>
              <w:rPr>
                <w:noProof/>
                <w:webHidden/>
              </w:rPr>
              <w:fldChar w:fldCharType="separate"/>
            </w:r>
            <w:r w:rsidR="00E25460">
              <w:rPr>
                <w:noProof/>
                <w:webHidden/>
              </w:rPr>
              <w:t>10</w:t>
            </w:r>
            <w:r>
              <w:rPr>
                <w:noProof/>
                <w:webHidden/>
              </w:rPr>
              <w:fldChar w:fldCharType="end"/>
            </w:r>
          </w:hyperlink>
        </w:p>
        <w:p w14:paraId="3C24A39E" w14:textId="047844EB"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295" w:history="1">
            <w:r w:rsidRPr="000124B8">
              <w:rPr>
                <w:rStyle w:val="Hipervnculo"/>
                <w:noProof/>
              </w:rPr>
              <w:t>ROI Esperado</w:t>
            </w:r>
            <w:r>
              <w:rPr>
                <w:noProof/>
                <w:webHidden/>
              </w:rPr>
              <w:tab/>
            </w:r>
            <w:r>
              <w:rPr>
                <w:noProof/>
                <w:webHidden/>
              </w:rPr>
              <w:fldChar w:fldCharType="begin"/>
            </w:r>
            <w:r>
              <w:rPr>
                <w:noProof/>
                <w:webHidden/>
              </w:rPr>
              <w:instrText xml:space="preserve"> PAGEREF _Toc207123295 \h </w:instrText>
            </w:r>
            <w:r>
              <w:rPr>
                <w:noProof/>
                <w:webHidden/>
              </w:rPr>
            </w:r>
            <w:r>
              <w:rPr>
                <w:noProof/>
                <w:webHidden/>
              </w:rPr>
              <w:fldChar w:fldCharType="separate"/>
            </w:r>
            <w:r w:rsidR="00E25460">
              <w:rPr>
                <w:noProof/>
                <w:webHidden/>
              </w:rPr>
              <w:t>11</w:t>
            </w:r>
            <w:r>
              <w:rPr>
                <w:noProof/>
                <w:webHidden/>
              </w:rPr>
              <w:fldChar w:fldCharType="end"/>
            </w:r>
          </w:hyperlink>
        </w:p>
        <w:p w14:paraId="64A5B937" w14:textId="22AA88B8" w:rsidR="00AF122C" w:rsidRDefault="00AF122C">
          <w:pPr>
            <w:pStyle w:val="TDC1"/>
            <w:tabs>
              <w:tab w:val="right" w:leader="dot" w:pos="9710"/>
            </w:tabs>
            <w:rPr>
              <w:rFonts w:asciiTheme="minorHAnsi" w:eastAsiaTheme="minorEastAsia" w:hAnsiTheme="minorHAnsi" w:cstheme="minorBidi"/>
              <w:noProof/>
              <w:kern w:val="2"/>
              <w:szCs w:val="24"/>
              <w:lang w:val="es-CO"/>
              <w14:ligatures w14:val="standardContextual"/>
            </w:rPr>
          </w:pPr>
          <w:hyperlink w:anchor="_Toc207123296" w:history="1">
            <w:r w:rsidRPr="000124B8">
              <w:rPr>
                <w:rStyle w:val="Hipervnculo"/>
                <w:noProof/>
              </w:rPr>
              <w:t>Fase 3: Idear</w:t>
            </w:r>
            <w:r>
              <w:rPr>
                <w:noProof/>
                <w:webHidden/>
              </w:rPr>
              <w:tab/>
            </w:r>
            <w:r>
              <w:rPr>
                <w:noProof/>
                <w:webHidden/>
              </w:rPr>
              <w:fldChar w:fldCharType="begin"/>
            </w:r>
            <w:r>
              <w:rPr>
                <w:noProof/>
                <w:webHidden/>
              </w:rPr>
              <w:instrText xml:space="preserve"> PAGEREF _Toc207123296 \h </w:instrText>
            </w:r>
            <w:r>
              <w:rPr>
                <w:noProof/>
                <w:webHidden/>
              </w:rPr>
            </w:r>
            <w:r>
              <w:rPr>
                <w:noProof/>
                <w:webHidden/>
              </w:rPr>
              <w:fldChar w:fldCharType="separate"/>
            </w:r>
            <w:r w:rsidR="00E25460">
              <w:rPr>
                <w:noProof/>
                <w:webHidden/>
              </w:rPr>
              <w:t>11</w:t>
            </w:r>
            <w:r>
              <w:rPr>
                <w:noProof/>
                <w:webHidden/>
              </w:rPr>
              <w:fldChar w:fldCharType="end"/>
            </w:r>
          </w:hyperlink>
        </w:p>
        <w:p w14:paraId="44BF647F" w14:textId="0C98CCDD"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297" w:history="1">
            <w:r w:rsidRPr="000124B8">
              <w:rPr>
                <w:rStyle w:val="Hipervnculo"/>
                <w:noProof/>
              </w:rPr>
              <w:t>3.1 Técnicas de Ideación</w:t>
            </w:r>
            <w:r>
              <w:rPr>
                <w:noProof/>
                <w:webHidden/>
              </w:rPr>
              <w:tab/>
            </w:r>
            <w:r>
              <w:rPr>
                <w:noProof/>
                <w:webHidden/>
              </w:rPr>
              <w:fldChar w:fldCharType="begin"/>
            </w:r>
            <w:r>
              <w:rPr>
                <w:noProof/>
                <w:webHidden/>
              </w:rPr>
              <w:instrText xml:space="preserve"> PAGEREF _Toc207123297 \h </w:instrText>
            </w:r>
            <w:r>
              <w:rPr>
                <w:noProof/>
                <w:webHidden/>
              </w:rPr>
            </w:r>
            <w:r>
              <w:rPr>
                <w:noProof/>
                <w:webHidden/>
              </w:rPr>
              <w:fldChar w:fldCharType="separate"/>
            </w:r>
            <w:r w:rsidR="00E25460">
              <w:rPr>
                <w:noProof/>
                <w:webHidden/>
              </w:rPr>
              <w:t>11</w:t>
            </w:r>
            <w:r>
              <w:rPr>
                <w:noProof/>
                <w:webHidden/>
              </w:rPr>
              <w:fldChar w:fldCharType="end"/>
            </w:r>
          </w:hyperlink>
        </w:p>
        <w:p w14:paraId="7D7F3D17" w14:textId="31CA7394"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298" w:history="1">
            <w:r w:rsidRPr="000124B8">
              <w:rPr>
                <w:rStyle w:val="Hipervnculo"/>
                <w:noProof/>
              </w:rPr>
              <w:t>3.2 Listado de Ideas Generadas</w:t>
            </w:r>
            <w:r>
              <w:rPr>
                <w:noProof/>
                <w:webHidden/>
              </w:rPr>
              <w:tab/>
            </w:r>
            <w:r>
              <w:rPr>
                <w:noProof/>
                <w:webHidden/>
              </w:rPr>
              <w:fldChar w:fldCharType="begin"/>
            </w:r>
            <w:r>
              <w:rPr>
                <w:noProof/>
                <w:webHidden/>
              </w:rPr>
              <w:instrText xml:space="preserve"> PAGEREF _Toc207123298 \h </w:instrText>
            </w:r>
            <w:r>
              <w:rPr>
                <w:noProof/>
                <w:webHidden/>
              </w:rPr>
            </w:r>
            <w:r>
              <w:rPr>
                <w:noProof/>
                <w:webHidden/>
              </w:rPr>
              <w:fldChar w:fldCharType="separate"/>
            </w:r>
            <w:r w:rsidR="00E25460">
              <w:rPr>
                <w:noProof/>
                <w:webHidden/>
              </w:rPr>
              <w:t>11</w:t>
            </w:r>
            <w:r>
              <w:rPr>
                <w:noProof/>
                <w:webHidden/>
              </w:rPr>
              <w:fldChar w:fldCharType="end"/>
            </w:r>
          </w:hyperlink>
        </w:p>
        <w:p w14:paraId="15579D36" w14:textId="05DFA0B1"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299" w:history="1">
            <w:r w:rsidRPr="000124B8">
              <w:rPr>
                <w:rStyle w:val="Hipervnculo"/>
                <w:noProof/>
              </w:rPr>
              <w:t>3.3 Selección de Soluciones</w:t>
            </w:r>
            <w:r>
              <w:rPr>
                <w:noProof/>
                <w:webHidden/>
              </w:rPr>
              <w:tab/>
            </w:r>
            <w:r>
              <w:rPr>
                <w:noProof/>
                <w:webHidden/>
              </w:rPr>
              <w:fldChar w:fldCharType="begin"/>
            </w:r>
            <w:r>
              <w:rPr>
                <w:noProof/>
                <w:webHidden/>
              </w:rPr>
              <w:instrText xml:space="preserve"> PAGEREF _Toc207123299 \h </w:instrText>
            </w:r>
            <w:r>
              <w:rPr>
                <w:noProof/>
                <w:webHidden/>
              </w:rPr>
            </w:r>
            <w:r>
              <w:rPr>
                <w:noProof/>
                <w:webHidden/>
              </w:rPr>
              <w:fldChar w:fldCharType="separate"/>
            </w:r>
            <w:r w:rsidR="00E25460">
              <w:rPr>
                <w:noProof/>
                <w:webHidden/>
              </w:rPr>
              <w:t>12</w:t>
            </w:r>
            <w:r>
              <w:rPr>
                <w:noProof/>
                <w:webHidden/>
              </w:rPr>
              <w:fldChar w:fldCharType="end"/>
            </w:r>
          </w:hyperlink>
        </w:p>
        <w:p w14:paraId="5D36CBD9" w14:textId="60167EA7" w:rsidR="00AF122C" w:rsidRDefault="00AF122C">
          <w:pPr>
            <w:pStyle w:val="TDC1"/>
            <w:tabs>
              <w:tab w:val="right" w:leader="dot" w:pos="9710"/>
            </w:tabs>
            <w:rPr>
              <w:rFonts w:asciiTheme="minorHAnsi" w:eastAsiaTheme="minorEastAsia" w:hAnsiTheme="minorHAnsi" w:cstheme="minorBidi"/>
              <w:noProof/>
              <w:kern w:val="2"/>
              <w:szCs w:val="24"/>
              <w:lang w:val="es-CO"/>
              <w14:ligatures w14:val="standardContextual"/>
            </w:rPr>
          </w:pPr>
          <w:hyperlink w:anchor="_Toc207123300" w:history="1">
            <w:r w:rsidRPr="000124B8">
              <w:rPr>
                <w:rStyle w:val="Hipervnculo"/>
                <w:noProof/>
              </w:rPr>
              <w:t>Fase 4: Prototipar</w:t>
            </w:r>
            <w:r>
              <w:rPr>
                <w:noProof/>
                <w:webHidden/>
              </w:rPr>
              <w:tab/>
            </w:r>
            <w:r>
              <w:rPr>
                <w:noProof/>
                <w:webHidden/>
              </w:rPr>
              <w:fldChar w:fldCharType="begin"/>
            </w:r>
            <w:r>
              <w:rPr>
                <w:noProof/>
                <w:webHidden/>
              </w:rPr>
              <w:instrText xml:space="preserve"> PAGEREF _Toc207123300 \h </w:instrText>
            </w:r>
            <w:r>
              <w:rPr>
                <w:noProof/>
                <w:webHidden/>
              </w:rPr>
            </w:r>
            <w:r>
              <w:rPr>
                <w:noProof/>
                <w:webHidden/>
              </w:rPr>
              <w:fldChar w:fldCharType="separate"/>
            </w:r>
            <w:r w:rsidR="00E25460">
              <w:rPr>
                <w:noProof/>
                <w:webHidden/>
              </w:rPr>
              <w:t>12</w:t>
            </w:r>
            <w:r>
              <w:rPr>
                <w:noProof/>
                <w:webHidden/>
              </w:rPr>
              <w:fldChar w:fldCharType="end"/>
            </w:r>
          </w:hyperlink>
        </w:p>
        <w:p w14:paraId="1A373C9E" w14:textId="29F36B4F"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301" w:history="1">
            <w:r w:rsidRPr="000124B8">
              <w:rPr>
                <w:rStyle w:val="Hipervnculo"/>
                <w:noProof/>
              </w:rPr>
              <w:t>4.1 Prototipos Desarrollados</w:t>
            </w:r>
            <w:r>
              <w:rPr>
                <w:noProof/>
                <w:webHidden/>
              </w:rPr>
              <w:tab/>
            </w:r>
            <w:r>
              <w:rPr>
                <w:noProof/>
                <w:webHidden/>
              </w:rPr>
              <w:fldChar w:fldCharType="begin"/>
            </w:r>
            <w:r>
              <w:rPr>
                <w:noProof/>
                <w:webHidden/>
              </w:rPr>
              <w:instrText xml:space="preserve"> PAGEREF _Toc207123301 \h </w:instrText>
            </w:r>
            <w:r>
              <w:rPr>
                <w:noProof/>
                <w:webHidden/>
              </w:rPr>
            </w:r>
            <w:r>
              <w:rPr>
                <w:noProof/>
                <w:webHidden/>
              </w:rPr>
              <w:fldChar w:fldCharType="separate"/>
            </w:r>
            <w:r w:rsidR="00E25460">
              <w:rPr>
                <w:noProof/>
                <w:webHidden/>
              </w:rPr>
              <w:t>12</w:t>
            </w:r>
            <w:r>
              <w:rPr>
                <w:noProof/>
                <w:webHidden/>
              </w:rPr>
              <w:fldChar w:fldCharType="end"/>
            </w:r>
          </w:hyperlink>
        </w:p>
        <w:p w14:paraId="541D4BBE" w14:textId="153856C3"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302" w:history="1">
            <w:r w:rsidRPr="000124B8">
              <w:rPr>
                <w:rStyle w:val="Hipervnculo"/>
                <w:noProof/>
              </w:rPr>
              <w:t>4.2 Tecnologías Usadas</w:t>
            </w:r>
            <w:r>
              <w:rPr>
                <w:noProof/>
                <w:webHidden/>
              </w:rPr>
              <w:tab/>
            </w:r>
            <w:r>
              <w:rPr>
                <w:noProof/>
                <w:webHidden/>
              </w:rPr>
              <w:fldChar w:fldCharType="begin"/>
            </w:r>
            <w:r>
              <w:rPr>
                <w:noProof/>
                <w:webHidden/>
              </w:rPr>
              <w:instrText xml:space="preserve"> PAGEREF _Toc207123302 \h </w:instrText>
            </w:r>
            <w:r>
              <w:rPr>
                <w:noProof/>
                <w:webHidden/>
              </w:rPr>
            </w:r>
            <w:r>
              <w:rPr>
                <w:noProof/>
                <w:webHidden/>
              </w:rPr>
              <w:fldChar w:fldCharType="separate"/>
            </w:r>
            <w:r w:rsidR="00E25460">
              <w:rPr>
                <w:noProof/>
                <w:webHidden/>
              </w:rPr>
              <w:t>12</w:t>
            </w:r>
            <w:r>
              <w:rPr>
                <w:noProof/>
                <w:webHidden/>
              </w:rPr>
              <w:fldChar w:fldCharType="end"/>
            </w:r>
          </w:hyperlink>
        </w:p>
        <w:p w14:paraId="02EFA9C5" w14:textId="1C3AC0EE"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303" w:history="1">
            <w:r w:rsidRPr="000124B8">
              <w:rPr>
                <w:rStyle w:val="Hipervnculo"/>
                <w:noProof/>
              </w:rPr>
              <w:t>4.3 Documentación Técnica</w:t>
            </w:r>
            <w:r>
              <w:rPr>
                <w:noProof/>
                <w:webHidden/>
              </w:rPr>
              <w:tab/>
            </w:r>
            <w:r>
              <w:rPr>
                <w:noProof/>
                <w:webHidden/>
              </w:rPr>
              <w:fldChar w:fldCharType="begin"/>
            </w:r>
            <w:r>
              <w:rPr>
                <w:noProof/>
                <w:webHidden/>
              </w:rPr>
              <w:instrText xml:space="preserve"> PAGEREF _Toc207123303 \h </w:instrText>
            </w:r>
            <w:r>
              <w:rPr>
                <w:noProof/>
                <w:webHidden/>
              </w:rPr>
            </w:r>
            <w:r>
              <w:rPr>
                <w:noProof/>
                <w:webHidden/>
              </w:rPr>
              <w:fldChar w:fldCharType="separate"/>
            </w:r>
            <w:r w:rsidR="00E25460">
              <w:rPr>
                <w:noProof/>
                <w:webHidden/>
              </w:rPr>
              <w:t>12</w:t>
            </w:r>
            <w:r>
              <w:rPr>
                <w:noProof/>
                <w:webHidden/>
              </w:rPr>
              <w:fldChar w:fldCharType="end"/>
            </w:r>
          </w:hyperlink>
        </w:p>
        <w:p w14:paraId="3F5093B4" w14:textId="745187C5" w:rsidR="00AF122C" w:rsidRDefault="00AF122C">
          <w:pPr>
            <w:pStyle w:val="TDC1"/>
            <w:tabs>
              <w:tab w:val="right" w:leader="dot" w:pos="9710"/>
            </w:tabs>
            <w:rPr>
              <w:rFonts w:asciiTheme="minorHAnsi" w:eastAsiaTheme="minorEastAsia" w:hAnsiTheme="minorHAnsi" w:cstheme="minorBidi"/>
              <w:noProof/>
              <w:kern w:val="2"/>
              <w:szCs w:val="24"/>
              <w:lang w:val="es-CO"/>
              <w14:ligatures w14:val="standardContextual"/>
            </w:rPr>
          </w:pPr>
          <w:hyperlink w:anchor="_Toc207123304" w:history="1">
            <w:r w:rsidRPr="000124B8">
              <w:rPr>
                <w:rStyle w:val="Hipervnculo"/>
                <w:noProof/>
              </w:rPr>
              <w:t>Fase 5: Testear</w:t>
            </w:r>
            <w:r>
              <w:rPr>
                <w:noProof/>
                <w:webHidden/>
              </w:rPr>
              <w:tab/>
            </w:r>
            <w:r>
              <w:rPr>
                <w:noProof/>
                <w:webHidden/>
              </w:rPr>
              <w:fldChar w:fldCharType="begin"/>
            </w:r>
            <w:r>
              <w:rPr>
                <w:noProof/>
                <w:webHidden/>
              </w:rPr>
              <w:instrText xml:space="preserve"> PAGEREF _Toc207123304 \h </w:instrText>
            </w:r>
            <w:r>
              <w:rPr>
                <w:noProof/>
                <w:webHidden/>
              </w:rPr>
            </w:r>
            <w:r>
              <w:rPr>
                <w:noProof/>
                <w:webHidden/>
              </w:rPr>
              <w:fldChar w:fldCharType="separate"/>
            </w:r>
            <w:r w:rsidR="00E25460">
              <w:rPr>
                <w:noProof/>
                <w:webHidden/>
              </w:rPr>
              <w:t>13</w:t>
            </w:r>
            <w:r>
              <w:rPr>
                <w:noProof/>
                <w:webHidden/>
              </w:rPr>
              <w:fldChar w:fldCharType="end"/>
            </w:r>
          </w:hyperlink>
        </w:p>
        <w:p w14:paraId="113F2F85" w14:textId="04C9C12F"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305" w:history="1">
            <w:r w:rsidRPr="000124B8">
              <w:rPr>
                <w:rStyle w:val="Hipervnculo"/>
                <w:noProof/>
              </w:rPr>
              <w:t>5.1 Método de Evaluación</w:t>
            </w:r>
            <w:r>
              <w:rPr>
                <w:noProof/>
                <w:webHidden/>
              </w:rPr>
              <w:tab/>
            </w:r>
            <w:r>
              <w:rPr>
                <w:noProof/>
                <w:webHidden/>
              </w:rPr>
              <w:fldChar w:fldCharType="begin"/>
            </w:r>
            <w:r>
              <w:rPr>
                <w:noProof/>
                <w:webHidden/>
              </w:rPr>
              <w:instrText xml:space="preserve"> PAGEREF _Toc207123305 \h </w:instrText>
            </w:r>
            <w:r>
              <w:rPr>
                <w:noProof/>
                <w:webHidden/>
              </w:rPr>
            </w:r>
            <w:r>
              <w:rPr>
                <w:noProof/>
                <w:webHidden/>
              </w:rPr>
              <w:fldChar w:fldCharType="separate"/>
            </w:r>
            <w:r w:rsidR="00E25460">
              <w:rPr>
                <w:noProof/>
                <w:webHidden/>
              </w:rPr>
              <w:t>13</w:t>
            </w:r>
            <w:r>
              <w:rPr>
                <w:noProof/>
                <w:webHidden/>
              </w:rPr>
              <w:fldChar w:fldCharType="end"/>
            </w:r>
          </w:hyperlink>
        </w:p>
        <w:p w14:paraId="400EC49A" w14:textId="126D98A9"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306" w:history="1">
            <w:r w:rsidRPr="000124B8">
              <w:rPr>
                <w:rStyle w:val="Hipervnculo"/>
                <w:noProof/>
              </w:rPr>
              <w:t>5.2 Feedback Recibido</w:t>
            </w:r>
            <w:r>
              <w:rPr>
                <w:noProof/>
                <w:webHidden/>
              </w:rPr>
              <w:tab/>
            </w:r>
            <w:r>
              <w:rPr>
                <w:noProof/>
                <w:webHidden/>
              </w:rPr>
              <w:fldChar w:fldCharType="begin"/>
            </w:r>
            <w:r>
              <w:rPr>
                <w:noProof/>
                <w:webHidden/>
              </w:rPr>
              <w:instrText xml:space="preserve"> PAGEREF _Toc207123306 \h </w:instrText>
            </w:r>
            <w:r>
              <w:rPr>
                <w:noProof/>
                <w:webHidden/>
              </w:rPr>
            </w:r>
            <w:r>
              <w:rPr>
                <w:noProof/>
                <w:webHidden/>
              </w:rPr>
              <w:fldChar w:fldCharType="separate"/>
            </w:r>
            <w:r w:rsidR="00E25460">
              <w:rPr>
                <w:noProof/>
                <w:webHidden/>
              </w:rPr>
              <w:t>13</w:t>
            </w:r>
            <w:r>
              <w:rPr>
                <w:noProof/>
                <w:webHidden/>
              </w:rPr>
              <w:fldChar w:fldCharType="end"/>
            </w:r>
          </w:hyperlink>
        </w:p>
        <w:p w14:paraId="11992622" w14:textId="658B89AA" w:rsidR="00AF122C" w:rsidRDefault="00AF122C">
          <w:pPr>
            <w:pStyle w:val="TDC1"/>
            <w:tabs>
              <w:tab w:val="right" w:leader="dot" w:pos="9710"/>
            </w:tabs>
            <w:rPr>
              <w:rFonts w:asciiTheme="minorHAnsi" w:eastAsiaTheme="minorEastAsia" w:hAnsiTheme="minorHAnsi" w:cstheme="minorBidi"/>
              <w:noProof/>
              <w:kern w:val="2"/>
              <w:szCs w:val="24"/>
              <w:lang w:val="es-CO"/>
              <w14:ligatures w14:val="standardContextual"/>
            </w:rPr>
          </w:pPr>
          <w:hyperlink w:anchor="_Toc207123307" w:history="1">
            <w:r w:rsidRPr="000124B8">
              <w:rPr>
                <w:rStyle w:val="Hipervnculo"/>
                <w:noProof/>
              </w:rPr>
              <w:t>Fase 6: Resultados y Lecciones Aprendidas</w:t>
            </w:r>
            <w:r>
              <w:rPr>
                <w:noProof/>
                <w:webHidden/>
              </w:rPr>
              <w:tab/>
            </w:r>
            <w:r>
              <w:rPr>
                <w:noProof/>
                <w:webHidden/>
              </w:rPr>
              <w:fldChar w:fldCharType="begin"/>
            </w:r>
            <w:r>
              <w:rPr>
                <w:noProof/>
                <w:webHidden/>
              </w:rPr>
              <w:instrText xml:space="preserve"> PAGEREF _Toc207123307 \h </w:instrText>
            </w:r>
            <w:r>
              <w:rPr>
                <w:noProof/>
                <w:webHidden/>
              </w:rPr>
            </w:r>
            <w:r>
              <w:rPr>
                <w:noProof/>
                <w:webHidden/>
              </w:rPr>
              <w:fldChar w:fldCharType="separate"/>
            </w:r>
            <w:r w:rsidR="00E25460">
              <w:rPr>
                <w:noProof/>
                <w:webHidden/>
              </w:rPr>
              <w:t>13</w:t>
            </w:r>
            <w:r>
              <w:rPr>
                <w:noProof/>
                <w:webHidden/>
              </w:rPr>
              <w:fldChar w:fldCharType="end"/>
            </w:r>
          </w:hyperlink>
        </w:p>
        <w:p w14:paraId="3B58A631" w14:textId="229EC302"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308" w:history="1">
            <w:r w:rsidRPr="000124B8">
              <w:rPr>
                <w:rStyle w:val="Hipervnculo"/>
                <w:noProof/>
              </w:rPr>
              <w:t>6.1. Resultados Finales</w:t>
            </w:r>
            <w:r>
              <w:rPr>
                <w:noProof/>
                <w:webHidden/>
              </w:rPr>
              <w:tab/>
            </w:r>
            <w:r>
              <w:rPr>
                <w:noProof/>
                <w:webHidden/>
              </w:rPr>
              <w:fldChar w:fldCharType="begin"/>
            </w:r>
            <w:r>
              <w:rPr>
                <w:noProof/>
                <w:webHidden/>
              </w:rPr>
              <w:instrText xml:space="preserve"> PAGEREF _Toc207123308 \h </w:instrText>
            </w:r>
            <w:r>
              <w:rPr>
                <w:noProof/>
                <w:webHidden/>
              </w:rPr>
            </w:r>
            <w:r>
              <w:rPr>
                <w:noProof/>
                <w:webHidden/>
              </w:rPr>
              <w:fldChar w:fldCharType="separate"/>
            </w:r>
            <w:r w:rsidR="00E25460">
              <w:rPr>
                <w:noProof/>
                <w:webHidden/>
              </w:rPr>
              <w:t>13</w:t>
            </w:r>
            <w:r>
              <w:rPr>
                <w:noProof/>
                <w:webHidden/>
              </w:rPr>
              <w:fldChar w:fldCharType="end"/>
            </w:r>
          </w:hyperlink>
        </w:p>
        <w:p w14:paraId="52EC7659" w14:textId="41CFD082"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309" w:history="1">
            <w:r w:rsidRPr="000124B8">
              <w:rPr>
                <w:rStyle w:val="Hipervnculo"/>
                <w:noProof/>
                <w:lang w:val="es-CO"/>
              </w:rPr>
              <w:t>Nivel Técnico:</w:t>
            </w:r>
            <w:r>
              <w:rPr>
                <w:noProof/>
                <w:webHidden/>
              </w:rPr>
              <w:tab/>
            </w:r>
            <w:r>
              <w:rPr>
                <w:noProof/>
                <w:webHidden/>
              </w:rPr>
              <w:fldChar w:fldCharType="begin"/>
            </w:r>
            <w:r>
              <w:rPr>
                <w:noProof/>
                <w:webHidden/>
              </w:rPr>
              <w:instrText xml:space="preserve"> PAGEREF _Toc207123309 \h </w:instrText>
            </w:r>
            <w:r>
              <w:rPr>
                <w:noProof/>
                <w:webHidden/>
              </w:rPr>
            </w:r>
            <w:r>
              <w:rPr>
                <w:noProof/>
                <w:webHidden/>
              </w:rPr>
              <w:fldChar w:fldCharType="separate"/>
            </w:r>
            <w:r w:rsidR="00E25460">
              <w:rPr>
                <w:noProof/>
                <w:webHidden/>
              </w:rPr>
              <w:t>13</w:t>
            </w:r>
            <w:r>
              <w:rPr>
                <w:noProof/>
                <w:webHidden/>
              </w:rPr>
              <w:fldChar w:fldCharType="end"/>
            </w:r>
          </w:hyperlink>
        </w:p>
        <w:p w14:paraId="54851849" w14:textId="088BACDB"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310" w:history="1">
            <w:r w:rsidRPr="000124B8">
              <w:rPr>
                <w:rStyle w:val="Hipervnculo"/>
                <w:noProof/>
                <w:lang w:val="es-CO"/>
              </w:rPr>
              <w:t>Nivel Tecnológico:</w:t>
            </w:r>
            <w:r>
              <w:rPr>
                <w:noProof/>
                <w:webHidden/>
              </w:rPr>
              <w:tab/>
            </w:r>
            <w:r>
              <w:rPr>
                <w:noProof/>
                <w:webHidden/>
              </w:rPr>
              <w:fldChar w:fldCharType="begin"/>
            </w:r>
            <w:r>
              <w:rPr>
                <w:noProof/>
                <w:webHidden/>
              </w:rPr>
              <w:instrText xml:space="preserve"> PAGEREF _Toc207123310 \h </w:instrText>
            </w:r>
            <w:r>
              <w:rPr>
                <w:noProof/>
                <w:webHidden/>
              </w:rPr>
            </w:r>
            <w:r>
              <w:rPr>
                <w:noProof/>
                <w:webHidden/>
              </w:rPr>
              <w:fldChar w:fldCharType="separate"/>
            </w:r>
            <w:r w:rsidR="00E25460">
              <w:rPr>
                <w:noProof/>
                <w:webHidden/>
              </w:rPr>
              <w:t>14</w:t>
            </w:r>
            <w:r>
              <w:rPr>
                <w:noProof/>
                <w:webHidden/>
              </w:rPr>
              <w:fldChar w:fldCharType="end"/>
            </w:r>
          </w:hyperlink>
        </w:p>
        <w:p w14:paraId="11018E33" w14:textId="63774DE3" w:rsidR="00AF122C" w:rsidRDefault="00AF122C">
          <w:pPr>
            <w:pStyle w:val="TDC3"/>
            <w:tabs>
              <w:tab w:val="right" w:leader="dot" w:pos="9710"/>
            </w:tabs>
            <w:rPr>
              <w:rFonts w:asciiTheme="minorHAnsi" w:eastAsiaTheme="minorEastAsia" w:hAnsiTheme="minorHAnsi" w:cstheme="minorBidi"/>
              <w:noProof/>
              <w:kern w:val="2"/>
              <w:szCs w:val="24"/>
              <w:lang w:val="es-CO"/>
              <w14:ligatures w14:val="standardContextual"/>
            </w:rPr>
          </w:pPr>
          <w:hyperlink w:anchor="_Toc207123311" w:history="1">
            <w:r w:rsidRPr="000124B8">
              <w:rPr>
                <w:rStyle w:val="Hipervnculo"/>
                <w:noProof/>
                <w:lang w:val="es-CO"/>
              </w:rPr>
              <w:t>Nivel Universitario:</w:t>
            </w:r>
            <w:r>
              <w:rPr>
                <w:noProof/>
                <w:webHidden/>
              </w:rPr>
              <w:tab/>
            </w:r>
            <w:r>
              <w:rPr>
                <w:noProof/>
                <w:webHidden/>
              </w:rPr>
              <w:fldChar w:fldCharType="begin"/>
            </w:r>
            <w:r>
              <w:rPr>
                <w:noProof/>
                <w:webHidden/>
              </w:rPr>
              <w:instrText xml:space="preserve"> PAGEREF _Toc207123311 \h </w:instrText>
            </w:r>
            <w:r>
              <w:rPr>
                <w:noProof/>
                <w:webHidden/>
              </w:rPr>
            </w:r>
            <w:r>
              <w:rPr>
                <w:noProof/>
                <w:webHidden/>
              </w:rPr>
              <w:fldChar w:fldCharType="separate"/>
            </w:r>
            <w:r w:rsidR="00E25460">
              <w:rPr>
                <w:noProof/>
                <w:webHidden/>
              </w:rPr>
              <w:t>14</w:t>
            </w:r>
            <w:r>
              <w:rPr>
                <w:noProof/>
                <w:webHidden/>
              </w:rPr>
              <w:fldChar w:fldCharType="end"/>
            </w:r>
          </w:hyperlink>
        </w:p>
        <w:p w14:paraId="03B900AA" w14:textId="14EFDF74"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312" w:history="1">
            <w:r w:rsidRPr="000124B8">
              <w:rPr>
                <w:rStyle w:val="Hipervnculo"/>
                <w:noProof/>
              </w:rPr>
              <w:t>6.2. Impacto en el Negocio</w:t>
            </w:r>
            <w:r>
              <w:rPr>
                <w:noProof/>
                <w:webHidden/>
              </w:rPr>
              <w:tab/>
            </w:r>
            <w:r>
              <w:rPr>
                <w:noProof/>
                <w:webHidden/>
              </w:rPr>
              <w:fldChar w:fldCharType="begin"/>
            </w:r>
            <w:r>
              <w:rPr>
                <w:noProof/>
                <w:webHidden/>
              </w:rPr>
              <w:instrText xml:space="preserve"> PAGEREF _Toc207123312 \h </w:instrText>
            </w:r>
            <w:r>
              <w:rPr>
                <w:noProof/>
                <w:webHidden/>
              </w:rPr>
            </w:r>
            <w:r>
              <w:rPr>
                <w:noProof/>
                <w:webHidden/>
              </w:rPr>
              <w:fldChar w:fldCharType="separate"/>
            </w:r>
            <w:r w:rsidR="00E25460">
              <w:rPr>
                <w:noProof/>
                <w:webHidden/>
              </w:rPr>
              <w:t>14</w:t>
            </w:r>
            <w:r>
              <w:rPr>
                <w:noProof/>
                <w:webHidden/>
              </w:rPr>
              <w:fldChar w:fldCharType="end"/>
            </w:r>
          </w:hyperlink>
        </w:p>
        <w:p w14:paraId="6B5B2DD5" w14:textId="545A4061" w:rsidR="00AF122C" w:rsidRDefault="00AF122C">
          <w:pPr>
            <w:pStyle w:val="TDC2"/>
            <w:tabs>
              <w:tab w:val="right" w:leader="dot" w:pos="9710"/>
            </w:tabs>
            <w:rPr>
              <w:rFonts w:asciiTheme="minorHAnsi" w:eastAsiaTheme="minorEastAsia" w:hAnsiTheme="minorHAnsi" w:cstheme="minorBidi"/>
              <w:noProof/>
              <w:kern w:val="2"/>
              <w:szCs w:val="24"/>
              <w:lang w:val="es-CO"/>
              <w14:ligatures w14:val="standardContextual"/>
            </w:rPr>
          </w:pPr>
          <w:hyperlink w:anchor="_Toc207123313" w:history="1">
            <w:r w:rsidRPr="000124B8">
              <w:rPr>
                <w:rStyle w:val="Hipervnculo"/>
                <w:noProof/>
              </w:rPr>
              <w:t>6.3. Lecciones Aprendidas</w:t>
            </w:r>
            <w:r>
              <w:rPr>
                <w:noProof/>
                <w:webHidden/>
              </w:rPr>
              <w:tab/>
            </w:r>
            <w:r>
              <w:rPr>
                <w:noProof/>
                <w:webHidden/>
              </w:rPr>
              <w:fldChar w:fldCharType="begin"/>
            </w:r>
            <w:r>
              <w:rPr>
                <w:noProof/>
                <w:webHidden/>
              </w:rPr>
              <w:instrText xml:space="preserve"> PAGEREF _Toc207123313 \h </w:instrText>
            </w:r>
            <w:r>
              <w:rPr>
                <w:noProof/>
                <w:webHidden/>
              </w:rPr>
            </w:r>
            <w:r>
              <w:rPr>
                <w:noProof/>
                <w:webHidden/>
              </w:rPr>
              <w:fldChar w:fldCharType="separate"/>
            </w:r>
            <w:r w:rsidR="00E25460">
              <w:rPr>
                <w:noProof/>
                <w:webHidden/>
              </w:rPr>
              <w:t>15</w:t>
            </w:r>
            <w:r>
              <w:rPr>
                <w:noProof/>
                <w:webHidden/>
              </w:rPr>
              <w:fldChar w:fldCharType="end"/>
            </w:r>
          </w:hyperlink>
        </w:p>
        <w:p w14:paraId="23FA2770" w14:textId="24F89817" w:rsidR="00AF122C" w:rsidRDefault="00AF122C">
          <w:pPr>
            <w:pStyle w:val="TDC1"/>
            <w:tabs>
              <w:tab w:val="right" w:leader="dot" w:pos="9710"/>
            </w:tabs>
            <w:rPr>
              <w:rFonts w:asciiTheme="minorHAnsi" w:eastAsiaTheme="minorEastAsia" w:hAnsiTheme="minorHAnsi" w:cstheme="minorBidi"/>
              <w:noProof/>
              <w:kern w:val="2"/>
              <w:szCs w:val="24"/>
              <w:lang w:val="es-CO"/>
              <w14:ligatures w14:val="standardContextual"/>
            </w:rPr>
          </w:pPr>
          <w:hyperlink w:anchor="_Toc207123314" w:history="1">
            <w:r w:rsidRPr="000124B8">
              <w:rPr>
                <w:rStyle w:val="Hipervnculo"/>
                <w:noProof/>
              </w:rPr>
              <w:t>Fase 7: Anexos</w:t>
            </w:r>
            <w:r>
              <w:rPr>
                <w:noProof/>
                <w:webHidden/>
              </w:rPr>
              <w:tab/>
            </w:r>
            <w:r>
              <w:rPr>
                <w:noProof/>
                <w:webHidden/>
              </w:rPr>
              <w:fldChar w:fldCharType="begin"/>
            </w:r>
            <w:r>
              <w:rPr>
                <w:noProof/>
                <w:webHidden/>
              </w:rPr>
              <w:instrText xml:space="preserve"> PAGEREF _Toc207123314 \h </w:instrText>
            </w:r>
            <w:r>
              <w:rPr>
                <w:noProof/>
                <w:webHidden/>
              </w:rPr>
            </w:r>
            <w:r>
              <w:rPr>
                <w:noProof/>
                <w:webHidden/>
              </w:rPr>
              <w:fldChar w:fldCharType="separate"/>
            </w:r>
            <w:r w:rsidR="00E25460">
              <w:rPr>
                <w:noProof/>
                <w:webHidden/>
              </w:rPr>
              <w:t>15</w:t>
            </w:r>
            <w:r>
              <w:rPr>
                <w:noProof/>
                <w:webHidden/>
              </w:rPr>
              <w:fldChar w:fldCharType="end"/>
            </w:r>
          </w:hyperlink>
        </w:p>
        <w:p w14:paraId="317B9A4F" w14:textId="4EC7AC42" w:rsidR="00836EF8" w:rsidRDefault="00836EF8">
          <w:r w:rsidRPr="00836EF8">
            <w:rPr>
              <w:b/>
              <w:bCs/>
              <w:color w:val="000000" w:themeColor="text1"/>
              <w:lang w:val="es-ES"/>
            </w:rPr>
            <w:fldChar w:fldCharType="end"/>
          </w:r>
        </w:p>
      </w:sdtContent>
    </w:sdt>
    <w:p w14:paraId="093F7ED9" w14:textId="64B2530A" w:rsidR="00C577BC" w:rsidRDefault="00C577BC" w:rsidP="00836EF8">
      <w:pPr>
        <w:pBdr>
          <w:top w:val="nil"/>
          <w:left w:val="nil"/>
          <w:bottom w:val="nil"/>
          <w:right w:val="nil"/>
          <w:between w:val="nil"/>
        </w:pBdr>
        <w:tabs>
          <w:tab w:val="right" w:pos="9710"/>
        </w:tabs>
        <w:spacing w:after="240"/>
        <w:jc w:val="both"/>
      </w:pPr>
    </w:p>
    <w:p w14:paraId="77DBEDA5" w14:textId="77777777" w:rsidR="00836EF8" w:rsidRDefault="00836EF8" w:rsidP="00836EF8">
      <w:pPr>
        <w:pBdr>
          <w:top w:val="nil"/>
          <w:left w:val="nil"/>
          <w:bottom w:val="nil"/>
          <w:right w:val="nil"/>
          <w:between w:val="nil"/>
        </w:pBdr>
        <w:tabs>
          <w:tab w:val="right" w:pos="9710"/>
        </w:tabs>
        <w:spacing w:after="240"/>
        <w:jc w:val="both"/>
      </w:pPr>
    </w:p>
    <w:p w14:paraId="5BCA1E0D" w14:textId="77777777" w:rsidR="00836EF8" w:rsidRDefault="00836EF8" w:rsidP="00836EF8">
      <w:pPr>
        <w:pBdr>
          <w:top w:val="nil"/>
          <w:left w:val="nil"/>
          <w:bottom w:val="nil"/>
          <w:right w:val="nil"/>
          <w:between w:val="nil"/>
        </w:pBdr>
        <w:tabs>
          <w:tab w:val="right" w:pos="9710"/>
        </w:tabs>
        <w:spacing w:after="240"/>
        <w:jc w:val="both"/>
      </w:pPr>
    </w:p>
    <w:p w14:paraId="516504A9" w14:textId="77777777" w:rsidR="00836EF8" w:rsidRDefault="00836EF8" w:rsidP="00836EF8">
      <w:pPr>
        <w:pBdr>
          <w:top w:val="nil"/>
          <w:left w:val="nil"/>
          <w:bottom w:val="nil"/>
          <w:right w:val="nil"/>
          <w:between w:val="nil"/>
        </w:pBdr>
        <w:tabs>
          <w:tab w:val="right" w:pos="9710"/>
        </w:tabs>
        <w:spacing w:after="240"/>
        <w:jc w:val="both"/>
      </w:pPr>
    </w:p>
    <w:p w14:paraId="1AEC0C36" w14:textId="77777777" w:rsidR="00836EF8" w:rsidRDefault="00836EF8" w:rsidP="00836EF8">
      <w:pPr>
        <w:pBdr>
          <w:top w:val="nil"/>
          <w:left w:val="nil"/>
          <w:bottom w:val="nil"/>
          <w:right w:val="nil"/>
          <w:between w:val="nil"/>
        </w:pBdr>
        <w:tabs>
          <w:tab w:val="right" w:pos="9710"/>
        </w:tabs>
        <w:spacing w:after="240"/>
        <w:jc w:val="both"/>
      </w:pPr>
    </w:p>
    <w:p w14:paraId="6863E22D" w14:textId="77777777" w:rsidR="00836EF8" w:rsidRDefault="00836EF8" w:rsidP="00836EF8">
      <w:pPr>
        <w:pBdr>
          <w:top w:val="nil"/>
          <w:left w:val="nil"/>
          <w:bottom w:val="nil"/>
          <w:right w:val="nil"/>
          <w:between w:val="nil"/>
        </w:pBdr>
        <w:tabs>
          <w:tab w:val="right" w:pos="9710"/>
        </w:tabs>
        <w:spacing w:after="240"/>
        <w:jc w:val="both"/>
      </w:pPr>
    </w:p>
    <w:p w14:paraId="2EA38F1B" w14:textId="77777777" w:rsidR="00836EF8" w:rsidRDefault="00836EF8" w:rsidP="00836EF8">
      <w:pPr>
        <w:pBdr>
          <w:top w:val="nil"/>
          <w:left w:val="nil"/>
          <w:bottom w:val="nil"/>
          <w:right w:val="nil"/>
          <w:between w:val="nil"/>
        </w:pBdr>
        <w:tabs>
          <w:tab w:val="right" w:pos="9710"/>
        </w:tabs>
        <w:spacing w:after="240"/>
        <w:jc w:val="both"/>
      </w:pPr>
    </w:p>
    <w:p w14:paraId="02A6E595" w14:textId="77777777" w:rsidR="00836EF8" w:rsidRDefault="00836EF8" w:rsidP="00836EF8">
      <w:pPr>
        <w:pBdr>
          <w:top w:val="nil"/>
          <w:left w:val="nil"/>
          <w:bottom w:val="nil"/>
          <w:right w:val="nil"/>
          <w:between w:val="nil"/>
        </w:pBdr>
        <w:tabs>
          <w:tab w:val="right" w:pos="9710"/>
        </w:tabs>
        <w:spacing w:after="240"/>
        <w:jc w:val="both"/>
      </w:pPr>
    </w:p>
    <w:p w14:paraId="52F0CDBD" w14:textId="77777777" w:rsidR="00836EF8" w:rsidRDefault="00836EF8" w:rsidP="00836EF8">
      <w:pPr>
        <w:pBdr>
          <w:top w:val="nil"/>
          <w:left w:val="nil"/>
          <w:bottom w:val="nil"/>
          <w:right w:val="nil"/>
          <w:between w:val="nil"/>
        </w:pBdr>
        <w:tabs>
          <w:tab w:val="right" w:pos="9710"/>
        </w:tabs>
        <w:spacing w:after="240"/>
        <w:jc w:val="both"/>
      </w:pPr>
    </w:p>
    <w:p w14:paraId="6FAAC9CC" w14:textId="77777777" w:rsidR="00836EF8" w:rsidRDefault="00836EF8" w:rsidP="00836EF8">
      <w:pPr>
        <w:pBdr>
          <w:top w:val="nil"/>
          <w:left w:val="nil"/>
          <w:bottom w:val="nil"/>
          <w:right w:val="nil"/>
          <w:between w:val="nil"/>
        </w:pBdr>
        <w:tabs>
          <w:tab w:val="right" w:pos="9710"/>
        </w:tabs>
        <w:spacing w:after="240"/>
        <w:jc w:val="both"/>
      </w:pPr>
    </w:p>
    <w:p w14:paraId="2B52329B" w14:textId="77777777" w:rsidR="00836EF8" w:rsidRDefault="00836EF8" w:rsidP="00836EF8">
      <w:pPr>
        <w:pBdr>
          <w:top w:val="nil"/>
          <w:left w:val="nil"/>
          <w:bottom w:val="nil"/>
          <w:right w:val="nil"/>
          <w:between w:val="nil"/>
        </w:pBdr>
        <w:tabs>
          <w:tab w:val="right" w:pos="9710"/>
        </w:tabs>
        <w:spacing w:after="240"/>
        <w:jc w:val="both"/>
      </w:pPr>
    </w:p>
    <w:p w14:paraId="4F93CC44" w14:textId="77777777" w:rsidR="00836EF8" w:rsidRDefault="00836EF8" w:rsidP="00836EF8">
      <w:pPr>
        <w:pBdr>
          <w:top w:val="nil"/>
          <w:left w:val="nil"/>
          <w:bottom w:val="nil"/>
          <w:right w:val="nil"/>
          <w:between w:val="nil"/>
        </w:pBdr>
        <w:tabs>
          <w:tab w:val="right" w:pos="9710"/>
        </w:tabs>
        <w:spacing w:after="240"/>
        <w:jc w:val="both"/>
      </w:pPr>
    </w:p>
    <w:p w14:paraId="29F9DBCD" w14:textId="77777777" w:rsidR="00836EF8" w:rsidRDefault="00836EF8" w:rsidP="00836EF8">
      <w:pPr>
        <w:pBdr>
          <w:top w:val="nil"/>
          <w:left w:val="nil"/>
          <w:bottom w:val="nil"/>
          <w:right w:val="nil"/>
          <w:between w:val="nil"/>
        </w:pBdr>
        <w:tabs>
          <w:tab w:val="right" w:pos="9710"/>
        </w:tabs>
        <w:spacing w:after="240"/>
        <w:jc w:val="both"/>
      </w:pPr>
    </w:p>
    <w:p w14:paraId="3E97F839" w14:textId="77777777" w:rsidR="00836EF8" w:rsidRDefault="00836EF8" w:rsidP="00836EF8">
      <w:pPr>
        <w:pBdr>
          <w:top w:val="nil"/>
          <w:left w:val="nil"/>
          <w:bottom w:val="nil"/>
          <w:right w:val="nil"/>
          <w:between w:val="nil"/>
        </w:pBdr>
        <w:tabs>
          <w:tab w:val="right" w:pos="9710"/>
        </w:tabs>
        <w:spacing w:after="240"/>
        <w:jc w:val="both"/>
      </w:pPr>
    </w:p>
    <w:p w14:paraId="49787DBE" w14:textId="574F67CD" w:rsidR="00C577BC" w:rsidRPr="00836EF8" w:rsidRDefault="00C96386" w:rsidP="00836EF8">
      <w:pPr>
        <w:pStyle w:val="Ttulo"/>
        <w:spacing w:after="240"/>
        <w:jc w:val="center"/>
      </w:pPr>
      <w:r w:rsidRPr="00572B53">
        <w:lastRenderedPageBreak/>
        <w:t>INTRODUCCIÓN</w:t>
      </w:r>
    </w:p>
    <w:p w14:paraId="797C12EC" w14:textId="04561049" w:rsidR="00C26A8E" w:rsidRPr="00C26A8E" w:rsidRDefault="00C26A8E" w:rsidP="00836EF8">
      <w:pPr>
        <w:pBdr>
          <w:top w:val="nil"/>
          <w:left w:val="nil"/>
          <w:bottom w:val="nil"/>
          <w:right w:val="nil"/>
          <w:between w:val="nil"/>
        </w:pBdr>
        <w:spacing w:after="240"/>
        <w:jc w:val="both"/>
        <w:rPr>
          <w:szCs w:val="24"/>
        </w:rPr>
      </w:pPr>
      <w:r w:rsidRPr="00C26A8E">
        <w:rPr>
          <w:szCs w:val="24"/>
        </w:rPr>
        <w:t>En la actualidad, el sistema educativo colombiano enfrenta grandes desafíos relacionados con la deserción estudiantil, un fenómeno que afecta tanto a programas técnicos como tecnológicos y universitarios. Según el Ministerio de Educación Nacional, la tasa de abandono interanual en educación superior oscila entre el 40 % y el 50 % en el primer año, siendo mayor en los niveles técnico y tecnológico, donde inciden factores como la modalidad de estudio, el área de formación y las condiciones socioeconómicas de los estudiantes (MEN, 2022). Esta situación genera un impacto negativo no solo en la trayectoria académica y laboral de los jóvenes, sino también en la sostenibilidad financiera de las instituciones y en el desarrollo del capital humano del país.</w:t>
      </w:r>
    </w:p>
    <w:p w14:paraId="103F76CD" w14:textId="107A92BA" w:rsidR="00C26A8E" w:rsidRPr="00C26A8E" w:rsidRDefault="00C26A8E" w:rsidP="00836EF8">
      <w:pPr>
        <w:pBdr>
          <w:top w:val="nil"/>
          <w:left w:val="nil"/>
          <w:bottom w:val="nil"/>
          <w:right w:val="nil"/>
          <w:between w:val="nil"/>
        </w:pBdr>
        <w:spacing w:after="240"/>
        <w:jc w:val="both"/>
        <w:rPr>
          <w:szCs w:val="24"/>
        </w:rPr>
      </w:pPr>
      <w:r w:rsidRPr="00C26A8E">
        <w:rPr>
          <w:szCs w:val="24"/>
        </w:rPr>
        <w:t>Este proyecto de analítica de datos tiene como objetivo identificar y comprender los patrones de deserción en Colombia durante el periodo 2017–2022, con énfasis en dos variables críticas: la modalidad de las clases (presencial y virtual) y el área de formación. A partir de estas categorías se busca visibilizar cómo la virtualidad y las diferencias disciplinares han influido en la permanencia, especialmente antes, durante y después de la pandemia de COVID-19, que transformó las dinámicas de aprendizaje y aceleró la adopción de modalidades híbridas.</w:t>
      </w:r>
    </w:p>
    <w:p w14:paraId="1337D087" w14:textId="22B1729A" w:rsidR="00C26A8E" w:rsidRPr="00C26A8E" w:rsidRDefault="00C26A8E" w:rsidP="00836EF8">
      <w:pPr>
        <w:pBdr>
          <w:top w:val="nil"/>
          <w:left w:val="nil"/>
          <w:bottom w:val="nil"/>
          <w:right w:val="nil"/>
          <w:between w:val="nil"/>
        </w:pBdr>
        <w:spacing w:after="240"/>
        <w:jc w:val="both"/>
        <w:rPr>
          <w:szCs w:val="24"/>
        </w:rPr>
      </w:pPr>
      <w:r w:rsidRPr="00C26A8E">
        <w:rPr>
          <w:szCs w:val="24"/>
        </w:rPr>
        <w:t>Para el análisis se emplearán herramientas como Python, Pandas, Numpy y Google Colab para la manipulación y visualización de datos, así como Power BI para la creación de tableros interactivos. Los datos provienen de fuentes oficiales del Ministerio de Educación Nacional y serán sometidos a procesos de limpieza, análisis descriptivo y representación visual que permitan interpretar las tendencias de manera clara y estratégica.</w:t>
      </w:r>
    </w:p>
    <w:p w14:paraId="036B5999" w14:textId="5F478BDB" w:rsidR="00C577BC" w:rsidRPr="00C26A8E" w:rsidRDefault="00C26A8E" w:rsidP="00836EF8">
      <w:pPr>
        <w:pBdr>
          <w:top w:val="nil"/>
          <w:left w:val="nil"/>
          <w:bottom w:val="nil"/>
          <w:right w:val="nil"/>
          <w:between w:val="nil"/>
        </w:pBdr>
        <w:spacing w:after="240"/>
        <w:jc w:val="both"/>
        <w:rPr>
          <w:szCs w:val="24"/>
          <w:lang w:val="es-CO"/>
        </w:rPr>
      </w:pPr>
      <w:r w:rsidRPr="00C26A8E">
        <w:rPr>
          <w:szCs w:val="24"/>
        </w:rPr>
        <w:t>Este proyecto se desarrolla en el marco del bootcamp Talento Tech 2.0, nivel Explorador en Análisis de Datos, y busca no solo construir un análisis robusto, sino también proponer lineamientos para la formulación de estrategias de permanencia que puedan ser aplicados por instituciones educativas y entidades gubernamentales. El informe documenta cada una de las fases de la metodología Design Thinking, los hallazgos obtenidos a partir de la exploración de datos y las conclusiones derivadas del análisis, con el propósito de ofrecer una solución basada en evidencia que contribuya a mitigar la deserción y fortalecer la permanencia estudiantil en Colombia.</w:t>
      </w:r>
    </w:p>
    <w:p w14:paraId="4858E460" w14:textId="77777777" w:rsidR="00C577BC" w:rsidRPr="00062A0F" w:rsidRDefault="00C577BC" w:rsidP="00836EF8">
      <w:pPr>
        <w:pBdr>
          <w:top w:val="nil"/>
          <w:left w:val="nil"/>
          <w:bottom w:val="nil"/>
          <w:right w:val="nil"/>
          <w:between w:val="nil"/>
        </w:pBdr>
        <w:spacing w:after="240"/>
        <w:jc w:val="both"/>
        <w:rPr>
          <w:szCs w:val="24"/>
        </w:rPr>
      </w:pPr>
    </w:p>
    <w:p w14:paraId="153E0DA5" w14:textId="77777777" w:rsidR="00C577BC" w:rsidRPr="00062A0F" w:rsidRDefault="00C577BC" w:rsidP="00836EF8">
      <w:pPr>
        <w:pBdr>
          <w:top w:val="nil"/>
          <w:left w:val="nil"/>
          <w:bottom w:val="nil"/>
          <w:right w:val="nil"/>
          <w:between w:val="nil"/>
        </w:pBdr>
        <w:spacing w:after="240"/>
        <w:jc w:val="both"/>
        <w:rPr>
          <w:szCs w:val="24"/>
        </w:rPr>
      </w:pPr>
    </w:p>
    <w:p w14:paraId="089E3375" w14:textId="77777777" w:rsidR="00C577BC" w:rsidRPr="00062A0F" w:rsidRDefault="00C577BC" w:rsidP="00836EF8">
      <w:pPr>
        <w:pBdr>
          <w:top w:val="nil"/>
          <w:left w:val="nil"/>
          <w:bottom w:val="nil"/>
          <w:right w:val="nil"/>
          <w:between w:val="nil"/>
        </w:pBdr>
        <w:spacing w:after="240"/>
        <w:jc w:val="both"/>
        <w:rPr>
          <w:szCs w:val="24"/>
        </w:rPr>
      </w:pPr>
    </w:p>
    <w:p w14:paraId="3828D20B" w14:textId="77777777" w:rsidR="00C577BC" w:rsidRPr="00062A0F" w:rsidRDefault="00C577BC" w:rsidP="00836EF8">
      <w:pPr>
        <w:pBdr>
          <w:top w:val="nil"/>
          <w:left w:val="nil"/>
          <w:bottom w:val="nil"/>
          <w:right w:val="nil"/>
          <w:between w:val="nil"/>
        </w:pBdr>
        <w:spacing w:after="240"/>
        <w:jc w:val="both"/>
        <w:rPr>
          <w:szCs w:val="24"/>
        </w:rPr>
      </w:pPr>
    </w:p>
    <w:p w14:paraId="110EAEDD" w14:textId="77777777" w:rsidR="00C577BC" w:rsidRPr="00062A0F" w:rsidRDefault="00C577BC" w:rsidP="00836EF8">
      <w:pPr>
        <w:pBdr>
          <w:top w:val="nil"/>
          <w:left w:val="nil"/>
          <w:bottom w:val="nil"/>
          <w:right w:val="nil"/>
          <w:between w:val="nil"/>
        </w:pBdr>
        <w:spacing w:after="240"/>
        <w:jc w:val="both"/>
        <w:rPr>
          <w:szCs w:val="24"/>
        </w:rPr>
      </w:pPr>
    </w:p>
    <w:p w14:paraId="793793DB" w14:textId="77777777" w:rsidR="00C577BC" w:rsidRPr="00062A0F" w:rsidRDefault="00C577BC" w:rsidP="00836EF8">
      <w:pPr>
        <w:pBdr>
          <w:top w:val="nil"/>
          <w:left w:val="nil"/>
          <w:bottom w:val="nil"/>
          <w:right w:val="nil"/>
          <w:between w:val="nil"/>
        </w:pBdr>
        <w:spacing w:after="240"/>
        <w:jc w:val="both"/>
        <w:rPr>
          <w:szCs w:val="24"/>
        </w:rPr>
      </w:pPr>
    </w:p>
    <w:p w14:paraId="64303370" w14:textId="77777777" w:rsidR="00C577BC" w:rsidRPr="00062A0F" w:rsidRDefault="00C96386" w:rsidP="00836EF8">
      <w:pPr>
        <w:pStyle w:val="Ttulo"/>
        <w:spacing w:after="240"/>
        <w:jc w:val="both"/>
        <w:rPr>
          <w:rFonts w:ascii="Trebuchet MS" w:eastAsia="Trebuchet MS" w:hAnsi="Trebuchet MS" w:cs="Trebuchet MS"/>
          <w:sz w:val="44"/>
          <w:szCs w:val="44"/>
        </w:rPr>
      </w:pPr>
      <w:r w:rsidRPr="00062A0F">
        <w:rPr>
          <w:rFonts w:ascii="Trebuchet MS" w:eastAsia="Trebuchet MS" w:hAnsi="Trebuchet MS" w:cs="Trebuchet MS"/>
          <w:sz w:val="44"/>
          <w:szCs w:val="44"/>
          <w:highlight w:val="lightGray"/>
        </w:rPr>
        <w:lastRenderedPageBreak/>
        <w:t>1</w:t>
      </w:r>
      <w:r w:rsidRPr="00062A0F">
        <w:rPr>
          <w:rFonts w:ascii="Trebuchet MS" w:eastAsia="Trebuchet MS" w:hAnsi="Trebuchet MS" w:cs="Trebuchet MS"/>
          <w:sz w:val="44"/>
          <w:szCs w:val="44"/>
        </w:rPr>
        <w:t xml:space="preserve"> </w:t>
      </w:r>
      <w:proofErr w:type="gramStart"/>
      <w:r w:rsidRPr="00062A0F">
        <w:rPr>
          <w:rFonts w:ascii="Trebuchet MS" w:eastAsia="Trebuchet MS" w:hAnsi="Trebuchet MS" w:cs="Trebuchet MS"/>
          <w:sz w:val="44"/>
          <w:szCs w:val="44"/>
        </w:rPr>
        <w:t>Resumen</w:t>
      </w:r>
      <w:proofErr w:type="gramEnd"/>
      <w:r w:rsidRPr="00062A0F">
        <w:rPr>
          <w:rFonts w:ascii="Trebuchet MS" w:eastAsia="Trebuchet MS" w:hAnsi="Trebuchet MS" w:cs="Trebuchet MS"/>
          <w:sz w:val="44"/>
          <w:szCs w:val="44"/>
        </w:rPr>
        <w:t xml:space="preserve"> Ejecutivo</w:t>
      </w:r>
    </w:p>
    <w:p w14:paraId="2C8EB6BE" w14:textId="0D6EB8D5" w:rsidR="00C577BC" w:rsidRPr="00062A0F" w:rsidRDefault="00C96386" w:rsidP="00836EF8">
      <w:pPr>
        <w:pBdr>
          <w:top w:val="nil"/>
          <w:left w:val="nil"/>
          <w:bottom w:val="nil"/>
          <w:right w:val="nil"/>
          <w:between w:val="nil"/>
        </w:pBdr>
        <w:spacing w:after="240"/>
        <w:jc w:val="both"/>
        <w:rPr>
          <w:szCs w:val="24"/>
        </w:rPr>
      </w:pPr>
      <w:r w:rsidRPr="00062A0F">
        <w:rPr>
          <w:szCs w:val="24"/>
        </w:rPr>
        <w:t xml:space="preserve">Este proyecto realiza un análisis multivariable de la deserción estudiantil en la educación superior en Colombia durante el periodo 2017–2022, utilizando datos oficiales del Ministerio de Educación Nacional. El objetivo es identificar los factores más determinantes en el abandono académico, considerando variables como nivel de formación, </w:t>
      </w:r>
      <w:r w:rsidR="008A504F" w:rsidRPr="00062A0F">
        <w:rPr>
          <w:szCs w:val="24"/>
        </w:rPr>
        <w:t>modalidad</w:t>
      </w:r>
      <w:r w:rsidRPr="00062A0F">
        <w:rPr>
          <w:szCs w:val="24"/>
        </w:rPr>
        <w:t xml:space="preserve"> de estudio</w:t>
      </w:r>
      <w:r w:rsidR="008A504F" w:rsidRPr="00062A0F">
        <w:rPr>
          <w:szCs w:val="24"/>
        </w:rPr>
        <w:t xml:space="preserve"> y</w:t>
      </w:r>
      <w:r w:rsidRPr="00062A0F">
        <w:rPr>
          <w:szCs w:val="24"/>
        </w:rPr>
        <w:t xml:space="preserve"> área del conocimiento</w:t>
      </w:r>
      <w:r w:rsidR="008A504F" w:rsidRPr="00062A0F">
        <w:rPr>
          <w:szCs w:val="24"/>
        </w:rPr>
        <w:t>.</w:t>
      </w:r>
    </w:p>
    <w:p w14:paraId="3DCD5FB3" w14:textId="0B0ABFDE" w:rsidR="00C577BC" w:rsidRPr="00062A0F" w:rsidRDefault="00C96386" w:rsidP="00836EF8">
      <w:pPr>
        <w:pBdr>
          <w:top w:val="nil"/>
          <w:left w:val="nil"/>
          <w:bottom w:val="nil"/>
          <w:right w:val="nil"/>
          <w:between w:val="nil"/>
        </w:pBdr>
        <w:spacing w:after="240"/>
        <w:jc w:val="both"/>
        <w:rPr>
          <w:szCs w:val="24"/>
        </w:rPr>
      </w:pPr>
      <w:r w:rsidRPr="00062A0F">
        <w:rPr>
          <w:szCs w:val="24"/>
        </w:rPr>
        <w:t>A partir de este análisis, se busca formular estrategias efectivas de permanencia que puedan ser aplicadas por instituciones educativas y entes gubernamentales. El proyecto propone un enfoque técnico y estratégico que conecta los datos con la realidad de los estudiantes, con el fin de construir soluciones sostenibles que respondan a las brechas estructurales del sistema y a las nuevas dinámicas educativas del país.</w:t>
      </w:r>
    </w:p>
    <w:p w14:paraId="0ADD272E" w14:textId="77777777" w:rsidR="00C577BC" w:rsidRPr="007B2A89" w:rsidRDefault="00C96386" w:rsidP="00836EF8">
      <w:pPr>
        <w:pStyle w:val="Ttulo1"/>
      </w:pPr>
      <w:bookmarkStart w:id="0" w:name="_Toc207123272"/>
      <w:r w:rsidRPr="007B2A89">
        <w:t>Título del Proyecto</w:t>
      </w:r>
      <w:bookmarkEnd w:id="0"/>
    </w:p>
    <w:p w14:paraId="000D5904" w14:textId="18F1DF27" w:rsidR="00C26A8E" w:rsidRDefault="00C26A8E" w:rsidP="00836EF8">
      <w:pPr>
        <w:spacing w:after="240"/>
        <w:jc w:val="both"/>
        <w:rPr>
          <w:b/>
        </w:rPr>
      </w:pPr>
      <w:r w:rsidRPr="00C26A8E">
        <w:t>Determinantes de la Permanencia Estudiantil “Estudio de variables relacionadas con la permanencia estudiantil en educación superior (2017–2022)”</w:t>
      </w:r>
    </w:p>
    <w:p w14:paraId="3E900CDD" w14:textId="61792856" w:rsidR="00C577BC" w:rsidRPr="00062A0F" w:rsidRDefault="00C96386" w:rsidP="00836EF8">
      <w:pPr>
        <w:pStyle w:val="Ttulo1"/>
      </w:pPr>
      <w:bookmarkStart w:id="1" w:name="_Toc207123273"/>
      <w:r w:rsidRPr="00062A0F">
        <w:t>Objetivo General</w:t>
      </w:r>
      <w:bookmarkEnd w:id="1"/>
    </w:p>
    <w:p w14:paraId="374A436B" w14:textId="77777777" w:rsidR="00C577BC" w:rsidRPr="00062A0F" w:rsidRDefault="00C96386" w:rsidP="00836EF8">
      <w:pPr>
        <w:pBdr>
          <w:top w:val="nil"/>
          <w:left w:val="nil"/>
          <w:bottom w:val="nil"/>
          <w:right w:val="nil"/>
          <w:between w:val="nil"/>
        </w:pBdr>
        <w:spacing w:after="240"/>
        <w:jc w:val="both"/>
        <w:rPr>
          <w:szCs w:val="24"/>
        </w:rPr>
      </w:pPr>
      <w:r w:rsidRPr="00062A0F">
        <w:rPr>
          <w:szCs w:val="24"/>
        </w:rPr>
        <w:t>Analizar los factores asociados a la deserción estudiantil en Colombia entre los años 2017 y 2022 mediante un enfoque multivariable, con el fin de identificar patrones críticos, brechas institucionales y regionales, y formular estrategias efectivas de permanencia alineadas con las aspiraciones de los estudiantes y las nuevas realidades educativas derivadas del contexto postpandemia.</w:t>
      </w:r>
    </w:p>
    <w:p w14:paraId="37091E23" w14:textId="77777777" w:rsidR="00C577BC" w:rsidRPr="00062A0F" w:rsidRDefault="00C96386" w:rsidP="00836EF8">
      <w:pPr>
        <w:pStyle w:val="Ttulo1"/>
      </w:pPr>
      <w:bookmarkStart w:id="2" w:name="_Toc207123274"/>
      <w:r w:rsidRPr="00062A0F">
        <w:t>Problema Abordado</w:t>
      </w:r>
      <w:bookmarkEnd w:id="2"/>
    </w:p>
    <w:p w14:paraId="73D5FC61" w14:textId="160FE552" w:rsidR="00C577BC" w:rsidRPr="00062A0F" w:rsidRDefault="00C96386" w:rsidP="00836EF8">
      <w:pPr>
        <w:widowControl/>
        <w:spacing w:before="280" w:after="240"/>
        <w:jc w:val="both"/>
        <w:rPr>
          <w:szCs w:val="24"/>
        </w:rPr>
      </w:pPr>
      <w:r w:rsidRPr="00062A0F">
        <w:rPr>
          <w:szCs w:val="24"/>
        </w:rPr>
        <w:t xml:space="preserve">Entre los años 2017 y 2022, Colombia ha enfrentado una constante y significativa deserción en la educación superior, afectando especialmente a los niveles técnico y tecnológico, así como a ciertas regiones y poblaciones vulnerables. A pesar de políticas de acceso como “Matrícula Cero”, el fenómeno del abandono </w:t>
      </w:r>
      <w:r w:rsidR="008A504F" w:rsidRPr="00062A0F">
        <w:rPr>
          <w:szCs w:val="24"/>
        </w:rPr>
        <w:t>estudiantil</w:t>
      </w:r>
      <w:r w:rsidRPr="00062A0F">
        <w:rPr>
          <w:szCs w:val="24"/>
        </w:rPr>
        <w:t xml:space="preserve"> persiste y evidencia la necesidad de repensar las estrategias institucionales de acompañamiento.</w:t>
      </w:r>
    </w:p>
    <w:p w14:paraId="73400301" w14:textId="55BC2F8A" w:rsidR="00C577BC" w:rsidRPr="00062A0F" w:rsidRDefault="00C96386" w:rsidP="00836EF8">
      <w:pPr>
        <w:widowControl/>
        <w:spacing w:before="280" w:after="240"/>
        <w:jc w:val="both"/>
        <w:rPr>
          <w:szCs w:val="24"/>
        </w:rPr>
      </w:pPr>
      <w:r w:rsidRPr="00062A0F">
        <w:rPr>
          <w:szCs w:val="24"/>
        </w:rPr>
        <w:t>Los datos del Ministerio de Educación Nacional muestran cómo múltiples factores</w:t>
      </w:r>
      <w:r w:rsidR="008A504F" w:rsidRPr="00062A0F">
        <w:rPr>
          <w:szCs w:val="24"/>
        </w:rPr>
        <w:t>,</w:t>
      </w:r>
      <w:r w:rsidRPr="00062A0F">
        <w:rPr>
          <w:szCs w:val="24"/>
        </w:rPr>
        <w:t xml:space="preserve"> nivel de formación, modalidad de estudio</w:t>
      </w:r>
      <w:r w:rsidR="008A504F" w:rsidRPr="00062A0F">
        <w:rPr>
          <w:szCs w:val="24"/>
        </w:rPr>
        <w:t xml:space="preserve"> </w:t>
      </w:r>
      <w:r w:rsidRPr="00062A0F">
        <w:rPr>
          <w:szCs w:val="24"/>
        </w:rPr>
        <w:t>y área de conocimiento</w:t>
      </w:r>
      <w:r w:rsidR="008A504F" w:rsidRPr="00062A0F">
        <w:rPr>
          <w:szCs w:val="24"/>
        </w:rPr>
        <w:t xml:space="preserve">, </w:t>
      </w:r>
      <w:r w:rsidRPr="00062A0F">
        <w:rPr>
          <w:szCs w:val="24"/>
        </w:rPr>
        <w:t>interactúan de forma compleja para influir en la permanencia o abandono. Además, el impacto de la pandemia entre 2020 y 2022 marcó un punto de inflexión en la forma en que los estudiantes se relacionan con la universidad, generando nuevas dinámicas de desconexión y redefinición de prioridades académicas y laborales.</w:t>
      </w:r>
    </w:p>
    <w:p w14:paraId="79C0419C" w14:textId="77777777" w:rsidR="00C577BC" w:rsidRPr="00062A0F" w:rsidRDefault="00C96386" w:rsidP="00836EF8">
      <w:pPr>
        <w:widowControl/>
        <w:spacing w:before="280" w:after="240"/>
        <w:jc w:val="both"/>
        <w:rPr>
          <w:szCs w:val="24"/>
        </w:rPr>
      </w:pPr>
      <w:r w:rsidRPr="00062A0F">
        <w:rPr>
          <w:szCs w:val="24"/>
        </w:rPr>
        <w:t>Ante este panorama, se requiere un análisis multivariable que permita comprender de manera integral la evolución de la deserción en este período y sirva como base para formular soluciones sostenibles y diferenciadas.</w:t>
      </w:r>
    </w:p>
    <w:p w14:paraId="5FA1EE70" w14:textId="77777777" w:rsidR="00C577BC" w:rsidRPr="00062A0F" w:rsidRDefault="00C96386" w:rsidP="00836EF8">
      <w:pPr>
        <w:pStyle w:val="Ttulo1"/>
      </w:pPr>
      <w:bookmarkStart w:id="3" w:name="_Toc207123275"/>
      <w:r w:rsidRPr="00062A0F">
        <w:lastRenderedPageBreak/>
        <w:t>Impacto Esperado</w:t>
      </w:r>
      <w:bookmarkEnd w:id="3"/>
    </w:p>
    <w:p w14:paraId="11ECEC25" w14:textId="08C7DFC8" w:rsidR="00C577BC" w:rsidRPr="00836EF8" w:rsidRDefault="00C96386" w:rsidP="00836EF8">
      <w:pPr>
        <w:pStyle w:val="Prrafodelista"/>
        <w:numPr>
          <w:ilvl w:val="0"/>
          <w:numId w:val="15"/>
        </w:numPr>
        <w:pBdr>
          <w:top w:val="nil"/>
          <w:left w:val="nil"/>
          <w:bottom w:val="nil"/>
          <w:right w:val="nil"/>
          <w:between w:val="nil"/>
        </w:pBdr>
        <w:spacing w:before="0" w:after="240"/>
        <w:jc w:val="both"/>
        <w:rPr>
          <w:szCs w:val="24"/>
        </w:rPr>
      </w:pPr>
      <w:r w:rsidRPr="00990D54">
        <w:rPr>
          <w:szCs w:val="24"/>
        </w:rPr>
        <w:t>Identificar los factores más determinantes en la deserción estudiantil durante el período 2017–2022, evidenciando cómo evolucionaron antes, durante y después de la pandemia.</w:t>
      </w:r>
    </w:p>
    <w:p w14:paraId="3A98B4C3" w14:textId="221C1530" w:rsidR="00C577BC" w:rsidRPr="00836EF8" w:rsidRDefault="00C96386" w:rsidP="00836EF8">
      <w:pPr>
        <w:pStyle w:val="Prrafodelista"/>
        <w:numPr>
          <w:ilvl w:val="0"/>
          <w:numId w:val="15"/>
        </w:numPr>
        <w:pBdr>
          <w:top w:val="nil"/>
          <w:left w:val="nil"/>
          <w:bottom w:val="nil"/>
          <w:right w:val="nil"/>
          <w:between w:val="nil"/>
        </w:pBdr>
        <w:spacing w:before="0" w:after="240"/>
        <w:jc w:val="both"/>
        <w:rPr>
          <w:szCs w:val="24"/>
        </w:rPr>
      </w:pPr>
      <w:r w:rsidRPr="00990D54">
        <w:rPr>
          <w:szCs w:val="24"/>
        </w:rPr>
        <w:t>Detectar patrones regionales y diferencias entre niveles de formación, áreas de conocimiento y modalidades de estudio en ese intervalo.</w:t>
      </w:r>
    </w:p>
    <w:p w14:paraId="43FE7635" w14:textId="13F3D1AB" w:rsidR="00C577BC" w:rsidRPr="00836EF8" w:rsidRDefault="00C96386" w:rsidP="00836EF8">
      <w:pPr>
        <w:pStyle w:val="Prrafodelista"/>
        <w:numPr>
          <w:ilvl w:val="0"/>
          <w:numId w:val="15"/>
        </w:numPr>
        <w:pBdr>
          <w:top w:val="nil"/>
          <w:left w:val="nil"/>
          <w:bottom w:val="nil"/>
          <w:right w:val="nil"/>
          <w:between w:val="nil"/>
        </w:pBdr>
        <w:spacing w:before="0" w:after="240"/>
        <w:jc w:val="both"/>
        <w:rPr>
          <w:szCs w:val="24"/>
        </w:rPr>
      </w:pPr>
      <w:r w:rsidRPr="00990D54">
        <w:rPr>
          <w:szCs w:val="24"/>
        </w:rPr>
        <w:t>Evaluar la efectividad de las políticas actuales de permanencia, y su posible rediseño a partir del análisis histórico de cinco años.</w:t>
      </w:r>
    </w:p>
    <w:p w14:paraId="544F30DE" w14:textId="03C5B396" w:rsidR="00C577BC" w:rsidRPr="00836EF8" w:rsidRDefault="00C96386" w:rsidP="00836EF8">
      <w:pPr>
        <w:pStyle w:val="Prrafodelista"/>
        <w:numPr>
          <w:ilvl w:val="0"/>
          <w:numId w:val="15"/>
        </w:numPr>
        <w:pBdr>
          <w:top w:val="nil"/>
          <w:left w:val="nil"/>
          <w:bottom w:val="nil"/>
          <w:right w:val="nil"/>
          <w:between w:val="nil"/>
        </w:pBdr>
        <w:spacing w:before="0" w:after="240"/>
        <w:jc w:val="both"/>
        <w:rPr>
          <w:szCs w:val="24"/>
        </w:rPr>
      </w:pPr>
      <w:r w:rsidRPr="00990D54">
        <w:rPr>
          <w:szCs w:val="24"/>
        </w:rPr>
        <w:t>Ofrecer evidencia para construir modelos predictivos y propuestas institucionales que respondan a las realidades educativas de este quinquenio.</w:t>
      </w:r>
    </w:p>
    <w:p w14:paraId="4F9A38EC" w14:textId="3D9EDE87" w:rsidR="00C577BC" w:rsidRPr="00836EF8" w:rsidRDefault="00C96386" w:rsidP="00836EF8">
      <w:pPr>
        <w:pStyle w:val="Ttulo1"/>
      </w:pPr>
      <w:bookmarkStart w:id="4" w:name="_Toc207123276"/>
      <w:r w:rsidRPr="00572B53">
        <w:rPr>
          <w:highlight w:val="lightGray"/>
        </w:rPr>
        <w:t>2</w:t>
      </w:r>
      <w:r w:rsidRPr="00572B53">
        <w:t xml:space="preserve"> </w:t>
      </w:r>
      <w:proofErr w:type="gramStart"/>
      <w:r w:rsidRPr="00572B53">
        <w:t>Desarrollo</w:t>
      </w:r>
      <w:proofErr w:type="gramEnd"/>
      <w:r w:rsidRPr="00572B53">
        <w:t xml:space="preserve"> del Proyecto</w:t>
      </w:r>
      <w:bookmarkEnd w:id="4"/>
    </w:p>
    <w:p w14:paraId="6AC1300A" w14:textId="44E36D41" w:rsidR="00C577BC" w:rsidRPr="00062A0F" w:rsidRDefault="00C96386" w:rsidP="00836EF8">
      <w:pPr>
        <w:pStyle w:val="Ttulo1"/>
      </w:pPr>
      <w:bookmarkStart w:id="5" w:name="_Toc207123277"/>
      <w:r w:rsidRPr="007B2A89">
        <w:t>Fase 1: Empatizar</w:t>
      </w:r>
      <w:bookmarkEnd w:id="5"/>
    </w:p>
    <w:p w14:paraId="55C634CE" w14:textId="400BFBF4" w:rsidR="00C577BC" w:rsidRPr="00836EF8" w:rsidRDefault="00C96386" w:rsidP="00836EF8">
      <w:pPr>
        <w:pStyle w:val="Ttulo2"/>
      </w:pPr>
      <w:bookmarkStart w:id="6" w:name="_Toc207123278"/>
      <w:r w:rsidRPr="00062A0F">
        <w:t>1.1 Stakeholders Clave</w:t>
      </w:r>
      <w:bookmarkEnd w:id="6"/>
    </w:p>
    <w:p w14:paraId="1D9D810F" w14:textId="57B2909C" w:rsidR="00C577BC" w:rsidRPr="00836EF8" w:rsidRDefault="00C96386" w:rsidP="00836EF8">
      <w:pPr>
        <w:pBdr>
          <w:top w:val="nil"/>
          <w:left w:val="nil"/>
          <w:bottom w:val="nil"/>
          <w:right w:val="nil"/>
          <w:between w:val="nil"/>
        </w:pBdr>
        <w:spacing w:before="240" w:after="240"/>
        <w:jc w:val="both"/>
        <w:rPr>
          <w:b/>
          <w:szCs w:val="24"/>
        </w:rPr>
      </w:pPr>
      <w:r w:rsidRPr="00062A0F">
        <w:rPr>
          <w:b/>
          <w:szCs w:val="24"/>
        </w:rPr>
        <w:t>Usuarios Finales</w:t>
      </w:r>
    </w:p>
    <w:p w14:paraId="50CB9DB3" w14:textId="60879F8A" w:rsidR="007C3415" w:rsidRPr="00B752A2" w:rsidRDefault="00A2381C" w:rsidP="00836EF8">
      <w:pPr>
        <w:pStyle w:val="Ttulo3"/>
        <w:spacing w:before="240"/>
        <w:rPr>
          <w:lang w:val="es-CO"/>
        </w:rPr>
      </w:pPr>
      <w:bookmarkStart w:id="7" w:name="_Toc207123279"/>
      <w:r w:rsidRPr="00B752A2">
        <w:rPr>
          <w:lang w:val="es-CO"/>
        </w:rPr>
        <w:t xml:space="preserve">1.1.1 </w:t>
      </w:r>
      <w:r w:rsidR="00112AA4" w:rsidRPr="00B752A2">
        <w:rPr>
          <w:lang w:val="es-CO"/>
        </w:rPr>
        <w:t>Instituciones de Educación Superior (IES)</w:t>
      </w:r>
      <w:bookmarkEnd w:id="7"/>
    </w:p>
    <w:p w14:paraId="31E090ED" w14:textId="291009BE" w:rsidR="00A2381C" w:rsidRPr="00B752A2" w:rsidRDefault="00112AA4" w:rsidP="00836EF8">
      <w:pPr>
        <w:pBdr>
          <w:top w:val="nil"/>
          <w:left w:val="nil"/>
          <w:bottom w:val="nil"/>
          <w:right w:val="nil"/>
          <w:between w:val="nil"/>
        </w:pBdr>
        <w:spacing w:before="240" w:after="240"/>
        <w:jc w:val="both"/>
        <w:rPr>
          <w:szCs w:val="24"/>
          <w:lang w:val="es-CO"/>
        </w:rPr>
      </w:pPr>
      <w:r w:rsidRPr="00B752A2">
        <w:rPr>
          <w:szCs w:val="24"/>
        </w:rPr>
        <w:t>Dentro de ellas, las rectorías y vicerrectorías académicas requieren insumos para la formulación de políticas institucionales de permanencia. Asimismo, los coordinadores de programas y los departamentos de planeación y calidad utilizan este tipo de análisis como herramienta para procesos de acreditación y mejora continua, con el objetivo de fortalecer la experiencia formativa de los estudiantes.</w:t>
      </w:r>
    </w:p>
    <w:p w14:paraId="0C0F4EED" w14:textId="60021D3C" w:rsidR="00A2381C" w:rsidRPr="00B752A2" w:rsidRDefault="00A2381C" w:rsidP="00836EF8">
      <w:pPr>
        <w:pStyle w:val="Ttulo3"/>
        <w:spacing w:before="240"/>
        <w:rPr>
          <w:lang w:val="es-CO"/>
        </w:rPr>
      </w:pPr>
      <w:bookmarkStart w:id="8" w:name="_Toc207123280"/>
      <w:r w:rsidRPr="00B752A2">
        <w:rPr>
          <w:lang w:val="es-CO"/>
        </w:rPr>
        <w:t>1.1.2. Gobierno y Entidades Reguladoras</w:t>
      </w:r>
      <w:bookmarkEnd w:id="8"/>
    </w:p>
    <w:p w14:paraId="04492EE5" w14:textId="262CA27A" w:rsidR="00AB6747" w:rsidRPr="00B752A2" w:rsidRDefault="00AB6747" w:rsidP="00836EF8">
      <w:pPr>
        <w:pBdr>
          <w:top w:val="nil"/>
          <w:left w:val="nil"/>
          <w:bottom w:val="nil"/>
          <w:right w:val="nil"/>
          <w:between w:val="nil"/>
        </w:pBdr>
        <w:spacing w:before="240" w:after="240"/>
        <w:jc w:val="both"/>
        <w:rPr>
          <w:szCs w:val="24"/>
          <w:lang w:val="es-CO"/>
        </w:rPr>
      </w:pPr>
      <w:r w:rsidRPr="00B752A2">
        <w:rPr>
          <w:szCs w:val="24"/>
          <w:lang w:val="es-CO"/>
        </w:rPr>
        <w:t>El Ministerio de Educación Nacional (MEN), como organismo rector, necesita evidencia para orientar las políticas de acceso y permanencia en la educación superior. De igual manera, las secretarías de educación departamentales y municipales deben adaptar estas estrategias a las condiciones locales, mientras que los entes de control se interesan en verificar la correcta utilización de los recursos destinados a programas de retención, como Matrícula Cero.</w:t>
      </w:r>
    </w:p>
    <w:p w14:paraId="11E62DDA" w14:textId="44592445" w:rsidR="00A2381C" w:rsidRPr="00B752A2" w:rsidRDefault="0078143C" w:rsidP="00836EF8">
      <w:pPr>
        <w:pStyle w:val="Ttulo3"/>
        <w:spacing w:before="240"/>
        <w:rPr>
          <w:lang w:val="es-CO"/>
        </w:rPr>
      </w:pPr>
      <w:bookmarkStart w:id="9" w:name="_Toc207123281"/>
      <w:r w:rsidRPr="00B752A2">
        <w:rPr>
          <w:lang w:val="es-CO"/>
        </w:rPr>
        <w:t>1.1.</w:t>
      </w:r>
      <w:r w:rsidR="00A2381C" w:rsidRPr="00B752A2">
        <w:rPr>
          <w:lang w:val="es-CO"/>
        </w:rPr>
        <w:t>3. Estudiantes y Familias</w:t>
      </w:r>
      <w:bookmarkEnd w:id="9"/>
    </w:p>
    <w:p w14:paraId="0A57A8D9" w14:textId="74EDA113" w:rsidR="00984DA8" w:rsidRPr="00B752A2" w:rsidRDefault="00984DA8" w:rsidP="00836EF8">
      <w:pPr>
        <w:pBdr>
          <w:top w:val="nil"/>
          <w:left w:val="nil"/>
          <w:bottom w:val="nil"/>
          <w:right w:val="nil"/>
          <w:between w:val="nil"/>
        </w:pBdr>
        <w:spacing w:before="240" w:after="240"/>
        <w:jc w:val="both"/>
        <w:rPr>
          <w:szCs w:val="24"/>
          <w:lang w:val="es-CO"/>
        </w:rPr>
      </w:pPr>
      <w:r w:rsidRPr="00B752A2">
        <w:rPr>
          <w:szCs w:val="24"/>
          <w:lang w:val="es-CO"/>
        </w:rPr>
        <w:t>Los primeros son los directamente beneficiados de la reducción de la deserción, mientras que las familias, como principales financiadoras de la educación, requieren garantías de que sus esfuerzos económicos se traduzcan en la culminación exitosa de los estudios.</w:t>
      </w:r>
    </w:p>
    <w:p w14:paraId="58FE28AD" w14:textId="769E541E" w:rsidR="00A2381C" w:rsidRPr="00B752A2" w:rsidRDefault="0078143C" w:rsidP="00836EF8">
      <w:pPr>
        <w:pStyle w:val="Ttulo3"/>
        <w:spacing w:before="240"/>
        <w:rPr>
          <w:lang w:val="es-CO"/>
        </w:rPr>
      </w:pPr>
      <w:bookmarkStart w:id="10" w:name="_Toc207123282"/>
      <w:r w:rsidRPr="00B752A2">
        <w:rPr>
          <w:lang w:val="es-CO"/>
        </w:rPr>
        <w:lastRenderedPageBreak/>
        <w:t>1.1.</w:t>
      </w:r>
      <w:r w:rsidR="00A2381C" w:rsidRPr="00B752A2">
        <w:rPr>
          <w:lang w:val="es-CO"/>
        </w:rPr>
        <w:t>4. Sector Productivo y Empleadores</w:t>
      </w:r>
      <w:bookmarkEnd w:id="10"/>
    </w:p>
    <w:p w14:paraId="46BC589D" w14:textId="7BA95B0C" w:rsidR="00984DA8" w:rsidRPr="00B752A2" w:rsidRDefault="00984DA8" w:rsidP="00836EF8">
      <w:pPr>
        <w:pBdr>
          <w:top w:val="nil"/>
          <w:left w:val="nil"/>
          <w:bottom w:val="nil"/>
          <w:right w:val="nil"/>
          <w:between w:val="nil"/>
        </w:pBdr>
        <w:spacing w:before="240" w:after="240"/>
        <w:jc w:val="both"/>
        <w:rPr>
          <w:szCs w:val="24"/>
          <w:lang w:val="es-CO"/>
        </w:rPr>
      </w:pPr>
      <w:r w:rsidRPr="00B752A2">
        <w:rPr>
          <w:szCs w:val="24"/>
          <w:lang w:val="es-CO"/>
        </w:rPr>
        <w:t>La deserción tiene un efecto directo sobre la disponibilidad de talento humano calificado en áreas críticas como las ingenierías, las tecnologías de la información y la salud. Por esta razón, empresas, gremios y cámaras de comercio constituyen aliados estratégicos en el diseño de iniciativas que conecten la permanencia académica con la inserción laboral.</w:t>
      </w:r>
    </w:p>
    <w:p w14:paraId="770F3095" w14:textId="6285E44E" w:rsidR="00A2381C" w:rsidRPr="00B752A2" w:rsidRDefault="0078143C" w:rsidP="00836EF8">
      <w:pPr>
        <w:pStyle w:val="Ttulo3"/>
        <w:spacing w:before="240"/>
        <w:rPr>
          <w:lang w:val="es-CO"/>
        </w:rPr>
      </w:pPr>
      <w:bookmarkStart w:id="11" w:name="_Toc207123283"/>
      <w:r w:rsidRPr="00B752A2">
        <w:rPr>
          <w:lang w:val="es-CO"/>
        </w:rPr>
        <w:t>1.1.</w:t>
      </w:r>
      <w:r w:rsidR="00A2381C" w:rsidRPr="00B752A2">
        <w:rPr>
          <w:lang w:val="es-CO"/>
        </w:rPr>
        <w:t>5. Comunidad Académica e Investigadores</w:t>
      </w:r>
      <w:bookmarkEnd w:id="11"/>
    </w:p>
    <w:p w14:paraId="0BB964D8" w14:textId="507B73AE" w:rsidR="00B752A2" w:rsidRPr="00062A0F" w:rsidRDefault="00B752A2" w:rsidP="00836EF8">
      <w:pPr>
        <w:pBdr>
          <w:top w:val="nil"/>
          <w:left w:val="nil"/>
          <w:bottom w:val="nil"/>
          <w:right w:val="nil"/>
          <w:between w:val="nil"/>
        </w:pBdr>
        <w:spacing w:before="240" w:after="240"/>
        <w:jc w:val="both"/>
        <w:rPr>
          <w:szCs w:val="24"/>
        </w:rPr>
      </w:pPr>
      <w:r>
        <w:rPr>
          <w:szCs w:val="24"/>
        </w:rPr>
        <w:t>L</w:t>
      </w:r>
      <w:r w:rsidRPr="00B752A2">
        <w:rPr>
          <w:szCs w:val="24"/>
        </w:rPr>
        <w:t>a comunidad académica e investigadora, junto con organismos multilaterales como la UNESCO, el BID o el Banco Mundial, encuentra en este proyecto una fuente de información valiosa para comprender las causas estructurales de la deserción y compararlas con las dinámicas educativas de otros países de la región.</w:t>
      </w:r>
    </w:p>
    <w:p w14:paraId="28E2FB0E" w14:textId="552F4D61" w:rsidR="00C577BC" w:rsidRPr="00836EF8" w:rsidRDefault="00C96386" w:rsidP="00836EF8">
      <w:pPr>
        <w:pStyle w:val="Ttulo2"/>
      </w:pPr>
      <w:bookmarkStart w:id="12" w:name="_Toc207123284"/>
      <w:r w:rsidRPr="00864073">
        <w:t>1.2 Técnicas Utilizadas</w:t>
      </w:r>
      <w:bookmarkEnd w:id="12"/>
    </w:p>
    <w:p w14:paraId="6C33E3DA" w14:textId="1F0A6D48" w:rsidR="00C969AF" w:rsidRPr="00836EF8" w:rsidRDefault="00C96386" w:rsidP="00836EF8">
      <w:pPr>
        <w:numPr>
          <w:ilvl w:val="0"/>
          <w:numId w:val="7"/>
        </w:numPr>
        <w:pBdr>
          <w:top w:val="nil"/>
          <w:left w:val="nil"/>
          <w:bottom w:val="nil"/>
          <w:right w:val="nil"/>
          <w:between w:val="nil"/>
        </w:pBdr>
        <w:spacing w:after="240"/>
        <w:jc w:val="both"/>
        <w:rPr>
          <w:szCs w:val="24"/>
        </w:rPr>
      </w:pPr>
      <w:r w:rsidRPr="00062A0F">
        <w:rPr>
          <w:szCs w:val="24"/>
        </w:rPr>
        <w:t>Recolección secundaria mediante descarga directa de fuentes abiertas.</w:t>
      </w:r>
    </w:p>
    <w:p w14:paraId="310BA614" w14:textId="62743B58" w:rsidR="00C577BC" w:rsidRPr="00062A0F" w:rsidRDefault="00C969AF" w:rsidP="00836EF8">
      <w:pPr>
        <w:pBdr>
          <w:top w:val="nil"/>
          <w:left w:val="nil"/>
          <w:bottom w:val="nil"/>
          <w:right w:val="nil"/>
          <w:between w:val="nil"/>
        </w:pBdr>
        <w:spacing w:after="240"/>
        <w:jc w:val="both"/>
        <w:rPr>
          <w:szCs w:val="24"/>
        </w:rPr>
      </w:pPr>
      <w:r w:rsidRPr="00062A0F">
        <w:rPr>
          <w:szCs w:val="24"/>
        </w:rPr>
        <w:t>Los datos estadísticos que fundamenta la Tasa de Deserción Anual (TDA</w:t>
      </w:r>
      <w:r w:rsidR="00AF55F5" w:rsidRPr="00062A0F">
        <w:rPr>
          <w:szCs w:val="24"/>
        </w:rPr>
        <w:t xml:space="preserve">) </w:t>
      </w:r>
      <w:r w:rsidRPr="00062A0F">
        <w:rPr>
          <w:szCs w:val="24"/>
        </w:rPr>
        <w:t>fueron recolectados de una fuente secundaria de carácter oficial. Específicamente, se extrajeron del Sistema para la Prevención de la Deserción de la Educación Superior (SPADIES), gestionado por el Ministerio de Educación Nacional de Colombia.</w:t>
      </w:r>
    </w:p>
    <w:p w14:paraId="4076E013" w14:textId="23D998A4" w:rsidR="00C577BC" w:rsidRPr="00836EF8" w:rsidRDefault="00C96386" w:rsidP="00836EF8">
      <w:pPr>
        <w:pStyle w:val="Ttulo2"/>
      </w:pPr>
      <w:bookmarkStart w:id="13" w:name="_Toc207123285"/>
      <w:r w:rsidRPr="00062A0F">
        <w:t>1.3 Hallazgos Relevantes</w:t>
      </w:r>
      <w:bookmarkEnd w:id="13"/>
    </w:p>
    <w:p w14:paraId="4507744F" w14:textId="16035F27" w:rsidR="00C577BC" w:rsidRPr="00836EF8" w:rsidRDefault="00C96386" w:rsidP="00836EF8">
      <w:pPr>
        <w:pStyle w:val="Ttulo3"/>
        <w:spacing w:after="240"/>
        <w:jc w:val="both"/>
        <w:rPr>
          <w:b w:val="0"/>
        </w:rPr>
      </w:pPr>
      <w:bookmarkStart w:id="14" w:name="_Toc207123286"/>
      <w:r w:rsidRPr="00062A0F">
        <w:t>Necesidades expresadas y latentes</w:t>
      </w:r>
      <w:bookmarkEnd w:id="14"/>
    </w:p>
    <w:p w14:paraId="4A05C7BA" w14:textId="77777777" w:rsidR="00C577BC" w:rsidRPr="00062A0F" w:rsidRDefault="00C96386" w:rsidP="00836EF8">
      <w:pPr>
        <w:numPr>
          <w:ilvl w:val="0"/>
          <w:numId w:val="7"/>
        </w:numPr>
        <w:pBdr>
          <w:top w:val="nil"/>
          <w:left w:val="nil"/>
          <w:bottom w:val="nil"/>
          <w:right w:val="nil"/>
          <w:between w:val="nil"/>
        </w:pBdr>
        <w:spacing w:after="240"/>
        <w:jc w:val="both"/>
        <w:rPr>
          <w:b/>
          <w:szCs w:val="24"/>
        </w:rPr>
      </w:pPr>
      <w:r w:rsidRPr="00062A0F">
        <w:rPr>
          <w:b/>
          <w:szCs w:val="24"/>
        </w:rPr>
        <w:t>Expresadas (explícitas por los usuarios)</w:t>
      </w:r>
    </w:p>
    <w:p w14:paraId="60A52A6F" w14:textId="620D3A51" w:rsidR="002D17A6" w:rsidRPr="00F43D43" w:rsidRDefault="002D17A6" w:rsidP="00836EF8">
      <w:pPr>
        <w:pStyle w:val="Prrafodelista"/>
        <w:numPr>
          <w:ilvl w:val="1"/>
          <w:numId w:val="20"/>
        </w:numPr>
        <w:pBdr>
          <w:top w:val="nil"/>
          <w:left w:val="nil"/>
          <w:bottom w:val="nil"/>
          <w:right w:val="nil"/>
          <w:between w:val="nil"/>
        </w:pBdr>
        <w:spacing w:after="240"/>
        <w:jc w:val="both"/>
        <w:rPr>
          <w:szCs w:val="24"/>
        </w:rPr>
      </w:pPr>
      <w:r w:rsidRPr="00F43D43">
        <w:rPr>
          <w:szCs w:val="24"/>
        </w:rPr>
        <w:t>En el área Técnica, los estudiantes en modalidad presencial presentaron una reducción significativa de la deserción durante los años de pandemia (2020-2021), lo que evidencia que la presencialidad, incluso con restricciones, resultó más estable para esta población.</w:t>
      </w:r>
    </w:p>
    <w:p w14:paraId="01E04962" w14:textId="77777777" w:rsidR="002D17A6" w:rsidRPr="00F43D43" w:rsidRDefault="002D17A6" w:rsidP="00836EF8">
      <w:pPr>
        <w:pStyle w:val="Prrafodelista"/>
        <w:numPr>
          <w:ilvl w:val="1"/>
          <w:numId w:val="20"/>
        </w:numPr>
        <w:pBdr>
          <w:top w:val="nil"/>
          <w:left w:val="nil"/>
          <w:bottom w:val="nil"/>
          <w:right w:val="nil"/>
          <w:between w:val="nil"/>
        </w:pBdr>
        <w:spacing w:after="240"/>
        <w:jc w:val="both"/>
        <w:rPr>
          <w:szCs w:val="24"/>
        </w:rPr>
      </w:pPr>
      <w:r w:rsidRPr="00F43D43">
        <w:rPr>
          <w:szCs w:val="24"/>
        </w:rPr>
        <w:t>En la modalidad virtual técnica, la tasa de deserción al cierre de 2022 superó a la presencial, reflejando que los estudiantes expresan mayores dificultades para sostener la continuidad en un entorno mediado por tecnologías.</w:t>
      </w:r>
    </w:p>
    <w:p w14:paraId="406A7D44" w14:textId="6F5959BA" w:rsidR="00C577BC" w:rsidRPr="00836EF8" w:rsidRDefault="002D17A6" w:rsidP="00836EF8">
      <w:pPr>
        <w:pStyle w:val="Prrafodelista"/>
        <w:numPr>
          <w:ilvl w:val="1"/>
          <w:numId w:val="20"/>
        </w:numPr>
        <w:pBdr>
          <w:top w:val="nil"/>
          <w:left w:val="nil"/>
          <w:bottom w:val="nil"/>
          <w:right w:val="nil"/>
          <w:between w:val="nil"/>
        </w:pBdr>
        <w:spacing w:after="240"/>
        <w:jc w:val="both"/>
        <w:rPr>
          <w:szCs w:val="24"/>
        </w:rPr>
      </w:pPr>
      <w:r w:rsidRPr="00F43D43">
        <w:rPr>
          <w:szCs w:val="24"/>
        </w:rPr>
        <w:t>En Tecnología, los estudiantes virtuales lograron disminuir la deserción y cerrar con mejores indicadores que los presenciales, mostrando que en este nivel hay una mejor adaptación a entornos en línea.</w:t>
      </w:r>
    </w:p>
    <w:p w14:paraId="4FEA8F4F" w14:textId="038BCB9B" w:rsidR="00C577BC" w:rsidRPr="00F43D43" w:rsidRDefault="00C96386" w:rsidP="00836EF8">
      <w:pPr>
        <w:numPr>
          <w:ilvl w:val="0"/>
          <w:numId w:val="7"/>
        </w:numPr>
        <w:pBdr>
          <w:top w:val="nil"/>
          <w:left w:val="nil"/>
          <w:bottom w:val="nil"/>
          <w:right w:val="nil"/>
          <w:between w:val="nil"/>
        </w:pBdr>
        <w:spacing w:after="240"/>
        <w:jc w:val="both"/>
        <w:rPr>
          <w:b/>
          <w:szCs w:val="24"/>
        </w:rPr>
      </w:pPr>
      <w:r w:rsidRPr="00062A0F">
        <w:rPr>
          <w:b/>
          <w:szCs w:val="24"/>
        </w:rPr>
        <w:t>Latentes (deducidas por observación o análisis)</w:t>
      </w:r>
    </w:p>
    <w:p w14:paraId="4D4F6B7F" w14:textId="59B7D113" w:rsidR="00F43D43" w:rsidRPr="00F43D43" w:rsidRDefault="00F43D43" w:rsidP="00836EF8">
      <w:pPr>
        <w:pStyle w:val="Prrafodelista"/>
        <w:numPr>
          <w:ilvl w:val="1"/>
          <w:numId w:val="19"/>
        </w:numPr>
        <w:pBdr>
          <w:top w:val="nil"/>
          <w:left w:val="nil"/>
          <w:bottom w:val="nil"/>
          <w:right w:val="nil"/>
          <w:between w:val="nil"/>
        </w:pBdr>
        <w:spacing w:after="240"/>
        <w:jc w:val="both"/>
        <w:rPr>
          <w:szCs w:val="24"/>
          <w:lang w:val="es-CO"/>
        </w:rPr>
      </w:pPr>
      <w:r w:rsidRPr="00F43D43">
        <w:rPr>
          <w:szCs w:val="24"/>
          <w:lang w:val="es-CO"/>
        </w:rPr>
        <w:t xml:space="preserve">Los estudiantes en programas técnicos virtuales requieren mayor acompañamiento académico y tecnológico, pero no lo expresan de forma directa, ya que muchos atribuyen su deserción a “falta de tiempo” o “problemas </w:t>
      </w:r>
      <w:r w:rsidRPr="00F43D43">
        <w:rPr>
          <w:szCs w:val="24"/>
          <w:lang w:val="es-CO"/>
        </w:rPr>
        <w:lastRenderedPageBreak/>
        <w:t>personales”.</w:t>
      </w:r>
    </w:p>
    <w:p w14:paraId="5E3329B6" w14:textId="3AA88221" w:rsidR="00F43D43" w:rsidRPr="00F43D43" w:rsidRDefault="00F43D43" w:rsidP="00836EF8">
      <w:pPr>
        <w:pStyle w:val="Prrafodelista"/>
        <w:numPr>
          <w:ilvl w:val="1"/>
          <w:numId w:val="19"/>
        </w:numPr>
        <w:pBdr>
          <w:top w:val="nil"/>
          <w:left w:val="nil"/>
          <w:bottom w:val="nil"/>
          <w:right w:val="nil"/>
          <w:between w:val="nil"/>
        </w:pBdr>
        <w:spacing w:after="240"/>
        <w:jc w:val="both"/>
        <w:rPr>
          <w:szCs w:val="24"/>
          <w:lang w:val="es-CO"/>
        </w:rPr>
      </w:pPr>
      <w:r w:rsidRPr="00F43D43">
        <w:rPr>
          <w:szCs w:val="24"/>
          <w:lang w:val="es-CO"/>
        </w:rPr>
        <w:t>Existe una necesidad implícita de flexibilizar los planes de estudio para facilitar la continuidad, aunque los estudiantes solo mencionan la dificultad de “terminar el programa completo”.</w:t>
      </w:r>
    </w:p>
    <w:p w14:paraId="423BE0BE" w14:textId="788A4497" w:rsidR="00F43D43" w:rsidRPr="00F43D43" w:rsidRDefault="000765FC" w:rsidP="00836EF8">
      <w:pPr>
        <w:pStyle w:val="Prrafodelista"/>
        <w:numPr>
          <w:ilvl w:val="1"/>
          <w:numId w:val="19"/>
        </w:numPr>
        <w:pBdr>
          <w:top w:val="nil"/>
          <w:left w:val="nil"/>
          <w:bottom w:val="nil"/>
          <w:right w:val="nil"/>
          <w:between w:val="nil"/>
        </w:pBdr>
        <w:spacing w:after="240"/>
        <w:jc w:val="both"/>
        <w:rPr>
          <w:szCs w:val="24"/>
          <w:lang w:val="es-CO"/>
        </w:rPr>
      </w:pPr>
      <w:r>
        <w:rPr>
          <w:szCs w:val="24"/>
          <w:lang w:val="es-CO"/>
        </w:rPr>
        <w:t>S</w:t>
      </w:r>
      <w:r w:rsidR="00F43D43" w:rsidRPr="00F43D43">
        <w:rPr>
          <w:szCs w:val="24"/>
          <w:lang w:val="es-CO"/>
        </w:rPr>
        <w:t>e refleja en los mayores niveles de abandono en programas virtuales sin actividades de integración.</w:t>
      </w:r>
    </w:p>
    <w:p w14:paraId="6A6A0163" w14:textId="07BB8192" w:rsidR="00C577BC" w:rsidRPr="00836EF8" w:rsidRDefault="00F43D43" w:rsidP="00836EF8">
      <w:pPr>
        <w:pStyle w:val="Prrafodelista"/>
        <w:numPr>
          <w:ilvl w:val="1"/>
          <w:numId w:val="19"/>
        </w:numPr>
        <w:pBdr>
          <w:top w:val="nil"/>
          <w:left w:val="nil"/>
          <w:bottom w:val="nil"/>
          <w:right w:val="nil"/>
          <w:between w:val="nil"/>
        </w:pBdr>
        <w:spacing w:after="240"/>
        <w:jc w:val="both"/>
        <w:rPr>
          <w:szCs w:val="24"/>
          <w:lang w:val="es-CO"/>
        </w:rPr>
      </w:pPr>
      <w:r w:rsidRPr="00F43D43">
        <w:rPr>
          <w:szCs w:val="24"/>
          <w:lang w:val="es-CO"/>
        </w:rPr>
        <w:t>Aunque las instituciones recogen indicadores de deserción, hay una falta de contextualización histórica y comparativa, lo que dificulta comprender si las tasas actuales representan una mejora o un retroceso frente a años anteriores.</w:t>
      </w:r>
    </w:p>
    <w:p w14:paraId="7FC4180A" w14:textId="77777777" w:rsidR="00C577BC" w:rsidRPr="00062A0F" w:rsidRDefault="00C96386" w:rsidP="00836EF8">
      <w:pPr>
        <w:pStyle w:val="Ttulo3"/>
        <w:spacing w:after="240"/>
        <w:jc w:val="both"/>
      </w:pPr>
      <w:bookmarkStart w:id="15" w:name="_Toc207123287"/>
      <w:r w:rsidRPr="00062A0F">
        <w:t>Dolor (pain points)</w:t>
      </w:r>
      <w:bookmarkEnd w:id="15"/>
    </w:p>
    <w:p w14:paraId="3EB4E3A0" w14:textId="219D9102" w:rsidR="00C8104C" w:rsidRPr="00C8104C" w:rsidRDefault="00C8104C" w:rsidP="00836EF8">
      <w:pPr>
        <w:pStyle w:val="Prrafodelista"/>
        <w:numPr>
          <w:ilvl w:val="1"/>
          <w:numId w:val="21"/>
        </w:numPr>
        <w:pBdr>
          <w:top w:val="nil"/>
          <w:left w:val="nil"/>
          <w:bottom w:val="nil"/>
          <w:right w:val="nil"/>
          <w:between w:val="nil"/>
        </w:pBdr>
        <w:spacing w:after="240"/>
        <w:jc w:val="both"/>
        <w:rPr>
          <w:szCs w:val="24"/>
        </w:rPr>
      </w:pPr>
      <w:r w:rsidRPr="00C8104C">
        <w:rPr>
          <w:szCs w:val="24"/>
        </w:rPr>
        <w:t>Altas tasas de abandono en los primeros semestres, especialmente en programas técnicos virtuales, lo que debilita los esfuerzos de acceso y cobertura.</w:t>
      </w:r>
    </w:p>
    <w:p w14:paraId="152B2444" w14:textId="18F49637" w:rsidR="00C8104C" w:rsidRPr="00C8104C" w:rsidRDefault="00C8104C" w:rsidP="00836EF8">
      <w:pPr>
        <w:pStyle w:val="Prrafodelista"/>
        <w:numPr>
          <w:ilvl w:val="1"/>
          <w:numId w:val="21"/>
        </w:numPr>
        <w:pBdr>
          <w:top w:val="nil"/>
          <w:left w:val="nil"/>
          <w:bottom w:val="nil"/>
          <w:right w:val="nil"/>
          <w:between w:val="nil"/>
        </w:pBdr>
        <w:spacing w:after="240"/>
        <w:jc w:val="both"/>
        <w:rPr>
          <w:szCs w:val="24"/>
        </w:rPr>
      </w:pPr>
      <w:r w:rsidRPr="00C8104C">
        <w:rPr>
          <w:szCs w:val="24"/>
        </w:rPr>
        <w:t>Dificultad de las instituciones para contar con tableros dinámicos de deserción, lo que obliga a consolidar información desde múltiples fuentes de manera manual.</w:t>
      </w:r>
    </w:p>
    <w:p w14:paraId="35386DD4" w14:textId="0F14F51F" w:rsidR="00C8104C" w:rsidRPr="00C8104C" w:rsidRDefault="00C8104C" w:rsidP="00836EF8">
      <w:pPr>
        <w:pStyle w:val="Prrafodelista"/>
        <w:numPr>
          <w:ilvl w:val="1"/>
          <w:numId w:val="21"/>
        </w:numPr>
        <w:pBdr>
          <w:top w:val="nil"/>
          <w:left w:val="nil"/>
          <w:bottom w:val="nil"/>
          <w:right w:val="nil"/>
          <w:between w:val="nil"/>
        </w:pBdr>
        <w:spacing w:after="240"/>
        <w:jc w:val="both"/>
        <w:rPr>
          <w:szCs w:val="24"/>
        </w:rPr>
      </w:pPr>
      <w:r w:rsidRPr="00C8104C">
        <w:rPr>
          <w:szCs w:val="24"/>
        </w:rPr>
        <w:t>Falta de confianza en la efectividad de las medidas actuales: programas de tutoría o acompañamiento se aplican, pero no siempre cuentan con indicadores claros de impacto.</w:t>
      </w:r>
    </w:p>
    <w:p w14:paraId="5B398549" w14:textId="7A13AF4A" w:rsidR="00C8104C" w:rsidRPr="00C8104C" w:rsidRDefault="00C8104C" w:rsidP="00836EF8">
      <w:pPr>
        <w:pStyle w:val="Prrafodelista"/>
        <w:numPr>
          <w:ilvl w:val="1"/>
          <w:numId w:val="21"/>
        </w:numPr>
        <w:pBdr>
          <w:top w:val="nil"/>
          <w:left w:val="nil"/>
          <w:bottom w:val="nil"/>
          <w:right w:val="nil"/>
          <w:between w:val="nil"/>
        </w:pBdr>
        <w:spacing w:after="240"/>
        <w:jc w:val="both"/>
        <w:rPr>
          <w:szCs w:val="24"/>
        </w:rPr>
      </w:pPr>
      <w:r w:rsidRPr="00C8104C">
        <w:rPr>
          <w:szCs w:val="24"/>
        </w:rPr>
        <w:t>Brecha en las competencias digitales de estudiantes técnicos, lo que limita la adaptación a la virtualidad y aumenta la probabilidad de abandono.</w:t>
      </w:r>
    </w:p>
    <w:p w14:paraId="35281EC5" w14:textId="48BB2BD8" w:rsidR="00C577BC" w:rsidRPr="00885F42" w:rsidRDefault="00C8104C" w:rsidP="00836EF8">
      <w:pPr>
        <w:pStyle w:val="Prrafodelista"/>
        <w:numPr>
          <w:ilvl w:val="1"/>
          <w:numId w:val="21"/>
        </w:numPr>
        <w:pBdr>
          <w:top w:val="nil"/>
          <w:left w:val="nil"/>
          <w:bottom w:val="nil"/>
          <w:right w:val="nil"/>
          <w:between w:val="nil"/>
        </w:pBdr>
        <w:spacing w:after="240"/>
        <w:jc w:val="both"/>
        <w:rPr>
          <w:szCs w:val="24"/>
          <w:lang w:val="es-CO"/>
        </w:rPr>
      </w:pPr>
      <w:r w:rsidRPr="00C8104C">
        <w:rPr>
          <w:szCs w:val="24"/>
        </w:rPr>
        <w:t>Ausencia de mecanismos de alerta temprana, lo que hace que muchas instituciones reaccionen cuando la deserción ya ocurrió, en lugar de prevenirla.</w:t>
      </w:r>
    </w:p>
    <w:p w14:paraId="5F3147A7" w14:textId="77777777" w:rsidR="00C577BC" w:rsidRPr="00062A0F" w:rsidRDefault="00C96386" w:rsidP="00836EF8">
      <w:pPr>
        <w:pStyle w:val="Ttulo3"/>
        <w:spacing w:after="240"/>
        <w:jc w:val="both"/>
      </w:pPr>
      <w:bookmarkStart w:id="16" w:name="_Toc207123288"/>
      <w:r w:rsidRPr="00062A0F">
        <w:t>Comportamientos y patrones detectados</w:t>
      </w:r>
      <w:bookmarkEnd w:id="16"/>
    </w:p>
    <w:p w14:paraId="41B69D7D" w14:textId="7DE442B7" w:rsidR="00885F42" w:rsidRPr="00885F42" w:rsidRDefault="00885F42" w:rsidP="00836EF8">
      <w:pPr>
        <w:pStyle w:val="Prrafodelista"/>
        <w:numPr>
          <w:ilvl w:val="1"/>
          <w:numId w:val="22"/>
        </w:numPr>
        <w:pBdr>
          <w:top w:val="nil"/>
          <w:left w:val="nil"/>
          <w:bottom w:val="nil"/>
          <w:right w:val="nil"/>
          <w:between w:val="nil"/>
        </w:pBdr>
        <w:spacing w:after="240"/>
        <w:jc w:val="both"/>
        <w:rPr>
          <w:szCs w:val="24"/>
        </w:rPr>
      </w:pPr>
      <w:r w:rsidRPr="00885F42">
        <w:rPr>
          <w:szCs w:val="24"/>
        </w:rPr>
        <w:t>Los estudiantes técnicos presenciales muestran mayor permanencia en pandemia que los virtuales, indicando que la interacción directa con docentes y compañeros sigue siendo un factor protector.</w:t>
      </w:r>
    </w:p>
    <w:p w14:paraId="347EBD56" w14:textId="4B3CCCBB" w:rsidR="00885F42" w:rsidRPr="00885F42" w:rsidRDefault="00885F42" w:rsidP="00836EF8">
      <w:pPr>
        <w:pStyle w:val="Prrafodelista"/>
        <w:numPr>
          <w:ilvl w:val="1"/>
          <w:numId w:val="22"/>
        </w:numPr>
        <w:pBdr>
          <w:top w:val="nil"/>
          <w:left w:val="nil"/>
          <w:bottom w:val="nil"/>
          <w:right w:val="nil"/>
          <w:between w:val="nil"/>
        </w:pBdr>
        <w:spacing w:after="240"/>
        <w:jc w:val="both"/>
        <w:rPr>
          <w:szCs w:val="24"/>
        </w:rPr>
      </w:pPr>
      <w:r w:rsidRPr="00885F42">
        <w:rPr>
          <w:szCs w:val="24"/>
        </w:rPr>
        <w:t>En programas tecnológicos, la modalidad virtual logra sostener mejor la permanencia, lo que demuestra que los estudiantes de este nivel poseen mayores competencias para la educación en línea.</w:t>
      </w:r>
    </w:p>
    <w:p w14:paraId="35861681" w14:textId="11928D2B" w:rsidR="00C577BC" w:rsidRDefault="00885F42" w:rsidP="00836EF8">
      <w:pPr>
        <w:pStyle w:val="Prrafodelista"/>
        <w:numPr>
          <w:ilvl w:val="1"/>
          <w:numId w:val="22"/>
        </w:numPr>
        <w:pBdr>
          <w:top w:val="nil"/>
          <w:left w:val="nil"/>
          <w:bottom w:val="nil"/>
          <w:right w:val="nil"/>
          <w:between w:val="nil"/>
        </w:pBdr>
        <w:spacing w:after="240"/>
        <w:jc w:val="both"/>
        <w:rPr>
          <w:szCs w:val="24"/>
        </w:rPr>
      </w:pPr>
      <w:r w:rsidRPr="00885F42">
        <w:rPr>
          <w:szCs w:val="24"/>
        </w:rPr>
        <w:t>Se observa un patrón de abandono más alto en áreas técnicas con fuerte componente práctico, debido a las dificultades de trasladar esas experiencias a la virtualidad.</w:t>
      </w:r>
    </w:p>
    <w:p w14:paraId="19B22D18" w14:textId="77777777" w:rsidR="00836EF8" w:rsidRPr="00836EF8" w:rsidRDefault="00836EF8" w:rsidP="00836EF8">
      <w:pPr>
        <w:pStyle w:val="Prrafodelista"/>
        <w:pBdr>
          <w:top w:val="nil"/>
          <w:left w:val="nil"/>
          <w:bottom w:val="nil"/>
          <w:right w:val="nil"/>
          <w:between w:val="nil"/>
        </w:pBdr>
        <w:spacing w:after="240"/>
        <w:ind w:left="1070" w:firstLine="0"/>
        <w:jc w:val="both"/>
        <w:rPr>
          <w:szCs w:val="24"/>
        </w:rPr>
      </w:pPr>
    </w:p>
    <w:p w14:paraId="29577C67" w14:textId="309B1A27" w:rsidR="00C577BC" w:rsidRPr="00062A0F" w:rsidRDefault="00C96386" w:rsidP="00836EF8">
      <w:pPr>
        <w:pStyle w:val="Ttulo1"/>
      </w:pPr>
      <w:bookmarkStart w:id="17" w:name="_Toc207123289"/>
      <w:r w:rsidRPr="0075080D">
        <w:lastRenderedPageBreak/>
        <w:t>Fase 2: Definir</w:t>
      </w:r>
      <w:bookmarkEnd w:id="17"/>
    </w:p>
    <w:p w14:paraId="35CBE988" w14:textId="03728460" w:rsidR="00C577BC" w:rsidRPr="00836EF8" w:rsidRDefault="00C96386" w:rsidP="00836EF8">
      <w:pPr>
        <w:pStyle w:val="Ttulo2"/>
      </w:pPr>
      <w:bookmarkStart w:id="18" w:name="_Toc207123290"/>
      <w:r w:rsidRPr="00062A0F">
        <w:t>2.1 Problema Definido</w:t>
      </w:r>
      <w:bookmarkEnd w:id="18"/>
    </w:p>
    <w:p w14:paraId="13751151" w14:textId="5F400A05" w:rsidR="005C4C2D" w:rsidRPr="00062A0F" w:rsidRDefault="005C4C2D" w:rsidP="00836EF8">
      <w:pPr>
        <w:pBdr>
          <w:top w:val="nil"/>
          <w:left w:val="nil"/>
          <w:bottom w:val="nil"/>
          <w:right w:val="nil"/>
          <w:between w:val="nil"/>
        </w:pBdr>
        <w:spacing w:after="240"/>
        <w:jc w:val="both"/>
        <w:rPr>
          <w:szCs w:val="24"/>
        </w:rPr>
      </w:pPr>
      <w:r w:rsidRPr="005C4C2D">
        <w:rPr>
          <w:szCs w:val="24"/>
        </w:rPr>
        <w:t>“Los equipos académicos necesitan comprender cómo varía la deserción según la modalidad de estudio y el área de formación, porque estas diferencias influyen directamente en la permanencia de los estudiantes y en la efectividad de las estrategias institucionales.”</w:t>
      </w:r>
    </w:p>
    <w:p w14:paraId="028E4FEE" w14:textId="5961722D" w:rsidR="00C577BC" w:rsidRPr="00836EF8" w:rsidRDefault="00C96386" w:rsidP="00836EF8">
      <w:pPr>
        <w:pStyle w:val="Ttulo2"/>
      </w:pPr>
      <w:bookmarkStart w:id="19" w:name="_Toc207123291"/>
      <w:r w:rsidRPr="00062A0F">
        <w:t>2.2 Insight Clave</w:t>
      </w:r>
      <w:bookmarkEnd w:id="19"/>
    </w:p>
    <w:p w14:paraId="3B63E50C" w14:textId="02E5FCB8" w:rsidR="00AD1511" w:rsidRPr="00AD1511" w:rsidRDefault="00AD1511" w:rsidP="00836EF8">
      <w:pPr>
        <w:pBdr>
          <w:top w:val="nil"/>
          <w:left w:val="nil"/>
          <w:bottom w:val="nil"/>
          <w:right w:val="nil"/>
          <w:between w:val="nil"/>
        </w:pBdr>
        <w:spacing w:after="240"/>
        <w:jc w:val="both"/>
        <w:rPr>
          <w:szCs w:val="24"/>
        </w:rPr>
      </w:pPr>
      <w:r w:rsidRPr="00AD1511">
        <w:rPr>
          <w:szCs w:val="24"/>
        </w:rPr>
        <w:t>Durante la fase de empatía y el análisis de datos, se identificó un insight clave que orienta el desarrollo del proyecto:</w:t>
      </w:r>
    </w:p>
    <w:p w14:paraId="5784FCF7" w14:textId="54D96400" w:rsidR="00AD1511" w:rsidRPr="00AD1511" w:rsidRDefault="00AD1511" w:rsidP="00836EF8">
      <w:pPr>
        <w:pBdr>
          <w:top w:val="nil"/>
          <w:left w:val="nil"/>
          <w:bottom w:val="nil"/>
          <w:right w:val="nil"/>
          <w:between w:val="nil"/>
        </w:pBdr>
        <w:spacing w:after="240"/>
        <w:jc w:val="both"/>
        <w:rPr>
          <w:szCs w:val="24"/>
        </w:rPr>
      </w:pPr>
      <w:r w:rsidRPr="00AD1511">
        <w:rPr>
          <w:szCs w:val="24"/>
        </w:rPr>
        <w:t>“Las instituciones educativas no necesitan más cifras de deserción, sino datos desagregados, contextualizados y comparables por nivel, modalidad y área de formación, que les permitan diseñar estrategias específicas y efectivas de permanencia.”</w:t>
      </w:r>
    </w:p>
    <w:p w14:paraId="50E7DC26" w14:textId="1AE070E7" w:rsidR="00AD1511" w:rsidRPr="00AD1511" w:rsidRDefault="00AD1511" w:rsidP="00836EF8">
      <w:pPr>
        <w:pBdr>
          <w:top w:val="nil"/>
          <w:left w:val="nil"/>
          <w:bottom w:val="nil"/>
          <w:right w:val="nil"/>
          <w:between w:val="nil"/>
        </w:pBdr>
        <w:spacing w:after="240"/>
        <w:jc w:val="both"/>
        <w:rPr>
          <w:szCs w:val="24"/>
        </w:rPr>
      </w:pPr>
      <w:r w:rsidRPr="00AD1511">
        <w:rPr>
          <w:szCs w:val="24"/>
        </w:rPr>
        <w:t>Este insight surge de la revisión de bases de datos del Ministerio de Educación Nacional y del contraste con estudios recientes sobre abandono académico. Aunque las instituciones disponen de estadísticas globales, la falta de detalle por modalidad y área genera más confusión que valor práctico. Las universidades y centros tecnológicos manifestaron la necesidad de:</w:t>
      </w:r>
    </w:p>
    <w:p w14:paraId="078BD72C" w14:textId="0C403257" w:rsidR="00AD1511" w:rsidRPr="00050CE9" w:rsidRDefault="00AD1511" w:rsidP="00836EF8">
      <w:pPr>
        <w:pStyle w:val="Prrafodelista"/>
        <w:numPr>
          <w:ilvl w:val="0"/>
          <w:numId w:val="23"/>
        </w:numPr>
        <w:pBdr>
          <w:top w:val="nil"/>
          <w:left w:val="nil"/>
          <w:bottom w:val="nil"/>
          <w:right w:val="nil"/>
          <w:between w:val="nil"/>
        </w:pBdr>
        <w:spacing w:after="240"/>
        <w:jc w:val="both"/>
        <w:rPr>
          <w:szCs w:val="24"/>
        </w:rPr>
      </w:pPr>
      <w:r w:rsidRPr="00050CE9">
        <w:rPr>
          <w:szCs w:val="24"/>
        </w:rPr>
        <w:t>Comparar tasas de deserción antes, durante y después de la pandemia, sin necesidad de cálculos adicionales.</w:t>
      </w:r>
    </w:p>
    <w:p w14:paraId="60485FDE" w14:textId="555C5342" w:rsidR="00AD1511" w:rsidRPr="00836EF8" w:rsidRDefault="00AD1511" w:rsidP="00836EF8">
      <w:pPr>
        <w:pStyle w:val="Prrafodelista"/>
        <w:numPr>
          <w:ilvl w:val="0"/>
          <w:numId w:val="23"/>
        </w:numPr>
        <w:pBdr>
          <w:top w:val="nil"/>
          <w:left w:val="nil"/>
          <w:bottom w:val="nil"/>
          <w:right w:val="nil"/>
          <w:between w:val="nil"/>
        </w:pBdr>
        <w:spacing w:after="240"/>
        <w:jc w:val="both"/>
        <w:rPr>
          <w:szCs w:val="24"/>
        </w:rPr>
      </w:pPr>
      <w:r w:rsidRPr="00050CE9">
        <w:rPr>
          <w:szCs w:val="24"/>
        </w:rPr>
        <w:t>Detectar picos críticos de abandono según modalidad (presencial o virtual) y nivel de formación.</w:t>
      </w:r>
    </w:p>
    <w:p w14:paraId="3D7D70BC" w14:textId="054666C7" w:rsidR="00AD1511" w:rsidRPr="00050CE9" w:rsidRDefault="00AD1511" w:rsidP="00836EF8">
      <w:pPr>
        <w:pStyle w:val="Prrafodelista"/>
        <w:numPr>
          <w:ilvl w:val="0"/>
          <w:numId w:val="23"/>
        </w:numPr>
        <w:pBdr>
          <w:top w:val="nil"/>
          <w:left w:val="nil"/>
          <w:bottom w:val="nil"/>
          <w:right w:val="nil"/>
          <w:between w:val="nil"/>
        </w:pBdr>
        <w:spacing w:after="240"/>
        <w:jc w:val="both"/>
        <w:rPr>
          <w:szCs w:val="24"/>
        </w:rPr>
      </w:pPr>
      <w:r w:rsidRPr="00050CE9">
        <w:rPr>
          <w:szCs w:val="24"/>
        </w:rPr>
        <w:t>Contar con visualizaciones accesibles que permitan a los equipos académicos y de planeación interpretar los datos sin necesidad de conocimientos técnicos avanzados.</w:t>
      </w:r>
    </w:p>
    <w:p w14:paraId="02A872CA" w14:textId="0F44E228" w:rsidR="00AD1511" w:rsidRPr="00836EF8" w:rsidRDefault="00AD1511" w:rsidP="00836EF8">
      <w:pPr>
        <w:pStyle w:val="Prrafodelista"/>
        <w:numPr>
          <w:ilvl w:val="0"/>
          <w:numId w:val="23"/>
        </w:numPr>
        <w:pBdr>
          <w:top w:val="nil"/>
          <w:left w:val="nil"/>
          <w:bottom w:val="nil"/>
          <w:right w:val="nil"/>
          <w:between w:val="nil"/>
        </w:pBdr>
        <w:spacing w:after="240"/>
        <w:jc w:val="both"/>
        <w:rPr>
          <w:szCs w:val="24"/>
        </w:rPr>
      </w:pPr>
      <w:r w:rsidRPr="00050CE9">
        <w:rPr>
          <w:szCs w:val="24"/>
        </w:rPr>
        <w:t>Unificar los datos en un solo entorno de análisis para reducir la dispersión entre informes internos y externos.</w:t>
      </w:r>
    </w:p>
    <w:p w14:paraId="1BC074C0" w14:textId="13485513" w:rsidR="00C577BC" w:rsidRPr="00AD1511" w:rsidRDefault="00AD1511" w:rsidP="00836EF8">
      <w:pPr>
        <w:pBdr>
          <w:top w:val="nil"/>
          <w:left w:val="nil"/>
          <w:bottom w:val="nil"/>
          <w:right w:val="nil"/>
          <w:between w:val="nil"/>
        </w:pBdr>
        <w:spacing w:after="240"/>
        <w:jc w:val="both"/>
        <w:rPr>
          <w:szCs w:val="24"/>
          <w:lang w:val="es-CO"/>
        </w:rPr>
      </w:pPr>
      <w:r w:rsidRPr="00AD1511">
        <w:rPr>
          <w:szCs w:val="24"/>
        </w:rPr>
        <w:t>Este insight fue el punto de partida para estructurar un análisis de datos que no solo muestre cifras, sino que proporcione claridad, comparación histórica y orientación estratégica para las decisiones en política educativa.</w:t>
      </w:r>
    </w:p>
    <w:p w14:paraId="4AECBCFD" w14:textId="77777777" w:rsidR="00C577BC" w:rsidRPr="00062A0F" w:rsidRDefault="00C96386" w:rsidP="00836EF8">
      <w:pPr>
        <w:widowControl/>
        <w:spacing w:before="280" w:after="240"/>
        <w:jc w:val="both"/>
        <w:rPr>
          <w:szCs w:val="24"/>
        </w:rPr>
      </w:pPr>
      <w:r w:rsidRPr="00062A0F">
        <w:rPr>
          <w:szCs w:val="24"/>
        </w:rPr>
        <w:t>Podemos formular estas oportunidades de diseño:</w:t>
      </w:r>
    </w:p>
    <w:tbl>
      <w:tblPr>
        <w:tblStyle w:val="a"/>
        <w:tblW w:w="9781" w:type="dxa"/>
        <w:tblLayout w:type="fixed"/>
        <w:tblLook w:val="0400" w:firstRow="0" w:lastRow="0" w:firstColumn="0" w:lastColumn="0" w:noHBand="0" w:noVBand="1"/>
      </w:tblPr>
      <w:tblGrid>
        <w:gridCol w:w="5245"/>
        <w:gridCol w:w="4536"/>
      </w:tblGrid>
      <w:tr w:rsidR="003B425A" w:rsidRPr="00062A0F" w14:paraId="2D94993F" w14:textId="77777777" w:rsidTr="00224854">
        <w:trPr>
          <w:tblHeader/>
        </w:trPr>
        <w:tc>
          <w:tcPr>
            <w:tcW w:w="5245" w:type="dxa"/>
            <w:vAlign w:val="center"/>
          </w:tcPr>
          <w:p w14:paraId="771B0F5F" w14:textId="6CAD14C6" w:rsidR="003B425A" w:rsidRPr="00062A0F" w:rsidRDefault="003B425A" w:rsidP="00836EF8">
            <w:pPr>
              <w:widowControl/>
              <w:spacing w:after="240"/>
              <w:ind w:right="353"/>
              <w:jc w:val="both"/>
              <w:rPr>
                <w:b/>
                <w:szCs w:val="24"/>
              </w:rPr>
            </w:pPr>
            <w:r>
              <w:rPr>
                <w:rStyle w:val="Textoennegrita"/>
              </w:rPr>
              <w:lastRenderedPageBreak/>
              <w:t>¿Cómo podríamos…?</w:t>
            </w:r>
          </w:p>
        </w:tc>
        <w:tc>
          <w:tcPr>
            <w:tcW w:w="4536" w:type="dxa"/>
            <w:vAlign w:val="center"/>
          </w:tcPr>
          <w:p w14:paraId="6429AB11" w14:textId="52A4297C" w:rsidR="003B425A" w:rsidRPr="00062A0F" w:rsidRDefault="003B425A" w:rsidP="00836EF8">
            <w:pPr>
              <w:widowControl/>
              <w:spacing w:after="240"/>
              <w:ind w:right="353"/>
              <w:jc w:val="both"/>
              <w:rPr>
                <w:b/>
                <w:szCs w:val="24"/>
              </w:rPr>
            </w:pPr>
            <w:r>
              <w:rPr>
                <w:rStyle w:val="Textoennegrita"/>
              </w:rPr>
              <w:t>Propósito</w:t>
            </w:r>
          </w:p>
        </w:tc>
      </w:tr>
      <w:tr w:rsidR="003B425A" w:rsidRPr="00062A0F" w14:paraId="0EC78B6E" w14:textId="77777777" w:rsidTr="00224854">
        <w:tc>
          <w:tcPr>
            <w:tcW w:w="5245" w:type="dxa"/>
            <w:vAlign w:val="center"/>
          </w:tcPr>
          <w:p w14:paraId="38C7D935" w14:textId="4E7581D9" w:rsidR="003B425A" w:rsidRPr="00062A0F" w:rsidRDefault="003B425A" w:rsidP="00836EF8">
            <w:pPr>
              <w:widowControl/>
              <w:spacing w:after="240"/>
              <w:ind w:right="353"/>
              <w:jc w:val="both"/>
              <w:rPr>
                <w:szCs w:val="24"/>
              </w:rPr>
            </w:pPr>
            <w:r>
              <w:t>Mostrar solo los datos clave de deserción por modalidad y área de formación</w:t>
            </w:r>
          </w:p>
        </w:tc>
        <w:tc>
          <w:tcPr>
            <w:tcW w:w="4536" w:type="dxa"/>
            <w:vAlign w:val="center"/>
          </w:tcPr>
          <w:p w14:paraId="65E49F7E" w14:textId="51F231B0" w:rsidR="003B425A" w:rsidRPr="00062A0F" w:rsidRDefault="003B425A" w:rsidP="00836EF8">
            <w:pPr>
              <w:widowControl/>
              <w:spacing w:after="240"/>
              <w:ind w:right="353"/>
              <w:jc w:val="both"/>
              <w:rPr>
                <w:szCs w:val="24"/>
              </w:rPr>
            </w:pPr>
            <w:r>
              <w:t>Evitar sobrecarga de información</w:t>
            </w:r>
          </w:p>
        </w:tc>
      </w:tr>
      <w:tr w:rsidR="003B425A" w:rsidRPr="00062A0F" w14:paraId="665DEF56" w14:textId="77777777" w:rsidTr="00224854">
        <w:tc>
          <w:tcPr>
            <w:tcW w:w="5245" w:type="dxa"/>
            <w:vAlign w:val="center"/>
          </w:tcPr>
          <w:p w14:paraId="183CA898" w14:textId="001BC79F" w:rsidR="003B425A" w:rsidRPr="00062A0F" w:rsidRDefault="003B425A" w:rsidP="00836EF8">
            <w:pPr>
              <w:widowControl/>
              <w:spacing w:after="240"/>
              <w:ind w:right="353"/>
              <w:jc w:val="both"/>
              <w:rPr>
                <w:szCs w:val="24"/>
              </w:rPr>
            </w:pPr>
            <w:r>
              <w:t xml:space="preserve">Facilitar comparaciones con periodos anteriores (pre-pandemia, pandemia, </w:t>
            </w:r>
            <w:proofErr w:type="gramStart"/>
            <w:r>
              <w:t>post-pandemia</w:t>
            </w:r>
            <w:proofErr w:type="gramEnd"/>
            <w:r>
              <w:t>)</w:t>
            </w:r>
          </w:p>
        </w:tc>
        <w:tc>
          <w:tcPr>
            <w:tcW w:w="4536" w:type="dxa"/>
            <w:vAlign w:val="center"/>
          </w:tcPr>
          <w:p w14:paraId="6A1C9A72" w14:textId="7663E5B5" w:rsidR="003B425A" w:rsidRPr="00062A0F" w:rsidRDefault="003B425A" w:rsidP="00836EF8">
            <w:pPr>
              <w:widowControl/>
              <w:spacing w:after="240"/>
              <w:ind w:right="353"/>
              <w:jc w:val="both"/>
              <w:rPr>
                <w:szCs w:val="24"/>
              </w:rPr>
            </w:pPr>
            <w:r>
              <w:t>Brindar contexto útil para la toma de decisiones</w:t>
            </w:r>
          </w:p>
        </w:tc>
      </w:tr>
      <w:tr w:rsidR="003B425A" w:rsidRPr="00062A0F" w14:paraId="4E9B4FFD" w14:textId="77777777" w:rsidTr="00224854">
        <w:tc>
          <w:tcPr>
            <w:tcW w:w="5245" w:type="dxa"/>
            <w:vAlign w:val="center"/>
          </w:tcPr>
          <w:p w14:paraId="3CB3B3F9" w14:textId="7AF02EFE" w:rsidR="003B425A" w:rsidRPr="00062A0F" w:rsidRDefault="003B425A" w:rsidP="00836EF8">
            <w:pPr>
              <w:widowControl/>
              <w:spacing w:after="240"/>
              <w:ind w:right="353"/>
              <w:jc w:val="both"/>
              <w:rPr>
                <w:szCs w:val="24"/>
              </w:rPr>
            </w:pPr>
            <w:r>
              <w:t>Detectar automáticamente incrementos en la deserción por modalidad y nivel</w:t>
            </w:r>
          </w:p>
        </w:tc>
        <w:tc>
          <w:tcPr>
            <w:tcW w:w="4536" w:type="dxa"/>
            <w:vAlign w:val="center"/>
          </w:tcPr>
          <w:p w14:paraId="550C295A" w14:textId="39909F59" w:rsidR="003B425A" w:rsidRPr="00062A0F" w:rsidRDefault="003B425A" w:rsidP="00836EF8">
            <w:pPr>
              <w:widowControl/>
              <w:spacing w:after="240"/>
              <w:ind w:right="353"/>
              <w:jc w:val="both"/>
              <w:rPr>
                <w:szCs w:val="24"/>
              </w:rPr>
            </w:pPr>
            <w:r>
              <w:t>Promover acciones preventivas basadas en datos</w:t>
            </w:r>
          </w:p>
        </w:tc>
      </w:tr>
      <w:tr w:rsidR="003B425A" w:rsidRPr="00062A0F" w14:paraId="2804F4A2" w14:textId="77777777" w:rsidTr="00224854">
        <w:tc>
          <w:tcPr>
            <w:tcW w:w="5245" w:type="dxa"/>
            <w:vAlign w:val="center"/>
          </w:tcPr>
          <w:p w14:paraId="37588523" w14:textId="6CD2513E" w:rsidR="003B425A" w:rsidRPr="00062A0F" w:rsidRDefault="003B425A" w:rsidP="00836EF8">
            <w:pPr>
              <w:widowControl/>
              <w:spacing w:after="240"/>
              <w:ind w:right="353"/>
              <w:jc w:val="both"/>
              <w:rPr>
                <w:szCs w:val="24"/>
              </w:rPr>
            </w:pPr>
            <w:r>
              <w:t>Presentar visualizaciones claras y comprensibles para usuarios no técnicos</w:t>
            </w:r>
          </w:p>
        </w:tc>
        <w:tc>
          <w:tcPr>
            <w:tcW w:w="4536" w:type="dxa"/>
            <w:vAlign w:val="center"/>
          </w:tcPr>
          <w:p w14:paraId="59F85C97" w14:textId="6788282D" w:rsidR="003B425A" w:rsidRPr="00062A0F" w:rsidRDefault="003B425A" w:rsidP="00836EF8">
            <w:pPr>
              <w:widowControl/>
              <w:spacing w:after="240"/>
              <w:ind w:right="353"/>
              <w:jc w:val="both"/>
              <w:rPr>
                <w:szCs w:val="24"/>
              </w:rPr>
            </w:pPr>
            <w:r>
              <w:t>Hacer que el análisis sea accesible para todos</w:t>
            </w:r>
          </w:p>
        </w:tc>
      </w:tr>
      <w:tr w:rsidR="003B425A" w:rsidRPr="00062A0F" w14:paraId="54A912CA" w14:textId="77777777" w:rsidTr="00224854">
        <w:tc>
          <w:tcPr>
            <w:tcW w:w="5245" w:type="dxa"/>
            <w:vAlign w:val="center"/>
          </w:tcPr>
          <w:p w14:paraId="6129B448" w14:textId="0567929E" w:rsidR="003B425A" w:rsidRPr="00062A0F" w:rsidRDefault="003B425A" w:rsidP="00836EF8">
            <w:pPr>
              <w:widowControl/>
              <w:spacing w:after="240"/>
              <w:ind w:right="353"/>
              <w:jc w:val="both"/>
              <w:rPr>
                <w:szCs w:val="24"/>
              </w:rPr>
            </w:pPr>
            <w:r>
              <w:t>Integrar los datos oficiales en un tablero único y dinámico</w:t>
            </w:r>
          </w:p>
        </w:tc>
        <w:tc>
          <w:tcPr>
            <w:tcW w:w="4536" w:type="dxa"/>
            <w:vAlign w:val="center"/>
          </w:tcPr>
          <w:p w14:paraId="17F6084C" w14:textId="7F11B871" w:rsidR="003B425A" w:rsidRPr="00062A0F" w:rsidRDefault="003B425A" w:rsidP="00836EF8">
            <w:pPr>
              <w:widowControl/>
              <w:spacing w:after="240"/>
              <w:ind w:right="353"/>
              <w:jc w:val="both"/>
              <w:rPr>
                <w:szCs w:val="24"/>
              </w:rPr>
            </w:pPr>
            <w:r>
              <w:t>Centralizar y simplificar la experiencia del usuario</w:t>
            </w:r>
          </w:p>
        </w:tc>
      </w:tr>
    </w:tbl>
    <w:p w14:paraId="312700C4" w14:textId="1D891F40" w:rsidR="00C577BC" w:rsidRPr="00836EF8" w:rsidRDefault="00C96386" w:rsidP="00836EF8">
      <w:pPr>
        <w:pStyle w:val="Ttulo2"/>
      </w:pPr>
      <w:bookmarkStart w:id="20" w:name="_Toc207123292"/>
      <w:r w:rsidRPr="00062A0F">
        <w:t>2.2 Criterios del Éxito</w:t>
      </w:r>
      <w:bookmarkEnd w:id="20"/>
    </w:p>
    <w:p w14:paraId="40553A04" w14:textId="77777777" w:rsidR="00C577BC" w:rsidRPr="00062A0F" w:rsidRDefault="00C96386" w:rsidP="00836EF8">
      <w:pPr>
        <w:pStyle w:val="Ttulo3"/>
        <w:spacing w:after="240"/>
        <w:jc w:val="both"/>
      </w:pPr>
      <w:bookmarkStart w:id="21" w:name="_Toc207123293"/>
      <w:r w:rsidRPr="00062A0F">
        <w:t>Métricas Clave Esperadas</w:t>
      </w:r>
      <w:bookmarkEnd w:id="21"/>
    </w:p>
    <w:p w14:paraId="0E082F8C" w14:textId="76AA07B7" w:rsidR="007B2908" w:rsidRPr="007B2908" w:rsidRDefault="007B2908" w:rsidP="00836EF8">
      <w:pPr>
        <w:pStyle w:val="Prrafodelista"/>
        <w:numPr>
          <w:ilvl w:val="0"/>
          <w:numId w:val="25"/>
        </w:numPr>
        <w:pBdr>
          <w:top w:val="nil"/>
          <w:left w:val="nil"/>
          <w:bottom w:val="nil"/>
          <w:right w:val="nil"/>
          <w:between w:val="nil"/>
        </w:pBdr>
        <w:spacing w:after="240"/>
        <w:jc w:val="both"/>
        <w:rPr>
          <w:szCs w:val="24"/>
        </w:rPr>
      </w:pPr>
      <w:r w:rsidRPr="007B2908">
        <w:rPr>
          <w:szCs w:val="24"/>
        </w:rPr>
        <w:t>Reducción del tiempo de análisis de reportes de deserción de semanas a horas, gracias a la centralización de datos.</w:t>
      </w:r>
    </w:p>
    <w:p w14:paraId="1601F526" w14:textId="6F2BF35D" w:rsidR="007B2908" w:rsidRPr="007B2908" w:rsidRDefault="007B2908" w:rsidP="00836EF8">
      <w:pPr>
        <w:pStyle w:val="Prrafodelista"/>
        <w:numPr>
          <w:ilvl w:val="0"/>
          <w:numId w:val="25"/>
        </w:numPr>
        <w:pBdr>
          <w:top w:val="nil"/>
          <w:left w:val="nil"/>
          <w:bottom w:val="nil"/>
          <w:right w:val="nil"/>
          <w:between w:val="nil"/>
        </w:pBdr>
        <w:spacing w:after="240"/>
        <w:jc w:val="both"/>
        <w:rPr>
          <w:szCs w:val="24"/>
        </w:rPr>
      </w:pPr>
      <w:r w:rsidRPr="007B2908">
        <w:rPr>
          <w:szCs w:val="24"/>
        </w:rPr>
        <w:t>Incremento en la frecuencia de uso del dashboard académico por parte de los coordinadores de programas (mínimo una vez por semana).</w:t>
      </w:r>
    </w:p>
    <w:p w14:paraId="34113D15" w14:textId="07DF95E9" w:rsidR="007B2908" w:rsidRPr="007B2908" w:rsidRDefault="007B2908" w:rsidP="00836EF8">
      <w:pPr>
        <w:pStyle w:val="Prrafodelista"/>
        <w:numPr>
          <w:ilvl w:val="0"/>
          <w:numId w:val="25"/>
        </w:numPr>
        <w:pBdr>
          <w:top w:val="nil"/>
          <w:left w:val="nil"/>
          <w:bottom w:val="nil"/>
          <w:right w:val="nil"/>
          <w:between w:val="nil"/>
        </w:pBdr>
        <w:spacing w:after="240"/>
        <w:jc w:val="both"/>
        <w:rPr>
          <w:szCs w:val="24"/>
        </w:rPr>
      </w:pPr>
      <w:r w:rsidRPr="007B2908">
        <w:rPr>
          <w:szCs w:val="24"/>
        </w:rPr>
        <w:t>Identificación de al menos tres patrones críticos de deserción por modalidad y área de formación.</w:t>
      </w:r>
    </w:p>
    <w:p w14:paraId="59434C67" w14:textId="14612194" w:rsidR="00C577BC" w:rsidRPr="007B2908" w:rsidRDefault="007B2908" w:rsidP="00836EF8">
      <w:pPr>
        <w:pStyle w:val="Prrafodelista"/>
        <w:numPr>
          <w:ilvl w:val="0"/>
          <w:numId w:val="25"/>
        </w:numPr>
        <w:pBdr>
          <w:top w:val="nil"/>
          <w:left w:val="nil"/>
          <w:bottom w:val="nil"/>
          <w:right w:val="nil"/>
          <w:between w:val="nil"/>
        </w:pBdr>
        <w:spacing w:after="240"/>
        <w:jc w:val="both"/>
        <w:rPr>
          <w:szCs w:val="24"/>
          <w:lang w:val="es-CO"/>
        </w:rPr>
      </w:pPr>
      <w:r w:rsidRPr="007B2908">
        <w:rPr>
          <w:szCs w:val="24"/>
        </w:rPr>
        <w:t>Exactitud del 95 % en las tasas de deserción mostradas en el dashboard respecto a las fuentes oficiales.</w:t>
      </w:r>
    </w:p>
    <w:p w14:paraId="05D6E82F" w14:textId="77777777" w:rsidR="00C577BC" w:rsidRPr="00062A0F" w:rsidRDefault="00C96386" w:rsidP="00836EF8">
      <w:pPr>
        <w:pStyle w:val="Ttulo3"/>
        <w:spacing w:after="240"/>
        <w:jc w:val="both"/>
      </w:pPr>
      <w:bookmarkStart w:id="22" w:name="_Toc207123294"/>
      <w:r w:rsidRPr="00062A0F">
        <w:t>Indicadores Cualitativos</w:t>
      </w:r>
      <w:bookmarkEnd w:id="22"/>
    </w:p>
    <w:p w14:paraId="14FC0205" w14:textId="0F164DC4" w:rsidR="00F85C4F" w:rsidRPr="00F85C4F" w:rsidRDefault="00F85C4F" w:rsidP="00836EF8">
      <w:pPr>
        <w:pStyle w:val="Prrafodelista"/>
        <w:numPr>
          <w:ilvl w:val="0"/>
          <w:numId w:val="26"/>
        </w:numPr>
        <w:pBdr>
          <w:top w:val="nil"/>
          <w:left w:val="nil"/>
          <w:bottom w:val="nil"/>
          <w:right w:val="nil"/>
          <w:between w:val="nil"/>
        </w:pBdr>
        <w:spacing w:after="240"/>
        <w:jc w:val="both"/>
        <w:rPr>
          <w:szCs w:val="24"/>
        </w:rPr>
      </w:pPr>
      <w:r w:rsidRPr="00F85C4F">
        <w:rPr>
          <w:szCs w:val="24"/>
        </w:rPr>
        <w:t>Mayor satisfacción de los coordinadores académicos en el acceso y comprensión de los datos (medida a través de encuestas).</w:t>
      </w:r>
    </w:p>
    <w:p w14:paraId="74CE979F" w14:textId="1C0638A2" w:rsidR="00F85C4F" w:rsidRPr="00F85C4F" w:rsidRDefault="00F85C4F" w:rsidP="00836EF8">
      <w:pPr>
        <w:pStyle w:val="Prrafodelista"/>
        <w:numPr>
          <w:ilvl w:val="0"/>
          <w:numId w:val="26"/>
        </w:numPr>
        <w:pBdr>
          <w:top w:val="nil"/>
          <w:left w:val="nil"/>
          <w:bottom w:val="nil"/>
          <w:right w:val="nil"/>
          <w:between w:val="nil"/>
        </w:pBdr>
        <w:spacing w:after="240"/>
        <w:jc w:val="both"/>
        <w:rPr>
          <w:szCs w:val="24"/>
        </w:rPr>
      </w:pPr>
      <w:r w:rsidRPr="00F85C4F">
        <w:rPr>
          <w:szCs w:val="24"/>
        </w:rPr>
        <w:t>Adopción del dashboard en comités académicos y reuniones de planeación institucional.</w:t>
      </w:r>
    </w:p>
    <w:p w14:paraId="506F2FB0" w14:textId="272E1349" w:rsidR="00F85C4F" w:rsidRPr="00F85C4F" w:rsidRDefault="00F85C4F" w:rsidP="00836EF8">
      <w:pPr>
        <w:pStyle w:val="Prrafodelista"/>
        <w:numPr>
          <w:ilvl w:val="0"/>
          <w:numId w:val="26"/>
        </w:numPr>
        <w:pBdr>
          <w:top w:val="nil"/>
          <w:left w:val="nil"/>
          <w:bottom w:val="nil"/>
          <w:right w:val="nil"/>
          <w:between w:val="nil"/>
        </w:pBdr>
        <w:spacing w:after="240"/>
        <w:jc w:val="both"/>
        <w:rPr>
          <w:szCs w:val="24"/>
        </w:rPr>
      </w:pPr>
      <w:r w:rsidRPr="00F85C4F">
        <w:rPr>
          <w:szCs w:val="24"/>
        </w:rPr>
        <w:t>Reducción percibida en la dependencia de reportes manuales elaborados por equipos técnicos.</w:t>
      </w:r>
    </w:p>
    <w:p w14:paraId="69E72208" w14:textId="2AACDFF8" w:rsidR="00F85C4F" w:rsidRPr="00836EF8" w:rsidRDefault="00F85C4F" w:rsidP="00836EF8">
      <w:pPr>
        <w:pStyle w:val="Prrafodelista"/>
        <w:numPr>
          <w:ilvl w:val="0"/>
          <w:numId w:val="26"/>
        </w:numPr>
        <w:pBdr>
          <w:top w:val="nil"/>
          <w:left w:val="nil"/>
          <w:bottom w:val="nil"/>
          <w:right w:val="nil"/>
          <w:between w:val="nil"/>
        </w:pBdr>
        <w:spacing w:after="240"/>
        <w:jc w:val="both"/>
        <w:rPr>
          <w:szCs w:val="24"/>
          <w:lang w:val="es-CO"/>
        </w:rPr>
      </w:pPr>
      <w:r w:rsidRPr="00F85C4F">
        <w:rPr>
          <w:szCs w:val="24"/>
        </w:rPr>
        <w:t>Mejora en la comunicación entre las áreas de planeación, programas académicos y directivos gracias a datos más claros y contextualizados.</w:t>
      </w:r>
    </w:p>
    <w:p w14:paraId="53B9A50C" w14:textId="32179FBE" w:rsidR="00C577BC" w:rsidRPr="00062A0F" w:rsidRDefault="00C96386" w:rsidP="00836EF8">
      <w:pPr>
        <w:pStyle w:val="Ttulo3"/>
        <w:spacing w:after="240"/>
        <w:jc w:val="both"/>
      </w:pPr>
      <w:bookmarkStart w:id="23" w:name="_Toc207123295"/>
      <w:r w:rsidRPr="00062A0F">
        <w:lastRenderedPageBreak/>
        <w:t>ROI Esperado</w:t>
      </w:r>
      <w:bookmarkEnd w:id="23"/>
    </w:p>
    <w:p w14:paraId="76EF8282" w14:textId="3C2E54C1" w:rsidR="001A2D3C" w:rsidRDefault="001A2D3C" w:rsidP="00836EF8">
      <w:pPr>
        <w:widowControl/>
        <w:pBdr>
          <w:top w:val="nil"/>
          <w:left w:val="nil"/>
          <w:bottom w:val="nil"/>
          <w:right w:val="nil"/>
          <w:between w:val="nil"/>
        </w:pBdr>
        <w:spacing w:after="240"/>
        <w:jc w:val="both"/>
        <w:rPr>
          <w:szCs w:val="24"/>
        </w:rPr>
      </w:pPr>
      <w:r w:rsidRPr="001A2D3C">
        <w:rPr>
          <w:szCs w:val="24"/>
        </w:rPr>
        <w:t>ROI (Tiempo)=</w:t>
      </w:r>
      <w:r w:rsidR="001E345A" w:rsidRPr="001A2D3C">
        <w:rPr>
          <w:szCs w:val="24"/>
        </w:rPr>
        <w:t xml:space="preserve"> </w:t>
      </w:r>
      <w:r w:rsidRPr="001A2D3C">
        <w:rPr>
          <w:szCs w:val="24"/>
        </w:rPr>
        <w:t>Horas de trabajo ahorradas</w:t>
      </w:r>
      <w:r w:rsidRPr="001A2D3C">
        <w:rPr>
          <w:rFonts w:ascii="Arial" w:hAnsi="Arial" w:cs="Arial"/>
          <w:szCs w:val="24"/>
        </w:rPr>
        <w:t>​</w:t>
      </w:r>
      <w:r w:rsidR="001E345A">
        <w:rPr>
          <w:rFonts w:ascii="Arial" w:hAnsi="Arial" w:cs="Arial"/>
          <w:szCs w:val="24"/>
        </w:rPr>
        <w:t>/</w:t>
      </w:r>
      <w:r w:rsidR="001E345A" w:rsidRPr="001E345A">
        <w:rPr>
          <w:szCs w:val="24"/>
        </w:rPr>
        <w:t xml:space="preserve"> </w:t>
      </w:r>
      <w:r w:rsidR="001E345A" w:rsidRPr="001A2D3C">
        <w:rPr>
          <w:szCs w:val="24"/>
        </w:rPr>
        <w:t>Tiempo de inversión en el proyecto</w:t>
      </w:r>
      <w:r w:rsidRPr="001A2D3C">
        <w:rPr>
          <w:szCs w:val="24"/>
        </w:rPr>
        <w:t>×100</w:t>
      </w:r>
    </w:p>
    <w:p w14:paraId="644CFBF5" w14:textId="2DEEBA7F" w:rsidR="001A2D3C" w:rsidRDefault="00BB7641" w:rsidP="00836EF8">
      <w:pPr>
        <w:widowControl/>
        <w:pBdr>
          <w:top w:val="nil"/>
          <w:left w:val="nil"/>
          <w:bottom w:val="nil"/>
          <w:right w:val="nil"/>
          <w:between w:val="nil"/>
        </w:pBdr>
        <w:spacing w:after="240"/>
        <w:jc w:val="both"/>
        <w:rPr>
          <w:szCs w:val="24"/>
        </w:rPr>
      </w:pPr>
      <w:r w:rsidRPr="00BB7641">
        <w:rPr>
          <w:szCs w:val="24"/>
        </w:rPr>
        <w:t>ROI (Tiempo)=</w:t>
      </w:r>
      <w:r w:rsidR="001E345A" w:rsidRPr="00BB7641">
        <w:rPr>
          <w:szCs w:val="24"/>
        </w:rPr>
        <w:t xml:space="preserve"> </w:t>
      </w:r>
      <w:r w:rsidR="00042AD8">
        <w:rPr>
          <w:szCs w:val="24"/>
        </w:rPr>
        <w:t>(</w:t>
      </w:r>
      <w:r w:rsidRPr="00BB7641">
        <w:rPr>
          <w:szCs w:val="24"/>
        </w:rPr>
        <w:t>120 horas/mes×6 meses</w:t>
      </w:r>
      <w:r w:rsidR="00042AD8">
        <w:rPr>
          <w:szCs w:val="24"/>
        </w:rPr>
        <w:t>) / (</w:t>
      </w:r>
      <w:r w:rsidR="00042AD8" w:rsidRPr="00042AD8">
        <w:rPr>
          <w:szCs w:val="24"/>
        </w:rPr>
        <w:t>4 horas/día × 20 días/mes × 2 meses</w:t>
      </w:r>
      <w:r w:rsidR="00042AD8">
        <w:rPr>
          <w:szCs w:val="24"/>
        </w:rPr>
        <w:t>)</w:t>
      </w:r>
      <w:r w:rsidRPr="00BB7641">
        <w:rPr>
          <w:rFonts w:ascii="Arial" w:hAnsi="Arial" w:cs="Arial"/>
          <w:szCs w:val="24"/>
        </w:rPr>
        <w:t>​</w:t>
      </w:r>
      <w:r w:rsidRPr="00BB7641">
        <w:rPr>
          <w:szCs w:val="24"/>
        </w:rPr>
        <w:t>×100</w:t>
      </w:r>
      <w:r>
        <w:rPr>
          <w:szCs w:val="24"/>
        </w:rPr>
        <w:t>=</w:t>
      </w:r>
      <w:r w:rsidR="00972B9F">
        <w:rPr>
          <w:szCs w:val="24"/>
        </w:rPr>
        <w:t xml:space="preserve"> 450%</w:t>
      </w:r>
    </w:p>
    <w:p w14:paraId="4EFDA7A5" w14:textId="6F3D6EFC" w:rsidR="00836EF8" w:rsidRPr="00062A0F" w:rsidRDefault="00C96386" w:rsidP="00836EF8">
      <w:pPr>
        <w:widowControl/>
        <w:pBdr>
          <w:top w:val="nil"/>
          <w:left w:val="nil"/>
          <w:bottom w:val="nil"/>
          <w:right w:val="nil"/>
          <w:between w:val="nil"/>
        </w:pBdr>
        <w:spacing w:after="240"/>
        <w:jc w:val="both"/>
        <w:rPr>
          <w:szCs w:val="24"/>
        </w:rPr>
      </w:pPr>
      <w:r w:rsidRPr="00062A0F">
        <w:rPr>
          <w:szCs w:val="24"/>
        </w:rPr>
        <w:t>Nota: No siempre un ROI es dinero directo, puede ser tiempo, eficiencia operativa, menos errores, mejores decisiones.</w:t>
      </w:r>
    </w:p>
    <w:p w14:paraId="23C4E6D9" w14:textId="4A4E0B5E" w:rsidR="00C577BC" w:rsidRPr="00062A0F" w:rsidRDefault="00C96386" w:rsidP="00836EF8">
      <w:pPr>
        <w:pStyle w:val="Ttulo1"/>
      </w:pPr>
      <w:bookmarkStart w:id="24" w:name="_Toc207123296"/>
      <w:r w:rsidRPr="00062A0F">
        <w:t>Fase 3: Idear</w:t>
      </w:r>
      <w:bookmarkEnd w:id="24"/>
    </w:p>
    <w:p w14:paraId="53D8D298" w14:textId="77777777" w:rsidR="00C577BC" w:rsidRPr="00062A0F" w:rsidRDefault="00C96386" w:rsidP="00836EF8">
      <w:pPr>
        <w:pStyle w:val="Ttulo2"/>
      </w:pPr>
      <w:bookmarkStart w:id="25" w:name="_Toc207123297"/>
      <w:r w:rsidRPr="00062A0F">
        <w:t>3.1 Técnicas de Ideación</w:t>
      </w:r>
      <w:bookmarkEnd w:id="25"/>
    </w:p>
    <w:p w14:paraId="4EFE68E6" w14:textId="77777777" w:rsidR="00536D72" w:rsidRPr="00536D72" w:rsidRDefault="00536D72" w:rsidP="00536D72">
      <w:pPr>
        <w:pStyle w:val="Ttulo2"/>
        <w:rPr>
          <w:b w:val="0"/>
          <w:sz w:val="24"/>
          <w:szCs w:val="22"/>
        </w:rPr>
      </w:pPr>
      <w:bookmarkStart w:id="26" w:name="_Toc207123298"/>
      <w:r w:rsidRPr="00536D72">
        <w:rPr>
          <w:b w:val="0"/>
          <w:sz w:val="24"/>
          <w:szCs w:val="22"/>
        </w:rPr>
        <w:t>La fase de ideación del proyecto utilizó varias técnicas para generar ideas. Estas técnicas incluyeron:</w:t>
      </w:r>
    </w:p>
    <w:p w14:paraId="3F42E041" w14:textId="77777777" w:rsidR="00536D72" w:rsidRPr="00536D72" w:rsidRDefault="00536D72" w:rsidP="00EA3083">
      <w:pPr>
        <w:pStyle w:val="Ttulo2"/>
        <w:numPr>
          <w:ilvl w:val="0"/>
          <w:numId w:val="42"/>
        </w:numPr>
        <w:rPr>
          <w:b w:val="0"/>
          <w:sz w:val="24"/>
          <w:szCs w:val="22"/>
        </w:rPr>
      </w:pPr>
      <w:r w:rsidRPr="00536D72">
        <w:rPr>
          <w:b w:val="0"/>
          <w:sz w:val="24"/>
          <w:szCs w:val="22"/>
        </w:rPr>
        <w:t>Mapas mentales.</w:t>
      </w:r>
    </w:p>
    <w:p w14:paraId="0A198C77" w14:textId="77777777" w:rsidR="00536D72" w:rsidRPr="00536D72" w:rsidRDefault="00536D72" w:rsidP="00EA3083">
      <w:pPr>
        <w:pStyle w:val="Ttulo2"/>
        <w:numPr>
          <w:ilvl w:val="0"/>
          <w:numId w:val="42"/>
        </w:numPr>
        <w:rPr>
          <w:b w:val="0"/>
          <w:sz w:val="24"/>
          <w:szCs w:val="22"/>
        </w:rPr>
      </w:pPr>
      <w:r w:rsidRPr="00536D72">
        <w:rPr>
          <w:b w:val="0"/>
          <w:sz w:val="24"/>
          <w:szCs w:val="22"/>
        </w:rPr>
        <w:t>Analogías de modelos existentes.</w:t>
      </w:r>
    </w:p>
    <w:p w14:paraId="72ADBA31" w14:textId="77777777" w:rsidR="00536D72" w:rsidRPr="00536D72" w:rsidRDefault="00536D72" w:rsidP="00536D72">
      <w:pPr>
        <w:pStyle w:val="Ttulo2"/>
        <w:rPr>
          <w:b w:val="0"/>
          <w:sz w:val="24"/>
          <w:szCs w:val="22"/>
        </w:rPr>
      </w:pPr>
      <w:r w:rsidRPr="00536D72">
        <w:rPr>
          <w:b w:val="0"/>
          <w:sz w:val="24"/>
          <w:szCs w:val="22"/>
        </w:rPr>
        <w:t>Las ideas generadas fueron priorizadas basándose en el impacto esperado, la viabilidad técnica, el valor para el usuario y el esfuerzo requerido. Las soluciones seleccionadas para prototipar fueron:</w:t>
      </w:r>
    </w:p>
    <w:p w14:paraId="41A38748" w14:textId="78BBC51F" w:rsidR="00536D72" w:rsidRPr="00536D72" w:rsidRDefault="00536D72" w:rsidP="00536D72">
      <w:pPr>
        <w:pStyle w:val="Ttulo2"/>
        <w:rPr>
          <w:b w:val="0"/>
          <w:sz w:val="24"/>
          <w:szCs w:val="22"/>
        </w:rPr>
      </w:pPr>
      <w:r w:rsidRPr="00536D72">
        <w:rPr>
          <w:b w:val="0"/>
          <w:sz w:val="24"/>
          <w:szCs w:val="22"/>
        </w:rPr>
        <w:t>Un panel de control interactivo con visualizaciones comparativas (modalidad vs. área de formación).</w:t>
      </w:r>
    </w:p>
    <w:p w14:paraId="30745200" w14:textId="77777777" w:rsidR="00536D72" w:rsidRPr="00536D72" w:rsidRDefault="00536D72" w:rsidP="00536D72">
      <w:pPr>
        <w:pStyle w:val="Ttulo2"/>
        <w:rPr>
          <w:b w:val="0"/>
          <w:sz w:val="24"/>
          <w:szCs w:val="22"/>
        </w:rPr>
      </w:pPr>
      <w:r w:rsidRPr="00536D72">
        <w:rPr>
          <w:b w:val="0"/>
          <w:sz w:val="24"/>
          <w:szCs w:val="22"/>
        </w:rPr>
        <w:t>Reportes automáticos para facilitar la comunicación interna en las instituciones.</w:t>
      </w:r>
    </w:p>
    <w:p w14:paraId="04759A47" w14:textId="56A8B36F" w:rsidR="00C577BC" w:rsidRPr="00836EF8" w:rsidRDefault="00C96386" w:rsidP="00836EF8">
      <w:pPr>
        <w:pStyle w:val="Ttulo2"/>
      </w:pPr>
      <w:r w:rsidRPr="00062A0F">
        <w:t>3.2 Listado de Ideas Generadas</w:t>
      </w:r>
      <w:bookmarkEnd w:id="26"/>
    </w:p>
    <w:p w14:paraId="0C1C8263" w14:textId="478ED409" w:rsidR="00AB38F1" w:rsidRPr="00AB38F1" w:rsidRDefault="00AB38F1" w:rsidP="00836EF8">
      <w:pPr>
        <w:pStyle w:val="Prrafodelista"/>
        <w:numPr>
          <w:ilvl w:val="0"/>
          <w:numId w:val="27"/>
        </w:numPr>
        <w:pBdr>
          <w:top w:val="nil"/>
          <w:left w:val="nil"/>
          <w:bottom w:val="nil"/>
          <w:right w:val="nil"/>
          <w:between w:val="nil"/>
        </w:pBdr>
        <w:spacing w:before="46" w:after="240"/>
        <w:jc w:val="both"/>
        <w:rPr>
          <w:szCs w:val="24"/>
        </w:rPr>
      </w:pPr>
      <w:r w:rsidRPr="00AB38F1">
        <w:rPr>
          <w:szCs w:val="24"/>
        </w:rPr>
        <w:t>Desarrollar un dashboard interactivo que muestre tasas de deserción por modalidad y área de formación.</w:t>
      </w:r>
    </w:p>
    <w:p w14:paraId="1A37A788" w14:textId="5FBB59D5" w:rsidR="00AB38F1" w:rsidRPr="00AB38F1" w:rsidRDefault="00AB38F1" w:rsidP="00836EF8">
      <w:pPr>
        <w:pStyle w:val="Prrafodelista"/>
        <w:numPr>
          <w:ilvl w:val="0"/>
          <w:numId w:val="27"/>
        </w:numPr>
        <w:pBdr>
          <w:top w:val="nil"/>
          <w:left w:val="nil"/>
          <w:bottom w:val="nil"/>
          <w:right w:val="nil"/>
          <w:between w:val="nil"/>
        </w:pBdr>
        <w:spacing w:before="46" w:after="240"/>
        <w:jc w:val="both"/>
        <w:rPr>
          <w:szCs w:val="24"/>
        </w:rPr>
      </w:pPr>
      <w:r w:rsidRPr="00AB38F1">
        <w:rPr>
          <w:szCs w:val="24"/>
        </w:rPr>
        <w:t>Incorporar series históricas que comparen el comportamiento pre, durante y post pandemia.</w:t>
      </w:r>
    </w:p>
    <w:p w14:paraId="28C85D7E" w14:textId="04FA01BC" w:rsidR="00AB38F1" w:rsidRPr="00AB38F1" w:rsidRDefault="00AB38F1" w:rsidP="00836EF8">
      <w:pPr>
        <w:pStyle w:val="Prrafodelista"/>
        <w:numPr>
          <w:ilvl w:val="0"/>
          <w:numId w:val="27"/>
        </w:numPr>
        <w:pBdr>
          <w:top w:val="nil"/>
          <w:left w:val="nil"/>
          <w:bottom w:val="nil"/>
          <w:right w:val="nil"/>
          <w:between w:val="nil"/>
        </w:pBdr>
        <w:spacing w:before="46" w:after="240"/>
        <w:jc w:val="both"/>
        <w:rPr>
          <w:szCs w:val="24"/>
        </w:rPr>
      </w:pPr>
      <w:r w:rsidRPr="00AB38F1">
        <w:rPr>
          <w:szCs w:val="24"/>
        </w:rPr>
        <w:t>Crear indicadores de alerta temprana para identificar programas con riesgo alto de deserción.</w:t>
      </w:r>
    </w:p>
    <w:p w14:paraId="7EDA9E8D" w14:textId="4F819FAB" w:rsidR="00AB38F1" w:rsidRPr="00AB38F1" w:rsidRDefault="00AB38F1" w:rsidP="00836EF8">
      <w:pPr>
        <w:pStyle w:val="Prrafodelista"/>
        <w:numPr>
          <w:ilvl w:val="0"/>
          <w:numId w:val="27"/>
        </w:numPr>
        <w:pBdr>
          <w:top w:val="nil"/>
          <w:left w:val="nil"/>
          <w:bottom w:val="nil"/>
          <w:right w:val="nil"/>
          <w:between w:val="nil"/>
        </w:pBdr>
        <w:spacing w:before="46" w:after="240"/>
        <w:jc w:val="both"/>
        <w:rPr>
          <w:szCs w:val="24"/>
        </w:rPr>
      </w:pPr>
      <w:r w:rsidRPr="00AB38F1">
        <w:rPr>
          <w:szCs w:val="24"/>
        </w:rPr>
        <w:t>Integrar un módulo de comparación entre niveles de formación (técnico, tecnológico, universitario).</w:t>
      </w:r>
    </w:p>
    <w:p w14:paraId="68A13EC2" w14:textId="7AD605A0" w:rsidR="00AB38F1" w:rsidRPr="00AB38F1" w:rsidRDefault="00AB38F1" w:rsidP="00836EF8">
      <w:pPr>
        <w:pStyle w:val="Prrafodelista"/>
        <w:numPr>
          <w:ilvl w:val="0"/>
          <w:numId w:val="27"/>
        </w:numPr>
        <w:pBdr>
          <w:top w:val="nil"/>
          <w:left w:val="nil"/>
          <w:bottom w:val="nil"/>
          <w:right w:val="nil"/>
          <w:between w:val="nil"/>
        </w:pBdr>
        <w:spacing w:before="46" w:after="240"/>
        <w:jc w:val="both"/>
        <w:rPr>
          <w:szCs w:val="24"/>
        </w:rPr>
      </w:pPr>
      <w:r w:rsidRPr="00AB38F1">
        <w:rPr>
          <w:szCs w:val="24"/>
        </w:rPr>
        <w:t>Incluir mapas de calor para visualizar diferencias entre áreas de formación.</w:t>
      </w:r>
    </w:p>
    <w:p w14:paraId="28815F28" w14:textId="59EDFE93" w:rsidR="00AB38F1" w:rsidRPr="00AB38F1" w:rsidRDefault="00AB38F1" w:rsidP="00836EF8">
      <w:pPr>
        <w:pStyle w:val="Prrafodelista"/>
        <w:numPr>
          <w:ilvl w:val="0"/>
          <w:numId w:val="27"/>
        </w:numPr>
        <w:pBdr>
          <w:top w:val="nil"/>
          <w:left w:val="nil"/>
          <w:bottom w:val="nil"/>
          <w:right w:val="nil"/>
          <w:between w:val="nil"/>
        </w:pBdr>
        <w:spacing w:before="46" w:after="240"/>
        <w:jc w:val="both"/>
        <w:rPr>
          <w:szCs w:val="24"/>
        </w:rPr>
      </w:pPr>
      <w:r w:rsidRPr="00AB38F1">
        <w:rPr>
          <w:szCs w:val="24"/>
        </w:rPr>
        <w:t xml:space="preserve">Diseñar reportes automáticos exportables en PDF/Excel para uso de las </w:t>
      </w:r>
      <w:r w:rsidRPr="00AB38F1">
        <w:rPr>
          <w:szCs w:val="24"/>
        </w:rPr>
        <w:lastRenderedPageBreak/>
        <w:t>instituciones.</w:t>
      </w:r>
    </w:p>
    <w:p w14:paraId="252A0F38" w14:textId="70BE81A2" w:rsidR="00C577BC" w:rsidRPr="00836EF8" w:rsidRDefault="00AB38F1" w:rsidP="00836EF8">
      <w:pPr>
        <w:pStyle w:val="Prrafodelista"/>
        <w:numPr>
          <w:ilvl w:val="0"/>
          <w:numId w:val="27"/>
        </w:numPr>
        <w:pBdr>
          <w:top w:val="nil"/>
          <w:left w:val="nil"/>
          <w:bottom w:val="nil"/>
          <w:right w:val="nil"/>
          <w:between w:val="nil"/>
        </w:pBdr>
        <w:spacing w:before="46" w:after="240"/>
        <w:jc w:val="both"/>
        <w:rPr>
          <w:szCs w:val="24"/>
          <w:lang w:val="es-CO"/>
        </w:rPr>
      </w:pPr>
      <w:r w:rsidRPr="00AB38F1">
        <w:rPr>
          <w:szCs w:val="24"/>
        </w:rPr>
        <w:t>Explorar modelos de agrupamiento (clustering) para detectar patrones de abandono no evidentes.</w:t>
      </w:r>
    </w:p>
    <w:p w14:paraId="030181CE" w14:textId="40AE7FD2" w:rsidR="00C577BC" w:rsidRPr="00836EF8" w:rsidRDefault="00C96386" w:rsidP="00836EF8">
      <w:pPr>
        <w:pStyle w:val="Ttulo2"/>
      </w:pPr>
      <w:bookmarkStart w:id="27" w:name="_Toc207123299"/>
      <w:r w:rsidRPr="00062A0F">
        <w:t>3.3 Selección de Soluciones</w:t>
      </w:r>
      <w:bookmarkEnd w:id="27"/>
    </w:p>
    <w:p w14:paraId="53E83C6E" w14:textId="77777777" w:rsidR="005A77B8" w:rsidRPr="005A77B8" w:rsidRDefault="005A77B8" w:rsidP="00836EF8">
      <w:pPr>
        <w:pBdr>
          <w:top w:val="nil"/>
          <w:left w:val="nil"/>
          <w:bottom w:val="nil"/>
          <w:right w:val="nil"/>
          <w:between w:val="nil"/>
        </w:pBdr>
        <w:spacing w:before="46" w:after="240"/>
        <w:jc w:val="both"/>
        <w:rPr>
          <w:szCs w:val="24"/>
        </w:rPr>
      </w:pPr>
      <w:r w:rsidRPr="005A77B8">
        <w:rPr>
          <w:szCs w:val="24"/>
        </w:rPr>
        <w:t>Los criterios utilizados para priorizar las ideas fueron: impacto esperado en la toma de decisiones, viabilidad técnica, valor al usuario y esfuerzo requerido.</w:t>
      </w:r>
    </w:p>
    <w:p w14:paraId="0F631E5B" w14:textId="77777777" w:rsidR="005A77B8" w:rsidRPr="005A77B8" w:rsidRDefault="005A77B8" w:rsidP="00836EF8">
      <w:pPr>
        <w:pBdr>
          <w:top w:val="nil"/>
          <w:left w:val="nil"/>
          <w:bottom w:val="nil"/>
          <w:right w:val="nil"/>
          <w:between w:val="nil"/>
        </w:pBdr>
        <w:spacing w:before="46" w:after="240"/>
        <w:jc w:val="both"/>
        <w:rPr>
          <w:szCs w:val="24"/>
        </w:rPr>
      </w:pPr>
      <w:r w:rsidRPr="005A77B8">
        <w:rPr>
          <w:szCs w:val="24"/>
        </w:rPr>
        <w:t>Las soluciones seleccionadas para prototipar fueron:</w:t>
      </w:r>
    </w:p>
    <w:p w14:paraId="68904D17" w14:textId="77777777" w:rsidR="005A77B8" w:rsidRPr="005A77B8" w:rsidRDefault="005A77B8" w:rsidP="00836EF8">
      <w:pPr>
        <w:pStyle w:val="Prrafodelista"/>
        <w:numPr>
          <w:ilvl w:val="0"/>
          <w:numId w:val="28"/>
        </w:numPr>
        <w:pBdr>
          <w:top w:val="nil"/>
          <w:left w:val="nil"/>
          <w:bottom w:val="nil"/>
          <w:right w:val="nil"/>
          <w:between w:val="nil"/>
        </w:pBdr>
        <w:spacing w:before="46" w:after="240"/>
        <w:jc w:val="both"/>
        <w:rPr>
          <w:szCs w:val="24"/>
        </w:rPr>
      </w:pPr>
      <w:r w:rsidRPr="005A77B8">
        <w:rPr>
          <w:szCs w:val="24"/>
        </w:rPr>
        <w:t>Dashboard interactivo con visualizaciones comparativas (modalidad vs. área de formación).</w:t>
      </w:r>
    </w:p>
    <w:p w14:paraId="02EA68DD" w14:textId="77777777" w:rsidR="005A77B8" w:rsidRPr="005A77B8" w:rsidRDefault="005A77B8" w:rsidP="00836EF8">
      <w:pPr>
        <w:pStyle w:val="Prrafodelista"/>
        <w:numPr>
          <w:ilvl w:val="0"/>
          <w:numId w:val="28"/>
        </w:numPr>
        <w:pBdr>
          <w:top w:val="nil"/>
          <w:left w:val="nil"/>
          <w:bottom w:val="nil"/>
          <w:right w:val="nil"/>
          <w:between w:val="nil"/>
        </w:pBdr>
        <w:spacing w:before="46" w:after="240"/>
        <w:jc w:val="both"/>
        <w:rPr>
          <w:szCs w:val="24"/>
        </w:rPr>
      </w:pPr>
      <w:r w:rsidRPr="005A77B8">
        <w:rPr>
          <w:szCs w:val="24"/>
        </w:rPr>
        <w:t>Indicadores de alerta temprana en base a variaciones históricas.</w:t>
      </w:r>
    </w:p>
    <w:p w14:paraId="75C5A346" w14:textId="77777777" w:rsidR="005A77B8" w:rsidRDefault="005A77B8" w:rsidP="00836EF8">
      <w:pPr>
        <w:pStyle w:val="Prrafodelista"/>
        <w:numPr>
          <w:ilvl w:val="0"/>
          <w:numId w:val="28"/>
        </w:numPr>
        <w:pBdr>
          <w:top w:val="nil"/>
          <w:left w:val="nil"/>
          <w:bottom w:val="nil"/>
          <w:right w:val="nil"/>
          <w:between w:val="nil"/>
        </w:pBdr>
        <w:spacing w:before="46" w:after="240"/>
        <w:jc w:val="both"/>
        <w:rPr>
          <w:szCs w:val="24"/>
        </w:rPr>
      </w:pPr>
      <w:r w:rsidRPr="005A77B8">
        <w:rPr>
          <w:szCs w:val="24"/>
        </w:rPr>
        <w:t>Reportes automáticos para facilitar la comunicación interna en las instituciones.</w:t>
      </w:r>
    </w:p>
    <w:p w14:paraId="1C8F4F6F" w14:textId="3FAC3F85" w:rsidR="00C577BC" w:rsidRPr="00062A0F" w:rsidRDefault="00C96386" w:rsidP="00836EF8">
      <w:pPr>
        <w:pStyle w:val="Ttulo1"/>
      </w:pPr>
      <w:bookmarkStart w:id="28" w:name="_Toc207123300"/>
      <w:r w:rsidRPr="00062A0F">
        <w:t>Fase 4: Prototipar</w:t>
      </w:r>
      <w:bookmarkEnd w:id="28"/>
    </w:p>
    <w:p w14:paraId="659870F3" w14:textId="66C9B25A" w:rsidR="00746AF1" w:rsidRPr="00746AF1" w:rsidRDefault="00C96386" w:rsidP="00836EF8">
      <w:pPr>
        <w:pStyle w:val="Ttulo2"/>
      </w:pPr>
      <w:bookmarkStart w:id="29" w:name="_Toc207123301"/>
      <w:r w:rsidRPr="00062A0F">
        <w:t>4.1 Prototipos Desarrollados</w:t>
      </w:r>
      <w:bookmarkEnd w:id="29"/>
    </w:p>
    <w:p w14:paraId="38373789" w14:textId="79D98E47" w:rsidR="00746AF1" w:rsidRPr="00161893" w:rsidRDefault="00746AF1" w:rsidP="00836EF8">
      <w:pPr>
        <w:pStyle w:val="Prrafodelista"/>
        <w:numPr>
          <w:ilvl w:val="0"/>
          <w:numId w:val="30"/>
        </w:numPr>
        <w:pBdr>
          <w:top w:val="nil"/>
          <w:left w:val="nil"/>
          <w:bottom w:val="nil"/>
          <w:right w:val="nil"/>
          <w:between w:val="nil"/>
        </w:pBdr>
        <w:spacing w:before="46" w:after="240"/>
        <w:jc w:val="both"/>
        <w:rPr>
          <w:szCs w:val="24"/>
        </w:rPr>
      </w:pPr>
      <w:r w:rsidRPr="00161893">
        <w:rPr>
          <w:szCs w:val="24"/>
        </w:rPr>
        <w:t xml:space="preserve">Visualizaciones: </w:t>
      </w:r>
      <w:r w:rsidR="005C0F2D" w:rsidRPr="005C0F2D">
        <w:rPr>
          <w:szCs w:val="24"/>
        </w:rPr>
        <w:t>gráficos comparativos en Power BI</w:t>
      </w:r>
      <w:r w:rsidR="005C0F2D">
        <w:rPr>
          <w:szCs w:val="24"/>
        </w:rPr>
        <w:t xml:space="preserve"> y</w:t>
      </w:r>
      <w:r w:rsidRPr="00161893">
        <w:rPr>
          <w:szCs w:val="24"/>
        </w:rPr>
        <w:t xml:space="preserve"> en Python (matplotlib) mostrando diferencias de deserción entre modalidades y áreas.</w:t>
      </w:r>
    </w:p>
    <w:p w14:paraId="591E6FAC" w14:textId="617E5FAD" w:rsidR="00746AF1" w:rsidRPr="00161893" w:rsidRDefault="00746AF1" w:rsidP="00836EF8">
      <w:pPr>
        <w:pStyle w:val="Prrafodelista"/>
        <w:numPr>
          <w:ilvl w:val="0"/>
          <w:numId w:val="30"/>
        </w:numPr>
        <w:pBdr>
          <w:top w:val="nil"/>
          <w:left w:val="nil"/>
          <w:bottom w:val="nil"/>
          <w:right w:val="nil"/>
          <w:between w:val="nil"/>
        </w:pBdr>
        <w:spacing w:before="46" w:after="240"/>
        <w:jc w:val="both"/>
        <w:rPr>
          <w:szCs w:val="24"/>
        </w:rPr>
      </w:pPr>
      <w:r w:rsidRPr="00161893">
        <w:rPr>
          <w:szCs w:val="24"/>
        </w:rPr>
        <w:t>Modelos: análisis exploratorio para identificar correlaciones y tendencias clave (ejemplo: impacto de la virtualidad en programas técnicos).</w:t>
      </w:r>
    </w:p>
    <w:p w14:paraId="6F2DCC48" w14:textId="7FAF0201" w:rsidR="00C577BC" w:rsidRPr="00161893" w:rsidRDefault="00746AF1" w:rsidP="00836EF8">
      <w:pPr>
        <w:pStyle w:val="Prrafodelista"/>
        <w:numPr>
          <w:ilvl w:val="0"/>
          <w:numId w:val="30"/>
        </w:numPr>
        <w:pBdr>
          <w:top w:val="nil"/>
          <w:left w:val="nil"/>
          <w:bottom w:val="nil"/>
          <w:right w:val="nil"/>
          <w:between w:val="nil"/>
        </w:pBdr>
        <w:spacing w:before="46" w:after="240"/>
        <w:jc w:val="both"/>
        <w:rPr>
          <w:szCs w:val="24"/>
          <w:lang w:val="es-CO"/>
        </w:rPr>
      </w:pPr>
      <w:r w:rsidRPr="00161893">
        <w:rPr>
          <w:szCs w:val="24"/>
        </w:rPr>
        <w:t>Mockups: diseño de pantallas de dashboard con filtros dinámicos por nivel de formación.</w:t>
      </w:r>
    </w:p>
    <w:p w14:paraId="4B02C757" w14:textId="77777777" w:rsidR="00C577BC" w:rsidRPr="00062A0F" w:rsidRDefault="00C96386" w:rsidP="00836EF8">
      <w:pPr>
        <w:pStyle w:val="Ttulo2"/>
      </w:pPr>
      <w:bookmarkStart w:id="30" w:name="_Toc207123302"/>
      <w:r w:rsidRPr="00062A0F">
        <w:t>4.2 Tecnologías Usadas</w:t>
      </w:r>
      <w:bookmarkEnd w:id="30"/>
    </w:p>
    <w:p w14:paraId="7200D039" w14:textId="7E6C3B37" w:rsidR="00593DE8" w:rsidRPr="00593DE8" w:rsidRDefault="00593DE8" w:rsidP="00836EF8">
      <w:pPr>
        <w:pStyle w:val="Prrafodelista"/>
        <w:numPr>
          <w:ilvl w:val="0"/>
          <w:numId w:val="31"/>
        </w:numPr>
        <w:pBdr>
          <w:top w:val="nil"/>
          <w:left w:val="nil"/>
          <w:bottom w:val="nil"/>
          <w:right w:val="nil"/>
          <w:between w:val="nil"/>
        </w:pBdr>
        <w:spacing w:before="46" w:after="240"/>
        <w:jc w:val="both"/>
        <w:rPr>
          <w:bCs/>
          <w:szCs w:val="24"/>
          <w:lang w:val="es-CO"/>
        </w:rPr>
      </w:pPr>
      <w:r w:rsidRPr="00593DE8">
        <w:rPr>
          <w:bCs/>
          <w:szCs w:val="24"/>
          <w:lang w:val="es-CO"/>
        </w:rPr>
        <w:t>Lenguajes: Python (Pandas, Matplotlib, Numpy).</w:t>
      </w:r>
    </w:p>
    <w:p w14:paraId="704D92D7" w14:textId="6ACA9045" w:rsidR="00593DE8" w:rsidRPr="00593DE8" w:rsidRDefault="00593DE8" w:rsidP="00836EF8">
      <w:pPr>
        <w:pStyle w:val="Prrafodelista"/>
        <w:numPr>
          <w:ilvl w:val="0"/>
          <w:numId w:val="31"/>
        </w:numPr>
        <w:pBdr>
          <w:top w:val="nil"/>
          <w:left w:val="nil"/>
          <w:bottom w:val="nil"/>
          <w:right w:val="nil"/>
          <w:between w:val="nil"/>
        </w:pBdr>
        <w:spacing w:before="46" w:after="240"/>
        <w:jc w:val="both"/>
        <w:rPr>
          <w:bCs/>
          <w:szCs w:val="24"/>
          <w:lang w:val="es-CO"/>
        </w:rPr>
      </w:pPr>
      <w:r w:rsidRPr="00593DE8">
        <w:rPr>
          <w:bCs/>
          <w:szCs w:val="24"/>
          <w:lang w:val="es-CO"/>
        </w:rPr>
        <w:t xml:space="preserve">Herramientas: Power BI para tableros, </w:t>
      </w:r>
      <w:r>
        <w:rPr>
          <w:bCs/>
          <w:szCs w:val="24"/>
          <w:lang w:val="es-CO"/>
        </w:rPr>
        <w:t>Visual Studio Code</w:t>
      </w:r>
      <w:r w:rsidRPr="00593DE8">
        <w:rPr>
          <w:bCs/>
          <w:szCs w:val="24"/>
          <w:lang w:val="es-CO"/>
        </w:rPr>
        <w:t xml:space="preserve"> para análisis colaborativo, Excel como fuente de datos.</w:t>
      </w:r>
    </w:p>
    <w:p w14:paraId="57E45157" w14:textId="6B0738A4" w:rsidR="00C577BC" w:rsidRPr="00593DE8" w:rsidRDefault="00593DE8" w:rsidP="00836EF8">
      <w:pPr>
        <w:pStyle w:val="Prrafodelista"/>
        <w:numPr>
          <w:ilvl w:val="0"/>
          <w:numId w:val="31"/>
        </w:numPr>
        <w:pBdr>
          <w:top w:val="nil"/>
          <w:left w:val="nil"/>
          <w:bottom w:val="nil"/>
          <w:right w:val="nil"/>
          <w:between w:val="nil"/>
        </w:pBdr>
        <w:spacing w:before="46" w:after="240"/>
        <w:jc w:val="both"/>
        <w:rPr>
          <w:bCs/>
          <w:szCs w:val="24"/>
          <w:lang w:val="es-CO"/>
        </w:rPr>
      </w:pPr>
      <w:r w:rsidRPr="00593DE8">
        <w:rPr>
          <w:bCs/>
          <w:szCs w:val="24"/>
          <w:lang w:val="es-CO"/>
        </w:rPr>
        <w:t>Bases de datos: archivos oficiales en formato .xlsx con registros de deserción nacional.</w:t>
      </w:r>
    </w:p>
    <w:p w14:paraId="4FFF6C47" w14:textId="213EAEDE" w:rsidR="00C577BC" w:rsidRPr="00836EF8" w:rsidRDefault="00C96386" w:rsidP="00836EF8">
      <w:pPr>
        <w:pStyle w:val="Ttulo2"/>
      </w:pPr>
      <w:bookmarkStart w:id="31" w:name="_Toc207123303"/>
      <w:r w:rsidRPr="00062A0F">
        <w:t>4.3 Documentación Técnica</w:t>
      </w:r>
      <w:bookmarkEnd w:id="31"/>
    </w:p>
    <w:p w14:paraId="58B53A62" w14:textId="77777777" w:rsidR="005C0F2D" w:rsidRPr="005C0F2D" w:rsidRDefault="005C0F2D" w:rsidP="00836EF8">
      <w:pPr>
        <w:pStyle w:val="Prrafodelista"/>
        <w:numPr>
          <w:ilvl w:val="0"/>
          <w:numId w:val="32"/>
        </w:numPr>
        <w:pBdr>
          <w:top w:val="nil"/>
          <w:left w:val="nil"/>
          <w:bottom w:val="nil"/>
          <w:right w:val="nil"/>
          <w:between w:val="nil"/>
        </w:pBdr>
        <w:spacing w:before="46" w:after="240"/>
        <w:jc w:val="both"/>
        <w:rPr>
          <w:bCs/>
          <w:szCs w:val="24"/>
        </w:rPr>
      </w:pPr>
      <w:r w:rsidRPr="005C0F2D">
        <w:rPr>
          <w:bCs/>
          <w:szCs w:val="24"/>
        </w:rPr>
        <w:t>Datasets utilizados: reportes oficiales de deserción estudiantil (2017–2022).</w:t>
      </w:r>
    </w:p>
    <w:p w14:paraId="3B8DAF4C" w14:textId="77777777" w:rsidR="005C0F2D" w:rsidRPr="005C0F2D" w:rsidRDefault="005C0F2D" w:rsidP="00836EF8">
      <w:pPr>
        <w:pStyle w:val="Prrafodelista"/>
        <w:numPr>
          <w:ilvl w:val="0"/>
          <w:numId w:val="32"/>
        </w:numPr>
        <w:pBdr>
          <w:top w:val="nil"/>
          <w:left w:val="nil"/>
          <w:bottom w:val="nil"/>
          <w:right w:val="nil"/>
          <w:between w:val="nil"/>
        </w:pBdr>
        <w:spacing w:before="46" w:after="240"/>
        <w:jc w:val="both"/>
        <w:rPr>
          <w:bCs/>
          <w:szCs w:val="24"/>
        </w:rPr>
      </w:pPr>
      <w:r w:rsidRPr="005C0F2D">
        <w:rPr>
          <w:bCs/>
          <w:szCs w:val="24"/>
        </w:rPr>
        <w:t xml:space="preserve">Variables principales: modalidad (presencial, virtual), área de formación, nivel de </w:t>
      </w:r>
      <w:r w:rsidRPr="005C0F2D">
        <w:rPr>
          <w:bCs/>
          <w:szCs w:val="24"/>
        </w:rPr>
        <w:lastRenderedPageBreak/>
        <w:t>formación (técnico, tecnológico, universitario).</w:t>
      </w:r>
    </w:p>
    <w:p w14:paraId="458ACD74" w14:textId="77777777" w:rsidR="005C0F2D" w:rsidRPr="005C0F2D" w:rsidRDefault="005C0F2D" w:rsidP="00836EF8">
      <w:pPr>
        <w:pStyle w:val="Prrafodelista"/>
        <w:numPr>
          <w:ilvl w:val="0"/>
          <w:numId w:val="32"/>
        </w:numPr>
        <w:pBdr>
          <w:top w:val="nil"/>
          <w:left w:val="nil"/>
          <w:bottom w:val="nil"/>
          <w:right w:val="nil"/>
          <w:between w:val="nil"/>
        </w:pBdr>
        <w:spacing w:before="46" w:after="240"/>
        <w:jc w:val="both"/>
        <w:rPr>
          <w:bCs/>
          <w:szCs w:val="24"/>
        </w:rPr>
      </w:pPr>
      <w:r w:rsidRPr="005C0F2D">
        <w:rPr>
          <w:bCs/>
          <w:szCs w:val="24"/>
        </w:rPr>
        <w:t>Preprocesamiento: limpieza de datos, estandarización de nombres de programas y modalidades, cálculo de porcentajes de deserción.</w:t>
      </w:r>
    </w:p>
    <w:p w14:paraId="78F8A29E" w14:textId="77777777" w:rsidR="005C0F2D" w:rsidRPr="005C0F2D" w:rsidRDefault="005C0F2D" w:rsidP="00836EF8">
      <w:pPr>
        <w:pStyle w:val="Prrafodelista"/>
        <w:numPr>
          <w:ilvl w:val="0"/>
          <w:numId w:val="32"/>
        </w:numPr>
        <w:pBdr>
          <w:top w:val="nil"/>
          <w:left w:val="nil"/>
          <w:bottom w:val="nil"/>
          <w:right w:val="nil"/>
          <w:between w:val="nil"/>
        </w:pBdr>
        <w:spacing w:before="46" w:after="240"/>
        <w:jc w:val="both"/>
        <w:rPr>
          <w:bCs/>
          <w:szCs w:val="24"/>
        </w:rPr>
      </w:pPr>
      <w:r w:rsidRPr="005C0F2D">
        <w:rPr>
          <w:bCs/>
          <w:szCs w:val="24"/>
        </w:rPr>
        <w:t>Algoritmos aplicados: análisis descriptivo, comparaciones de medias, visualizaciones dinámicas.</w:t>
      </w:r>
    </w:p>
    <w:p w14:paraId="62A26B5B" w14:textId="36768B7B" w:rsidR="00C577BC" w:rsidRPr="00836EF8" w:rsidRDefault="005C0F2D" w:rsidP="00836EF8">
      <w:pPr>
        <w:pStyle w:val="Prrafodelista"/>
        <w:numPr>
          <w:ilvl w:val="0"/>
          <w:numId w:val="32"/>
        </w:numPr>
        <w:pBdr>
          <w:top w:val="nil"/>
          <w:left w:val="nil"/>
          <w:bottom w:val="nil"/>
          <w:right w:val="nil"/>
          <w:between w:val="nil"/>
        </w:pBdr>
        <w:spacing w:before="46" w:after="240"/>
        <w:jc w:val="both"/>
        <w:rPr>
          <w:bCs/>
          <w:szCs w:val="24"/>
        </w:rPr>
      </w:pPr>
      <w:r w:rsidRPr="005C0F2D">
        <w:rPr>
          <w:bCs/>
          <w:szCs w:val="24"/>
        </w:rPr>
        <w:t>Validación: contrastación de tendencias con reportes previos del MEN y revisión por pares dentro del grupo de trabajo.</w:t>
      </w:r>
    </w:p>
    <w:p w14:paraId="118D5A4D" w14:textId="7509D093" w:rsidR="00C577BC" w:rsidRPr="00836EF8" w:rsidRDefault="00C96386" w:rsidP="00836EF8">
      <w:pPr>
        <w:pStyle w:val="Ttulo1"/>
      </w:pPr>
      <w:bookmarkStart w:id="32" w:name="_Toc207123304"/>
      <w:r w:rsidRPr="00062A0F">
        <w:t>Fase 5: Testear</w:t>
      </w:r>
      <w:bookmarkEnd w:id="32"/>
    </w:p>
    <w:p w14:paraId="76CDE435" w14:textId="77777777" w:rsidR="00C577BC" w:rsidRDefault="00C96386" w:rsidP="00836EF8">
      <w:pPr>
        <w:pStyle w:val="Ttulo2"/>
      </w:pPr>
      <w:bookmarkStart w:id="33" w:name="_Toc207123305"/>
      <w:r w:rsidRPr="00062A0F">
        <w:t>5.1 Método de Evaluación</w:t>
      </w:r>
      <w:bookmarkEnd w:id="33"/>
    </w:p>
    <w:p w14:paraId="040891C7" w14:textId="23996BD3" w:rsidR="00E0731D" w:rsidRPr="00AD6919" w:rsidRDefault="00E0731D" w:rsidP="00836EF8">
      <w:pPr>
        <w:widowControl/>
        <w:numPr>
          <w:ilvl w:val="0"/>
          <w:numId w:val="14"/>
        </w:numPr>
        <w:spacing w:before="280" w:after="240"/>
        <w:jc w:val="both"/>
        <w:rPr>
          <w:rFonts w:ascii="Arial" w:eastAsia="Arial" w:hAnsi="Arial" w:cs="Arial"/>
          <w:szCs w:val="24"/>
        </w:rPr>
      </w:pPr>
      <w:r w:rsidRPr="00E0731D">
        <w:rPr>
          <w:rFonts w:ascii="Arial" w:eastAsia="Arial" w:hAnsi="Arial" w:cs="Arial"/>
          <w:szCs w:val="24"/>
        </w:rPr>
        <w:t>Sesiones de prueba con usuarios académicos (coordinadores de programas).</w:t>
      </w:r>
    </w:p>
    <w:p w14:paraId="77A86FA6" w14:textId="73F006AF" w:rsidR="00E0731D" w:rsidRPr="00AD6919" w:rsidRDefault="00E0731D" w:rsidP="00836EF8">
      <w:pPr>
        <w:widowControl/>
        <w:numPr>
          <w:ilvl w:val="0"/>
          <w:numId w:val="14"/>
        </w:numPr>
        <w:spacing w:before="280" w:after="240"/>
        <w:jc w:val="both"/>
        <w:rPr>
          <w:rFonts w:ascii="Arial" w:eastAsia="Arial" w:hAnsi="Arial" w:cs="Arial"/>
          <w:szCs w:val="24"/>
        </w:rPr>
      </w:pPr>
      <w:r w:rsidRPr="00E0731D">
        <w:rPr>
          <w:rFonts w:ascii="Arial" w:eastAsia="Arial" w:hAnsi="Arial" w:cs="Arial"/>
          <w:szCs w:val="24"/>
        </w:rPr>
        <w:t>Simulación de escenarios comparando la utilidad del dashboard frente a reportes tradicionales.</w:t>
      </w:r>
    </w:p>
    <w:p w14:paraId="3E3F07CF" w14:textId="4DEAA64B" w:rsidR="00AD6919" w:rsidRPr="00AD6919" w:rsidRDefault="00E0731D" w:rsidP="00836EF8">
      <w:pPr>
        <w:widowControl/>
        <w:numPr>
          <w:ilvl w:val="0"/>
          <w:numId w:val="14"/>
        </w:numPr>
        <w:spacing w:before="280" w:after="240"/>
        <w:jc w:val="both"/>
        <w:rPr>
          <w:rFonts w:ascii="Arial" w:eastAsia="Arial" w:hAnsi="Arial" w:cs="Arial"/>
          <w:szCs w:val="24"/>
        </w:rPr>
      </w:pPr>
      <w:r w:rsidRPr="00E0731D">
        <w:rPr>
          <w:rFonts w:ascii="Arial" w:eastAsia="Arial" w:hAnsi="Arial" w:cs="Arial"/>
          <w:szCs w:val="24"/>
        </w:rPr>
        <w:t>Implementación piloto con un subconjunto de áreas de formación para validar interpretaciones.</w:t>
      </w:r>
    </w:p>
    <w:p w14:paraId="1D1FA23F" w14:textId="40258A74" w:rsidR="00C577BC" w:rsidRPr="00836EF8" w:rsidRDefault="00C96386" w:rsidP="00836EF8">
      <w:pPr>
        <w:pStyle w:val="Ttulo2"/>
      </w:pPr>
      <w:bookmarkStart w:id="34" w:name="_Toc207123306"/>
      <w:r w:rsidRPr="00062A0F">
        <w:t>5.2 Feedback Recibido</w:t>
      </w:r>
      <w:bookmarkEnd w:id="34"/>
    </w:p>
    <w:p w14:paraId="121DDB3B" w14:textId="7953B676" w:rsidR="00286C76" w:rsidRPr="00286C76" w:rsidRDefault="00286C76" w:rsidP="00836EF8">
      <w:pPr>
        <w:pStyle w:val="Prrafodelista"/>
        <w:numPr>
          <w:ilvl w:val="0"/>
          <w:numId w:val="13"/>
        </w:numPr>
        <w:pBdr>
          <w:top w:val="nil"/>
          <w:left w:val="nil"/>
          <w:bottom w:val="nil"/>
          <w:right w:val="nil"/>
          <w:between w:val="nil"/>
        </w:pBdr>
        <w:spacing w:before="46" w:after="240"/>
        <w:jc w:val="both"/>
        <w:rPr>
          <w:szCs w:val="24"/>
        </w:rPr>
      </w:pPr>
      <w:r w:rsidRPr="00286C76">
        <w:rPr>
          <w:szCs w:val="24"/>
        </w:rPr>
        <w:t>Lo que funcionó: las visualizaciones claras por modalidad y área de formación facilitaron la interpretación</w:t>
      </w:r>
      <w:r w:rsidR="001A5C9D">
        <w:rPr>
          <w:szCs w:val="24"/>
        </w:rPr>
        <w:t>.</w:t>
      </w:r>
    </w:p>
    <w:p w14:paraId="4F483E2D" w14:textId="3DFAF1DD" w:rsidR="00286C76" w:rsidRPr="00286C76" w:rsidRDefault="00286C76" w:rsidP="00836EF8">
      <w:pPr>
        <w:pStyle w:val="Prrafodelista"/>
        <w:numPr>
          <w:ilvl w:val="0"/>
          <w:numId w:val="13"/>
        </w:numPr>
        <w:pBdr>
          <w:top w:val="nil"/>
          <w:left w:val="nil"/>
          <w:bottom w:val="nil"/>
          <w:right w:val="nil"/>
          <w:between w:val="nil"/>
        </w:pBdr>
        <w:spacing w:before="46" w:after="240"/>
        <w:jc w:val="both"/>
        <w:rPr>
          <w:szCs w:val="24"/>
        </w:rPr>
      </w:pPr>
      <w:r w:rsidRPr="00286C76">
        <w:rPr>
          <w:szCs w:val="24"/>
        </w:rPr>
        <w:t xml:space="preserve">Problemas encontrados: indicadores adicionales de contexto (ejemplo: </w:t>
      </w:r>
      <w:r w:rsidR="00295152">
        <w:rPr>
          <w:szCs w:val="24"/>
        </w:rPr>
        <w:t xml:space="preserve">IES, Departamento y </w:t>
      </w:r>
      <w:r w:rsidR="00A811F1">
        <w:rPr>
          <w:szCs w:val="24"/>
        </w:rPr>
        <w:t>Sector</w:t>
      </w:r>
      <w:r w:rsidRPr="00286C76">
        <w:rPr>
          <w:szCs w:val="24"/>
        </w:rPr>
        <w:t>).</w:t>
      </w:r>
    </w:p>
    <w:p w14:paraId="52AC5D6C" w14:textId="15343481" w:rsidR="00286C76" w:rsidRPr="00286C76" w:rsidRDefault="00286C76" w:rsidP="00836EF8">
      <w:pPr>
        <w:pStyle w:val="Prrafodelista"/>
        <w:numPr>
          <w:ilvl w:val="0"/>
          <w:numId w:val="13"/>
        </w:numPr>
        <w:pBdr>
          <w:top w:val="nil"/>
          <w:left w:val="nil"/>
          <w:bottom w:val="nil"/>
          <w:right w:val="nil"/>
          <w:between w:val="nil"/>
        </w:pBdr>
        <w:spacing w:before="46" w:after="240"/>
        <w:jc w:val="both"/>
        <w:rPr>
          <w:szCs w:val="24"/>
          <w:lang w:val="es-CO"/>
        </w:rPr>
      </w:pPr>
      <w:r w:rsidRPr="00286C76">
        <w:rPr>
          <w:szCs w:val="24"/>
        </w:rPr>
        <w:t>Mejoras sugeridas: agregar comparativos automáticos con la media nacional y filtros por año de ingreso.</w:t>
      </w:r>
    </w:p>
    <w:p w14:paraId="4F0E0E54" w14:textId="16D81926" w:rsidR="00394FD8" w:rsidRPr="0075080D" w:rsidRDefault="00572B53" w:rsidP="00836EF8">
      <w:pPr>
        <w:pStyle w:val="Ttulo1"/>
      </w:pPr>
      <w:bookmarkStart w:id="35" w:name="_Toc207123307"/>
      <w:r w:rsidRPr="0075080D">
        <w:t>Fase 6: Resultados y Lecciones Aprendidas</w:t>
      </w:r>
      <w:bookmarkEnd w:id="35"/>
    </w:p>
    <w:p w14:paraId="1E2F3016" w14:textId="7BE16B0D" w:rsidR="00C577BC" w:rsidRDefault="00394FD8" w:rsidP="00836EF8">
      <w:pPr>
        <w:pStyle w:val="Ttulo2"/>
      </w:pPr>
      <w:bookmarkStart w:id="36" w:name="_Toc207123308"/>
      <w:r>
        <w:t>6</w:t>
      </w:r>
      <w:r w:rsidR="00C96386" w:rsidRPr="00062A0F">
        <w:t>.1. Resultados Finales</w:t>
      </w:r>
      <w:bookmarkEnd w:id="36"/>
    </w:p>
    <w:p w14:paraId="66622471" w14:textId="7355581E" w:rsidR="00F63C6E" w:rsidRPr="0075080D" w:rsidRDefault="00F63C6E" w:rsidP="00836EF8">
      <w:pPr>
        <w:spacing w:after="240"/>
        <w:rPr>
          <w:lang w:val="es-CO"/>
        </w:rPr>
      </w:pPr>
      <w:r w:rsidRPr="0075080D">
        <w:rPr>
          <w:lang w:val="es-CO"/>
        </w:rPr>
        <w:t>El análisis de la deserción estudiantil en Colombia, segmentado por modalidad y área</w:t>
      </w:r>
      <w:r w:rsidR="00836EF8">
        <w:rPr>
          <w:lang w:val="es-CO"/>
        </w:rPr>
        <w:t xml:space="preserve"> </w:t>
      </w:r>
      <w:r w:rsidRPr="0075080D">
        <w:rPr>
          <w:lang w:val="es-CO"/>
        </w:rPr>
        <w:t>de formación, permitió identificar hallazgos diferenciados en los tres niveles de educación superior: técnico, tecnológico y universitario.</w:t>
      </w:r>
    </w:p>
    <w:p w14:paraId="5E1CE7E7" w14:textId="58906F5F" w:rsidR="00F63C6E" w:rsidRPr="0075080D" w:rsidRDefault="00F63C6E" w:rsidP="00836EF8">
      <w:pPr>
        <w:pStyle w:val="Ttulo3"/>
        <w:spacing w:after="240"/>
        <w:rPr>
          <w:lang w:val="es-CO"/>
        </w:rPr>
      </w:pPr>
      <w:bookmarkStart w:id="37" w:name="_Toc207123309"/>
      <w:r w:rsidRPr="0075080D">
        <w:rPr>
          <w:lang w:val="es-CO"/>
        </w:rPr>
        <w:t>Nivel Técnico:</w:t>
      </w:r>
      <w:bookmarkEnd w:id="37"/>
    </w:p>
    <w:p w14:paraId="15F9757E" w14:textId="77777777" w:rsidR="00F63C6E" w:rsidRPr="0075080D" w:rsidRDefault="00F63C6E" w:rsidP="00836EF8">
      <w:pPr>
        <w:pStyle w:val="Prrafodelista"/>
        <w:numPr>
          <w:ilvl w:val="0"/>
          <w:numId w:val="39"/>
        </w:numPr>
        <w:spacing w:after="240"/>
        <w:jc w:val="both"/>
        <w:rPr>
          <w:lang w:val="es-CO"/>
        </w:rPr>
      </w:pPr>
      <w:r w:rsidRPr="0075080D">
        <w:rPr>
          <w:lang w:val="es-CO"/>
        </w:rPr>
        <w:t xml:space="preserve">Modalidad: Se evidencian diferencias consistentes entre presencial y virtual. La modalidad virtual tiende a presentar mayores tasas de deserción, especialmente </w:t>
      </w:r>
      <w:r w:rsidRPr="0075080D">
        <w:rPr>
          <w:lang w:val="es-CO"/>
        </w:rPr>
        <w:lastRenderedPageBreak/>
        <w:t>en los últimos años, lo que refleja las dificultades de permanencia en este formato.</w:t>
      </w:r>
    </w:p>
    <w:p w14:paraId="1E1D1DD2" w14:textId="77777777" w:rsidR="00F63C6E" w:rsidRPr="0075080D" w:rsidRDefault="00F63C6E" w:rsidP="00836EF8">
      <w:pPr>
        <w:pStyle w:val="Prrafodelista"/>
        <w:numPr>
          <w:ilvl w:val="0"/>
          <w:numId w:val="39"/>
        </w:numPr>
        <w:spacing w:after="240"/>
        <w:jc w:val="both"/>
        <w:rPr>
          <w:lang w:val="es-CO"/>
        </w:rPr>
      </w:pPr>
      <w:r w:rsidRPr="0075080D">
        <w:rPr>
          <w:lang w:val="es-CO"/>
        </w:rPr>
        <w:t>Área de formación: Las áreas relacionadas con ingeniería, ciencias sociales y administración presentan mayor vulnerabilidad al abandono, mientras que programas en educación y salud muestran mejores índices de permanencia.</w:t>
      </w:r>
    </w:p>
    <w:p w14:paraId="5E0DB9DC" w14:textId="77777777" w:rsidR="00F63C6E" w:rsidRPr="0075080D" w:rsidRDefault="00F63C6E" w:rsidP="00836EF8">
      <w:pPr>
        <w:pStyle w:val="Ttulo3"/>
        <w:spacing w:after="240"/>
        <w:rPr>
          <w:lang w:val="es-CO"/>
        </w:rPr>
      </w:pPr>
      <w:bookmarkStart w:id="38" w:name="_Toc207123310"/>
      <w:r w:rsidRPr="0075080D">
        <w:rPr>
          <w:lang w:val="es-CO"/>
        </w:rPr>
        <w:t>Nivel Tecnológico:</w:t>
      </w:r>
      <w:bookmarkEnd w:id="38"/>
    </w:p>
    <w:p w14:paraId="4FA00C15" w14:textId="77777777" w:rsidR="00F63C6E" w:rsidRPr="0075080D" w:rsidRDefault="00F63C6E" w:rsidP="00836EF8">
      <w:pPr>
        <w:pStyle w:val="Prrafodelista"/>
        <w:numPr>
          <w:ilvl w:val="0"/>
          <w:numId w:val="40"/>
        </w:numPr>
        <w:spacing w:after="240"/>
        <w:jc w:val="both"/>
        <w:rPr>
          <w:lang w:val="es-CO"/>
        </w:rPr>
      </w:pPr>
      <w:r w:rsidRPr="0075080D">
        <w:rPr>
          <w:lang w:val="es-CO"/>
        </w:rPr>
        <w:t>Modalidad: Aunque históricamente la deserción virtual ha sido más alta, en los años recientes se observa una reducción de la brecha, lo que sugiere que las instituciones han fortalecido estrategias de acompañamiento en programas virtuales.</w:t>
      </w:r>
    </w:p>
    <w:p w14:paraId="49FC4F54" w14:textId="77777777" w:rsidR="00F63C6E" w:rsidRPr="0075080D" w:rsidRDefault="00F63C6E" w:rsidP="00836EF8">
      <w:pPr>
        <w:pStyle w:val="Prrafodelista"/>
        <w:numPr>
          <w:ilvl w:val="0"/>
          <w:numId w:val="40"/>
        </w:numPr>
        <w:spacing w:after="240"/>
        <w:jc w:val="both"/>
        <w:rPr>
          <w:lang w:val="es-CO"/>
        </w:rPr>
      </w:pPr>
      <w:r w:rsidRPr="0075080D">
        <w:rPr>
          <w:lang w:val="es-CO"/>
        </w:rPr>
        <w:t>Área de formación: La ingeniería y las tecnologías de la información son las áreas con mayor deserción, mientras que campos como salud y ciencias aplicadas mantienen mejores tasas de continuidad estudiantil.</w:t>
      </w:r>
    </w:p>
    <w:p w14:paraId="6F7C3137" w14:textId="77777777" w:rsidR="00F63C6E" w:rsidRPr="0075080D" w:rsidRDefault="00F63C6E" w:rsidP="00836EF8">
      <w:pPr>
        <w:pStyle w:val="Ttulo3"/>
        <w:spacing w:after="240"/>
        <w:rPr>
          <w:lang w:val="es-CO"/>
        </w:rPr>
      </w:pPr>
      <w:bookmarkStart w:id="39" w:name="_Toc207123311"/>
      <w:r w:rsidRPr="0075080D">
        <w:rPr>
          <w:lang w:val="es-CO"/>
        </w:rPr>
        <w:t>Nivel Universitario:</w:t>
      </w:r>
      <w:bookmarkEnd w:id="39"/>
    </w:p>
    <w:p w14:paraId="0A78F3CF" w14:textId="77777777" w:rsidR="00F63C6E" w:rsidRPr="0075080D" w:rsidRDefault="00F63C6E" w:rsidP="00836EF8">
      <w:pPr>
        <w:pStyle w:val="Prrafodelista"/>
        <w:numPr>
          <w:ilvl w:val="0"/>
          <w:numId w:val="41"/>
        </w:numPr>
        <w:spacing w:after="240"/>
        <w:jc w:val="both"/>
        <w:rPr>
          <w:lang w:val="es-CO"/>
        </w:rPr>
      </w:pPr>
      <w:r w:rsidRPr="0075080D">
        <w:rPr>
          <w:lang w:val="es-CO"/>
        </w:rPr>
        <w:t>Modalidad: Se observa un comportamiento diferenciado, con la virtualidad alcanzando niveles de deserción más altos que la presencialidad, aunque con una tendencia a estabilizarse en los periodos más recientes.</w:t>
      </w:r>
    </w:p>
    <w:p w14:paraId="5D2E042B" w14:textId="77777777" w:rsidR="00F63C6E" w:rsidRPr="0075080D" w:rsidRDefault="00F63C6E" w:rsidP="00836EF8">
      <w:pPr>
        <w:pStyle w:val="Prrafodelista"/>
        <w:numPr>
          <w:ilvl w:val="0"/>
          <w:numId w:val="41"/>
        </w:numPr>
        <w:spacing w:after="240"/>
        <w:jc w:val="both"/>
        <w:rPr>
          <w:lang w:val="es-CO"/>
        </w:rPr>
      </w:pPr>
      <w:r w:rsidRPr="0075080D">
        <w:rPr>
          <w:lang w:val="es-CO"/>
        </w:rPr>
        <w:t>Área de formación: La ingeniería y ciencias sociales concentran los índices más altos de abandono, mientras que las áreas de ciencias de la salud y educación presentan los valores más bajos, confirmando patrones ya reportados en estudios nacionales previos.</w:t>
      </w:r>
    </w:p>
    <w:p w14:paraId="4962D9C2" w14:textId="77777777" w:rsidR="00F63C6E" w:rsidRPr="0075080D" w:rsidRDefault="00F63C6E" w:rsidP="00836EF8">
      <w:pPr>
        <w:spacing w:after="240"/>
        <w:rPr>
          <w:lang w:val="es-CO"/>
        </w:rPr>
      </w:pPr>
      <w:r w:rsidRPr="0075080D">
        <w:rPr>
          <w:lang w:val="es-CO"/>
        </w:rPr>
        <w:t>En conjunto, los resultados muestran que la modalidad virtual y ciertas áreas de formación específicas son factores críticos en la permanencia estudiantil, lo que refuerza la importancia de un análisis segmentado y no generalizado.</w:t>
      </w:r>
    </w:p>
    <w:p w14:paraId="13B86DE8" w14:textId="1AEDECDA" w:rsidR="00C577BC" w:rsidRPr="00062A0F" w:rsidRDefault="00394FD8" w:rsidP="00836EF8">
      <w:pPr>
        <w:pStyle w:val="Ttulo2"/>
      </w:pPr>
      <w:bookmarkStart w:id="40" w:name="_Toc207123312"/>
      <w:r>
        <w:t>6</w:t>
      </w:r>
      <w:r w:rsidR="00C96386" w:rsidRPr="00062A0F">
        <w:t>.2. Impacto en el Negocio</w:t>
      </w:r>
      <w:bookmarkEnd w:id="40"/>
    </w:p>
    <w:p w14:paraId="48B1A706" w14:textId="77777777" w:rsidR="00203A3B" w:rsidRPr="00203A3B" w:rsidRDefault="00203A3B" w:rsidP="00836EF8">
      <w:pPr>
        <w:pStyle w:val="Prrafodelista"/>
        <w:numPr>
          <w:ilvl w:val="0"/>
          <w:numId w:val="37"/>
        </w:numPr>
        <w:pBdr>
          <w:top w:val="nil"/>
          <w:left w:val="nil"/>
          <w:bottom w:val="nil"/>
          <w:right w:val="nil"/>
          <w:between w:val="nil"/>
        </w:pBdr>
        <w:spacing w:before="46" w:after="240"/>
        <w:jc w:val="both"/>
        <w:rPr>
          <w:szCs w:val="24"/>
        </w:rPr>
      </w:pPr>
      <w:r w:rsidRPr="00203A3B">
        <w:rPr>
          <w:szCs w:val="24"/>
        </w:rPr>
        <w:t>Los hallazgos permiten a las instituciones de educación superior diseñar políticas focalizadas, reconociendo que los factores de deserción varían según modalidad y área de estudio.</w:t>
      </w:r>
    </w:p>
    <w:p w14:paraId="10981916" w14:textId="0130D03F" w:rsidR="00203A3B" w:rsidRPr="00203A3B" w:rsidRDefault="00203A3B" w:rsidP="00836EF8">
      <w:pPr>
        <w:pStyle w:val="Prrafodelista"/>
        <w:numPr>
          <w:ilvl w:val="0"/>
          <w:numId w:val="37"/>
        </w:numPr>
        <w:pBdr>
          <w:top w:val="nil"/>
          <w:left w:val="nil"/>
          <w:bottom w:val="nil"/>
          <w:right w:val="nil"/>
          <w:between w:val="nil"/>
        </w:pBdr>
        <w:spacing w:before="46" w:after="240"/>
        <w:jc w:val="both"/>
        <w:rPr>
          <w:szCs w:val="24"/>
        </w:rPr>
      </w:pPr>
      <w:r w:rsidRPr="00203A3B">
        <w:rPr>
          <w:szCs w:val="24"/>
        </w:rPr>
        <w:t>Los programas virtuales, especialmente en niveles técnicos y universitarios, requieren un mayor acompañamiento académico, tecnológico y psicosocial para asegurar la permanencia.</w:t>
      </w:r>
    </w:p>
    <w:p w14:paraId="4866F43D" w14:textId="2487D123" w:rsidR="00203A3B" w:rsidRPr="00203A3B" w:rsidRDefault="00203A3B" w:rsidP="00836EF8">
      <w:pPr>
        <w:pStyle w:val="Prrafodelista"/>
        <w:numPr>
          <w:ilvl w:val="0"/>
          <w:numId w:val="37"/>
        </w:numPr>
        <w:pBdr>
          <w:top w:val="nil"/>
          <w:left w:val="nil"/>
          <w:bottom w:val="nil"/>
          <w:right w:val="nil"/>
          <w:between w:val="nil"/>
        </w:pBdr>
        <w:spacing w:before="46" w:after="240"/>
        <w:jc w:val="both"/>
        <w:rPr>
          <w:szCs w:val="24"/>
        </w:rPr>
      </w:pPr>
      <w:r w:rsidRPr="00203A3B">
        <w:rPr>
          <w:szCs w:val="24"/>
        </w:rPr>
        <w:t>El reconocimiento de las áreas de formación más críticas permite orientar recursos de manera más estratégica, evitando medidas homogéneas que no responden a las necesidades reales de cada programa.</w:t>
      </w:r>
    </w:p>
    <w:p w14:paraId="4CEB6108" w14:textId="76DFA252" w:rsidR="00C577BC" w:rsidRPr="00836EF8" w:rsidRDefault="00203A3B" w:rsidP="00836EF8">
      <w:pPr>
        <w:pStyle w:val="Prrafodelista"/>
        <w:numPr>
          <w:ilvl w:val="0"/>
          <w:numId w:val="37"/>
        </w:numPr>
        <w:pBdr>
          <w:top w:val="nil"/>
          <w:left w:val="nil"/>
          <w:bottom w:val="nil"/>
          <w:right w:val="nil"/>
          <w:between w:val="nil"/>
        </w:pBdr>
        <w:spacing w:before="46" w:after="240"/>
        <w:jc w:val="both"/>
        <w:rPr>
          <w:szCs w:val="24"/>
          <w:lang w:val="es-CO"/>
        </w:rPr>
      </w:pPr>
      <w:r w:rsidRPr="00203A3B">
        <w:rPr>
          <w:szCs w:val="24"/>
        </w:rPr>
        <w:lastRenderedPageBreak/>
        <w:t>Este tipo de análisis facilita la planificación de estrategias diferenciadas y promueve una mejor articulación entre instituciones y políticas públicas para mitigar la deserción.</w:t>
      </w:r>
    </w:p>
    <w:p w14:paraId="7CF63C2E" w14:textId="18DC106C" w:rsidR="00C577BC" w:rsidRPr="00062A0F" w:rsidRDefault="00394FD8" w:rsidP="00836EF8">
      <w:pPr>
        <w:pStyle w:val="Ttulo2"/>
      </w:pPr>
      <w:bookmarkStart w:id="41" w:name="_Toc207123313"/>
      <w:r>
        <w:t>6</w:t>
      </w:r>
      <w:r w:rsidR="00C96386" w:rsidRPr="00062A0F">
        <w:t>.3. Lecciones Aprendidas</w:t>
      </w:r>
      <w:bookmarkEnd w:id="41"/>
    </w:p>
    <w:p w14:paraId="518B557D" w14:textId="02168B5E" w:rsidR="00755E4F" w:rsidRPr="00635B64" w:rsidRDefault="00755E4F" w:rsidP="00836EF8">
      <w:pPr>
        <w:pStyle w:val="Prrafodelista"/>
        <w:numPr>
          <w:ilvl w:val="0"/>
          <w:numId w:val="38"/>
        </w:numPr>
        <w:pBdr>
          <w:top w:val="nil"/>
          <w:left w:val="nil"/>
          <w:bottom w:val="nil"/>
          <w:right w:val="nil"/>
          <w:between w:val="nil"/>
        </w:pBdr>
        <w:spacing w:before="46" w:after="240"/>
        <w:jc w:val="both"/>
        <w:rPr>
          <w:szCs w:val="24"/>
        </w:rPr>
      </w:pPr>
      <w:r w:rsidRPr="00635B64">
        <w:rPr>
          <w:szCs w:val="24"/>
        </w:rPr>
        <w:t>Lo que funcionó: El cruce de datos por modalidad y área de formación permitió identificar patrones de deserción que quedan ocultos en estadísticas globales.</w:t>
      </w:r>
    </w:p>
    <w:p w14:paraId="73BA9398" w14:textId="723FC7D7" w:rsidR="00755E4F" w:rsidRPr="00635B64" w:rsidRDefault="00755E4F" w:rsidP="00836EF8">
      <w:pPr>
        <w:pStyle w:val="Prrafodelista"/>
        <w:numPr>
          <w:ilvl w:val="0"/>
          <w:numId w:val="38"/>
        </w:numPr>
        <w:pBdr>
          <w:top w:val="nil"/>
          <w:left w:val="nil"/>
          <w:bottom w:val="nil"/>
          <w:right w:val="nil"/>
          <w:between w:val="nil"/>
        </w:pBdr>
        <w:spacing w:before="46" w:after="240"/>
        <w:jc w:val="both"/>
        <w:rPr>
          <w:szCs w:val="24"/>
        </w:rPr>
      </w:pPr>
      <w:r w:rsidRPr="00635B64">
        <w:rPr>
          <w:szCs w:val="24"/>
        </w:rPr>
        <w:t>Lo que no funcionó: La dispersión inicial de los datos y la falta de homogeneidad en su estructura dificultaron la integración y comparación directa entre niveles.</w:t>
      </w:r>
    </w:p>
    <w:p w14:paraId="105E98B5" w14:textId="76480EFF" w:rsidR="00C577BC" w:rsidRDefault="00755E4F" w:rsidP="00E43A71">
      <w:pPr>
        <w:pStyle w:val="Prrafodelista"/>
        <w:numPr>
          <w:ilvl w:val="0"/>
          <w:numId w:val="38"/>
        </w:numPr>
        <w:pBdr>
          <w:top w:val="nil"/>
          <w:left w:val="nil"/>
          <w:bottom w:val="nil"/>
          <w:right w:val="nil"/>
          <w:between w:val="nil"/>
        </w:pBdr>
        <w:spacing w:before="46" w:after="240"/>
        <w:jc w:val="both"/>
        <w:rPr>
          <w:szCs w:val="24"/>
        </w:rPr>
      </w:pPr>
      <w:r w:rsidRPr="00E43A71">
        <w:rPr>
          <w:szCs w:val="24"/>
        </w:rPr>
        <w:t>Recomendaciones</w:t>
      </w:r>
      <w:r w:rsidR="00E43A71">
        <w:rPr>
          <w:szCs w:val="24"/>
        </w:rPr>
        <w:t xml:space="preserve">: </w:t>
      </w:r>
      <w:r w:rsidRPr="00E43A71">
        <w:rPr>
          <w:szCs w:val="24"/>
        </w:rPr>
        <w:t>Fortalecer los sistemas de alerta temprana, especialmente en la modalidad virtual y en áreas críticas como ingeniería y ciencias sociales.</w:t>
      </w:r>
      <w:r w:rsidR="00E43A71">
        <w:rPr>
          <w:szCs w:val="24"/>
        </w:rPr>
        <w:t xml:space="preserve"> </w:t>
      </w:r>
      <w:r w:rsidRPr="00E43A71">
        <w:rPr>
          <w:szCs w:val="24"/>
        </w:rPr>
        <w:t>Continuar con el uso de analítica de datos para monitorear tendencias anuales, validando que las estrategias de permanencia implementadas logren impactos sostenibles.</w:t>
      </w:r>
    </w:p>
    <w:p w14:paraId="7B0080BB" w14:textId="499A373A" w:rsidR="00C577BC" w:rsidRPr="00836EF8" w:rsidRDefault="00C96386" w:rsidP="00836EF8">
      <w:pPr>
        <w:pStyle w:val="Ttulo1"/>
      </w:pPr>
      <w:bookmarkStart w:id="42" w:name="_Toc207123314"/>
      <w:r w:rsidRPr="00836EF8">
        <w:t>Fase 7: Anexos</w:t>
      </w:r>
      <w:bookmarkEnd w:id="42"/>
    </w:p>
    <w:p w14:paraId="5D5780F7" w14:textId="77777777" w:rsidR="00C577BC" w:rsidRPr="00062A0F" w:rsidRDefault="00C96386" w:rsidP="00836EF8">
      <w:pPr>
        <w:pBdr>
          <w:top w:val="nil"/>
          <w:left w:val="nil"/>
          <w:bottom w:val="nil"/>
          <w:right w:val="nil"/>
          <w:between w:val="nil"/>
        </w:pBdr>
        <w:spacing w:before="46" w:after="240"/>
        <w:jc w:val="both"/>
        <w:rPr>
          <w:szCs w:val="24"/>
        </w:rPr>
      </w:pPr>
      <w:r w:rsidRPr="00062A0F">
        <w:rPr>
          <w:szCs w:val="24"/>
        </w:rPr>
        <w:t>•</w:t>
      </w:r>
      <w:r w:rsidRPr="00062A0F">
        <w:rPr>
          <w:szCs w:val="24"/>
        </w:rPr>
        <w:tab/>
        <w:t>Código fuente</w:t>
      </w:r>
    </w:p>
    <w:p w14:paraId="00FB6777" w14:textId="77777777" w:rsidR="00C577BC" w:rsidRPr="00062A0F" w:rsidRDefault="00C96386" w:rsidP="00836EF8">
      <w:pPr>
        <w:pBdr>
          <w:top w:val="nil"/>
          <w:left w:val="nil"/>
          <w:bottom w:val="nil"/>
          <w:right w:val="nil"/>
          <w:between w:val="nil"/>
        </w:pBdr>
        <w:spacing w:before="46" w:after="240"/>
        <w:jc w:val="both"/>
        <w:rPr>
          <w:szCs w:val="24"/>
        </w:rPr>
      </w:pPr>
      <w:r w:rsidRPr="00062A0F">
        <w:rPr>
          <w:szCs w:val="24"/>
        </w:rPr>
        <w:t>•</w:t>
      </w:r>
      <w:r w:rsidRPr="00062A0F">
        <w:rPr>
          <w:szCs w:val="24"/>
        </w:rPr>
        <w:tab/>
        <w:t>Referencias a estudios, modelos o papers</w:t>
      </w:r>
    </w:p>
    <w:p w14:paraId="47BCEAA4" w14:textId="77777777" w:rsidR="00C577BC" w:rsidRDefault="00C96386" w:rsidP="00836EF8">
      <w:pPr>
        <w:pBdr>
          <w:top w:val="nil"/>
          <w:left w:val="nil"/>
          <w:bottom w:val="nil"/>
          <w:right w:val="nil"/>
          <w:between w:val="nil"/>
        </w:pBdr>
        <w:spacing w:before="46" w:after="240"/>
        <w:jc w:val="both"/>
        <w:rPr>
          <w:szCs w:val="24"/>
        </w:rPr>
      </w:pPr>
      <w:r w:rsidRPr="00062A0F">
        <w:rPr>
          <w:szCs w:val="24"/>
        </w:rPr>
        <w:t>•</w:t>
      </w:r>
      <w:r w:rsidRPr="00062A0F">
        <w:rPr>
          <w:szCs w:val="24"/>
        </w:rPr>
        <w:tab/>
        <w:t>Accesos a datasets (con descripciones)</w:t>
      </w:r>
    </w:p>
    <w:p w14:paraId="5B39A16F" w14:textId="308264C1" w:rsidR="007A229A" w:rsidRDefault="007A229A" w:rsidP="00836EF8">
      <w:pPr>
        <w:pBdr>
          <w:top w:val="nil"/>
          <w:left w:val="nil"/>
          <w:bottom w:val="nil"/>
          <w:right w:val="nil"/>
          <w:between w:val="nil"/>
        </w:pBdr>
        <w:spacing w:before="46" w:after="240"/>
        <w:jc w:val="both"/>
        <w:rPr>
          <w:szCs w:val="24"/>
          <w:lang w:val="en-US"/>
        </w:rPr>
      </w:pPr>
      <w:r w:rsidRPr="007A229A">
        <w:rPr>
          <w:szCs w:val="24"/>
          <w:lang w:val="en-US"/>
        </w:rPr>
        <w:t xml:space="preserve">Link: </w:t>
      </w:r>
      <w:hyperlink r:id="rId9" w:history="1">
        <w:r w:rsidR="00DD7973" w:rsidRPr="000C6419">
          <w:rPr>
            <w:rStyle w:val="Hipervnculo"/>
            <w:szCs w:val="24"/>
            <w:lang w:val="en-US"/>
          </w:rPr>
          <w:t>https://github.com/eduquey/Proyecto_Analisis_Datos</w:t>
        </w:r>
      </w:hyperlink>
    </w:p>
    <w:p w14:paraId="716DB1CC" w14:textId="54ECAC41" w:rsidR="00DD7973" w:rsidRPr="007A229A" w:rsidRDefault="00511332" w:rsidP="00836EF8">
      <w:pPr>
        <w:pBdr>
          <w:top w:val="nil"/>
          <w:left w:val="nil"/>
          <w:bottom w:val="nil"/>
          <w:right w:val="nil"/>
          <w:between w:val="nil"/>
        </w:pBdr>
        <w:spacing w:before="46" w:after="240"/>
        <w:jc w:val="both"/>
        <w:rPr>
          <w:szCs w:val="24"/>
          <w:lang w:val="en-US"/>
        </w:rPr>
      </w:pPr>
      <w:r>
        <w:rPr>
          <w:szCs w:val="24"/>
          <w:lang w:val="en-US"/>
        </w:rPr>
        <w:object w:dxaOrig="1534" w:dyaOrig="997" w14:anchorId="16990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0" o:title=""/>
          </v:shape>
          <o:OLEObject Type="Embed" ProgID="Package" ShapeID="_x0000_i1027" DrawAspect="Icon" ObjectID="_1817822859" r:id="rId11"/>
        </w:object>
      </w:r>
    </w:p>
    <w:sectPr w:rsidR="00DD7973" w:rsidRPr="007A229A">
      <w:headerReference w:type="default" r:id="rId12"/>
      <w:footerReference w:type="default" r:id="rId13"/>
      <w:pgSz w:w="12240" w:h="15840"/>
      <w:pgMar w:top="1409" w:right="1080" w:bottom="1620" w:left="1440" w:header="0" w:footer="142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963CB" w14:textId="77777777" w:rsidR="007B166C" w:rsidRDefault="007B166C">
      <w:r>
        <w:separator/>
      </w:r>
    </w:p>
  </w:endnote>
  <w:endnote w:type="continuationSeparator" w:id="0">
    <w:p w14:paraId="4164A1FE" w14:textId="77777777" w:rsidR="007B166C" w:rsidRDefault="007B1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2B0DC" w14:textId="77777777" w:rsidR="00C577BC" w:rsidRDefault="00C96386">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11CA4570" wp14:editId="17D6A30C">
          <wp:simplePos x="0" y="0"/>
          <wp:positionH relativeFrom="column">
            <wp:posOffset>-914399</wp:posOffset>
          </wp:positionH>
          <wp:positionV relativeFrom="paragraph">
            <wp:posOffset>0</wp:posOffset>
          </wp:positionV>
          <wp:extent cx="7772400" cy="1034392"/>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103439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2A65F" w14:textId="77777777" w:rsidR="007B166C" w:rsidRDefault="007B166C">
      <w:r>
        <w:separator/>
      </w:r>
    </w:p>
  </w:footnote>
  <w:footnote w:type="continuationSeparator" w:id="0">
    <w:p w14:paraId="7FD36229" w14:textId="77777777" w:rsidR="007B166C" w:rsidRDefault="007B1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67FC3" w14:textId="77777777" w:rsidR="00C577BC" w:rsidRDefault="00C96386">
    <w:pPr>
      <w:pBdr>
        <w:top w:val="nil"/>
        <w:left w:val="nil"/>
        <w:bottom w:val="nil"/>
        <w:right w:val="nil"/>
        <w:between w:val="nil"/>
      </w:pBdr>
      <w:tabs>
        <w:tab w:val="center" w:pos="4419"/>
        <w:tab w:val="right" w:pos="8838"/>
      </w:tabs>
      <w:rPr>
        <w:color w:val="000000"/>
      </w:rPr>
    </w:pPr>
    <w:r>
      <w:rPr>
        <w:rFonts w:ascii="Times New Roman" w:eastAsia="Times New Roman" w:hAnsi="Times New Roman" w:cs="Times New Roman"/>
        <w:noProof/>
        <w:color w:val="000000"/>
      </w:rPr>
      <w:drawing>
        <wp:anchor distT="0" distB="0" distL="0" distR="0" simplePos="0" relativeHeight="251658240" behindDoc="0" locked="0" layoutInCell="1" hidden="0" allowOverlap="1" wp14:anchorId="5AA2110A" wp14:editId="167496CF">
          <wp:simplePos x="0" y="0"/>
          <wp:positionH relativeFrom="page">
            <wp:posOffset>-19049</wp:posOffset>
          </wp:positionH>
          <wp:positionV relativeFrom="page">
            <wp:posOffset>9525</wp:posOffset>
          </wp:positionV>
          <wp:extent cx="7772400" cy="108515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108515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426E"/>
    <w:multiLevelType w:val="hybridMultilevel"/>
    <w:tmpl w:val="6FE887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E473BA"/>
    <w:multiLevelType w:val="hybridMultilevel"/>
    <w:tmpl w:val="EA846E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5F69D2"/>
    <w:multiLevelType w:val="hybridMultilevel"/>
    <w:tmpl w:val="C826E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1C7D0B"/>
    <w:multiLevelType w:val="multilevel"/>
    <w:tmpl w:val="B7467D2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 w15:restartNumberingAfterBreak="0">
    <w:nsid w:val="0A911874"/>
    <w:multiLevelType w:val="hybridMultilevel"/>
    <w:tmpl w:val="C42E98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20E5062"/>
    <w:multiLevelType w:val="hybridMultilevel"/>
    <w:tmpl w:val="FEEA19B6"/>
    <w:lvl w:ilvl="0" w:tplc="240A0005">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2755170"/>
    <w:multiLevelType w:val="hybridMultilevel"/>
    <w:tmpl w:val="057E18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07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1935DB"/>
    <w:multiLevelType w:val="multilevel"/>
    <w:tmpl w:val="50A8C7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1A747D81"/>
    <w:multiLevelType w:val="multilevel"/>
    <w:tmpl w:val="43C64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3D6550"/>
    <w:multiLevelType w:val="hybridMultilevel"/>
    <w:tmpl w:val="0BDA03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07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355FE1"/>
    <w:multiLevelType w:val="hybridMultilevel"/>
    <w:tmpl w:val="22624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F5C32FF"/>
    <w:multiLevelType w:val="multilevel"/>
    <w:tmpl w:val="71BEE7C0"/>
    <w:lvl w:ilvl="0">
      <w:start w:val="1"/>
      <w:numFmt w:val="bullet"/>
      <w:lvlText w:val="▪"/>
      <w:lvlJc w:val="left"/>
      <w:pPr>
        <w:ind w:left="720" w:hanging="360"/>
      </w:pPr>
      <w:rPr>
        <w:rFonts w:ascii="Noto Sans Symbols" w:eastAsia="Noto Sans Symbols" w:hAnsi="Noto Sans Symbols" w:cs="Noto Sans Symbols"/>
        <w:color w:val="auto"/>
      </w:rPr>
    </w:lvl>
    <w:lvl w:ilvl="1">
      <w:numFmt w:val="bullet"/>
      <w:lvlText w:val="•"/>
      <w:lvlJc w:val="left"/>
      <w:pPr>
        <w:ind w:left="1800" w:hanging="720"/>
      </w:pPr>
      <w:rPr>
        <w:rFonts w:ascii="Trebuchet MS" w:eastAsia="Trebuchet MS" w:hAnsi="Trebuchet MS" w:cs="Trebuchet M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1700C48"/>
    <w:multiLevelType w:val="multilevel"/>
    <w:tmpl w:val="C820000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3" w15:restartNumberingAfterBreak="0">
    <w:nsid w:val="26D43D56"/>
    <w:multiLevelType w:val="multilevel"/>
    <w:tmpl w:val="A8289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E24996"/>
    <w:multiLevelType w:val="multilevel"/>
    <w:tmpl w:val="50A8C7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32355890"/>
    <w:multiLevelType w:val="multilevel"/>
    <w:tmpl w:val="96BA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74BFE"/>
    <w:multiLevelType w:val="hybridMultilevel"/>
    <w:tmpl w:val="C49C1476"/>
    <w:lvl w:ilvl="0" w:tplc="2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DE66864"/>
    <w:multiLevelType w:val="multilevel"/>
    <w:tmpl w:val="3F32F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2894B69"/>
    <w:multiLevelType w:val="hybridMultilevel"/>
    <w:tmpl w:val="6EC61ED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63C3A30"/>
    <w:multiLevelType w:val="hybridMultilevel"/>
    <w:tmpl w:val="124A28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7B703C9"/>
    <w:multiLevelType w:val="multilevel"/>
    <w:tmpl w:val="EB000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CBB5D34"/>
    <w:multiLevelType w:val="hybridMultilevel"/>
    <w:tmpl w:val="A7A6F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18B121C"/>
    <w:multiLevelType w:val="multilevel"/>
    <w:tmpl w:val="F29CD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2A36B68"/>
    <w:multiLevelType w:val="multilevel"/>
    <w:tmpl w:val="50A8C7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551602F2"/>
    <w:multiLevelType w:val="multilevel"/>
    <w:tmpl w:val="3F7833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86E4775"/>
    <w:multiLevelType w:val="hybridMultilevel"/>
    <w:tmpl w:val="4164F3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5B9F28C4"/>
    <w:multiLevelType w:val="multilevel"/>
    <w:tmpl w:val="2DA22F7C"/>
    <w:lvl w:ilvl="0">
      <w:start w:val="1"/>
      <w:numFmt w:val="bullet"/>
      <w:lvlText w:val="▪"/>
      <w:lvlJc w:val="left"/>
      <w:pPr>
        <w:ind w:left="360" w:hanging="360"/>
      </w:pPr>
      <w:rPr>
        <w:rFonts w:ascii="Noto Sans Symbols" w:eastAsia="Noto Sans Symbols" w:hAnsi="Noto Sans Symbols" w:cs="Noto Sans Symbols"/>
        <w:b w:val="0"/>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5F9C3CA4"/>
    <w:multiLevelType w:val="multilevel"/>
    <w:tmpl w:val="50A8C7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928"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632721E5"/>
    <w:multiLevelType w:val="multilevel"/>
    <w:tmpl w:val="06B00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D80A64"/>
    <w:multiLevelType w:val="hybridMultilevel"/>
    <w:tmpl w:val="AD54F1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66155A4"/>
    <w:multiLevelType w:val="multilevel"/>
    <w:tmpl w:val="834EE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17EBB"/>
    <w:multiLevelType w:val="multilevel"/>
    <w:tmpl w:val="30E8B2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440" w:hanging="72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707F116A"/>
    <w:multiLevelType w:val="hybridMultilevel"/>
    <w:tmpl w:val="62A83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1E95321"/>
    <w:multiLevelType w:val="hybridMultilevel"/>
    <w:tmpl w:val="AC4085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07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28823E0"/>
    <w:multiLevelType w:val="hybridMultilevel"/>
    <w:tmpl w:val="27987EE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15:restartNumberingAfterBreak="0">
    <w:nsid w:val="75127BFC"/>
    <w:multiLevelType w:val="hybridMultilevel"/>
    <w:tmpl w:val="3E9C7206"/>
    <w:lvl w:ilvl="0" w:tplc="240A0005">
      <w:start w:val="1"/>
      <w:numFmt w:val="bullet"/>
      <w:lvlText w:val=""/>
      <w:lvlJc w:val="left"/>
      <w:pPr>
        <w:ind w:left="720" w:hanging="360"/>
      </w:pPr>
      <w:rPr>
        <w:rFonts w:ascii="Wingdings" w:hAnsi="Wingdings" w:hint="default"/>
      </w:rPr>
    </w:lvl>
    <w:lvl w:ilvl="1" w:tplc="FFFFFFFF">
      <w:start w:val="1"/>
      <w:numFmt w:val="bullet"/>
      <w:lvlText w:val="o"/>
      <w:lvlJc w:val="left"/>
      <w:pPr>
        <w:ind w:left="107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6991FEA"/>
    <w:multiLevelType w:val="multilevel"/>
    <w:tmpl w:val="2A22C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9410701"/>
    <w:multiLevelType w:val="hybridMultilevel"/>
    <w:tmpl w:val="D28E521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9865E05"/>
    <w:multiLevelType w:val="hybridMultilevel"/>
    <w:tmpl w:val="6BB440D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A555A42"/>
    <w:multiLevelType w:val="hybridMultilevel"/>
    <w:tmpl w:val="E230E87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EFA2156"/>
    <w:multiLevelType w:val="multilevel"/>
    <w:tmpl w:val="56F0C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F595ECD"/>
    <w:multiLevelType w:val="multilevel"/>
    <w:tmpl w:val="64E2BD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076321683">
    <w:abstractNumId w:val="36"/>
  </w:num>
  <w:num w:numId="2" w16cid:durableId="1670863245">
    <w:abstractNumId w:val="40"/>
  </w:num>
  <w:num w:numId="3" w16cid:durableId="2010020996">
    <w:abstractNumId w:val="22"/>
  </w:num>
  <w:num w:numId="4" w16cid:durableId="1500845629">
    <w:abstractNumId w:val="17"/>
  </w:num>
  <w:num w:numId="5" w16cid:durableId="2035113570">
    <w:abstractNumId w:val="20"/>
  </w:num>
  <w:num w:numId="6" w16cid:durableId="915285679">
    <w:abstractNumId w:val="13"/>
  </w:num>
  <w:num w:numId="7" w16cid:durableId="1625884780">
    <w:abstractNumId w:val="11"/>
  </w:num>
  <w:num w:numId="8" w16cid:durableId="1940521881">
    <w:abstractNumId w:val="24"/>
  </w:num>
  <w:num w:numId="9" w16cid:durableId="52699860">
    <w:abstractNumId w:val="8"/>
  </w:num>
  <w:num w:numId="10" w16cid:durableId="498546705">
    <w:abstractNumId w:val="31"/>
  </w:num>
  <w:num w:numId="11" w16cid:durableId="606039263">
    <w:abstractNumId w:val="41"/>
  </w:num>
  <w:num w:numId="12" w16cid:durableId="1232109562">
    <w:abstractNumId w:val="3"/>
  </w:num>
  <w:num w:numId="13" w16cid:durableId="129443477">
    <w:abstractNumId w:val="26"/>
  </w:num>
  <w:num w:numId="14" w16cid:durableId="494223962">
    <w:abstractNumId w:val="12"/>
  </w:num>
  <w:num w:numId="15" w16cid:durableId="701521393">
    <w:abstractNumId w:val="10"/>
  </w:num>
  <w:num w:numId="16" w16cid:durableId="125321389">
    <w:abstractNumId w:val="15"/>
  </w:num>
  <w:num w:numId="17" w16cid:durableId="1049956995">
    <w:abstractNumId w:val="21"/>
  </w:num>
  <w:num w:numId="18" w16cid:durableId="2107339790">
    <w:abstractNumId w:val="5"/>
  </w:num>
  <w:num w:numId="19" w16cid:durableId="1431660468">
    <w:abstractNumId w:val="35"/>
  </w:num>
  <w:num w:numId="20" w16cid:durableId="1213074778">
    <w:abstractNumId w:val="33"/>
  </w:num>
  <w:num w:numId="21" w16cid:durableId="594168100">
    <w:abstractNumId w:val="9"/>
  </w:num>
  <w:num w:numId="22" w16cid:durableId="146747652">
    <w:abstractNumId w:val="6"/>
  </w:num>
  <w:num w:numId="23" w16cid:durableId="1087532426">
    <w:abstractNumId w:val="1"/>
  </w:num>
  <w:num w:numId="24" w16cid:durableId="1074476722">
    <w:abstractNumId w:val="2"/>
  </w:num>
  <w:num w:numId="25" w16cid:durableId="115805240">
    <w:abstractNumId w:val="16"/>
  </w:num>
  <w:num w:numId="26" w16cid:durableId="1861964734">
    <w:abstractNumId w:val="39"/>
  </w:num>
  <w:num w:numId="27" w16cid:durableId="1558586898">
    <w:abstractNumId w:val="19"/>
  </w:num>
  <w:num w:numId="28" w16cid:durableId="45373428">
    <w:abstractNumId w:val="0"/>
  </w:num>
  <w:num w:numId="29" w16cid:durableId="2009214864">
    <w:abstractNumId w:val="29"/>
  </w:num>
  <w:num w:numId="30" w16cid:durableId="1151016607">
    <w:abstractNumId w:val="38"/>
  </w:num>
  <w:num w:numId="31" w16cid:durableId="1561209974">
    <w:abstractNumId w:val="37"/>
  </w:num>
  <w:num w:numId="32" w16cid:durableId="1364667139">
    <w:abstractNumId w:val="18"/>
  </w:num>
  <w:num w:numId="33" w16cid:durableId="122120951">
    <w:abstractNumId w:val="23"/>
  </w:num>
  <w:num w:numId="34" w16cid:durableId="1099526255">
    <w:abstractNumId w:val="14"/>
  </w:num>
  <w:num w:numId="35" w16cid:durableId="1215703932">
    <w:abstractNumId w:val="28"/>
  </w:num>
  <w:num w:numId="36" w16cid:durableId="441875697">
    <w:abstractNumId w:val="30"/>
  </w:num>
  <w:num w:numId="37" w16cid:durableId="1074666921">
    <w:abstractNumId w:val="7"/>
  </w:num>
  <w:num w:numId="38" w16cid:durableId="1131292436">
    <w:abstractNumId w:val="27"/>
  </w:num>
  <w:num w:numId="39" w16cid:durableId="1230506714">
    <w:abstractNumId w:val="4"/>
  </w:num>
  <w:num w:numId="40" w16cid:durableId="36243785">
    <w:abstractNumId w:val="34"/>
  </w:num>
  <w:num w:numId="41" w16cid:durableId="736242185">
    <w:abstractNumId w:val="25"/>
  </w:num>
  <w:num w:numId="42" w16cid:durableId="98173626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7BC"/>
    <w:rsid w:val="00033A72"/>
    <w:rsid w:val="00042AD8"/>
    <w:rsid w:val="00050CE9"/>
    <w:rsid w:val="00062A0F"/>
    <w:rsid w:val="000765FC"/>
    <w:rsid w:val="000D094E"/>
    <w:rsid w:val="00112AA4"/>
    <w:rsid w:val="00112D04"/>
    <w:rsid w:val="00161893"/>
    <w:rsid w:val="001A2D3C"/>
    <w:rsid w:val="001A47D1"/>
    <w:rsid w:val="001A5C9D"/>
    <w:rsid w:val="001E345A"/>
    <w:rsid w:val="001E7564"/>
    <w:rsid w:val="00203A3B"/>
    <w:rsid w:val="00223151"/>
    <w:rsid w:val="00224854"/>
    <w:rsid w:val="00280FC0"/>
    <w:rsid w:val="00286C76"/>
    <w:rsid w:val="00295152"/>
    <w:rsid w:val="002A5623"/>
    <w:rsid w:val="002D17A6"/>
    <w:rsid w:val="0038673A"/>
    <w:rsid w:val="00394FD8"/>
    <w:rsid w:val="003B425A"/>
    <w:rsid w:val="0042544B"/>
    <w:rsid w:val="004D778D"/>
    <w:rsid w:val="00511332"/>
    <w:rsid w:val="005255B9"/>
    <w:rsid w:val="00525F2F"/>
    <w:rsid w:val="00536D72"/>
    <w:rsid w:val="00572B53"/>
    <w:rsid w:val="00593636"/>
    <w:rsid w:val="00593DE8"/>
    <w:rsid w:val="005A77B8"/>
    <w:rsid w:val="005C0F2D"/>
    <w:rsid w:val="005C4C2D"/>
    <w:rsid w:val="00635B64"/>
    <w:rsid w:val="00693D70"/>
    <w:rsid w:val="00700B7B"/>
    <w:rsid w:val="00746AF1"/>
    <w:rsid w:val="0075080D"/>
    <w:rsid w:val="00755E4F"/>
    <w:rsid w:val="0078143C"/>
    <w:rsid w:val="007A229A"/>
    <w:rsid w:val="007B166C"/>
    <w:rsid w:val="007B2908"/>
    <w:rsid w:val="007B2A89"/>
    <w:rsid w:val="007C3415"/>
    <w:rsid w:val="00836EF8"/>
    <w:rsid w:val="008616B7"/>
    <w:rsid w:val="00861932"/>
    <w:rsid w:val="00864073"/>
    <w:rsid w:val="00885F42"/>
    <w:rsid w:val="008A504F"/>
    <w:rsid w:val="008D6A97"/>
    <w:rsid w:val="008E27CB"/>
    <w:rsid w:val="00972B9F"/>
    <w:rsid w:val="00984DA8"/>
    <w:rsid w:val="00990D54"/>
    <w:rsid w:val="009E3303"/>
    <w:rsid w:val="00A2381C"/>
    <w:rsid w:val="00A811F1"/>
    <w:rsid w:val="00AB38F1"/>
    <w:rsid w:val="00AB6747"/>
    <w:rsid w:val="00AC1257"/>
    <w:rsid w:val="00AD1511"/>
    <w:rsid w:val="00AD6919"/>
    <w:rsid w:val="00AF122C"/>
    <w:rsid w:val="00AF55F5"/>
    <w:rsid w:val="00B34F46"/>
    <w:rsid w:val="00B65572"/>
    <w:rsid w:val="00B752A2"/>
    <w:rsid w:val="00BB1EA6"/>
    <w:rsid w:val="00BB7641"/>
    <w:rsid w:val="00BC5D25"/>
    <w:rsid w:val="00BE4FC4"/>
    <w:rsid w:val="00BF353C"/>
    <w:rsid w:val="00C26A8E"/>
    <w:rsid w:val="00C347D3"/>
    <w:rsid w:val="00C577BC"/>
    <w:rsid w:val="00C8104C"/>
    <w:rsid w:val="00C96386"/>
    <w:rsid w:val="00C969AF"/>
    <w:rsid w:val="00CF05BF"/>
    <w:rsid w:val="00CF3192"/>
    <w:rsid w:val="00D12174"/>
    <w:rsid w:val="00D51D78"/>
    <w:rsid w:val="00D96A14"/>
    <w:rsid w:val="00DD7973"/>
    <w:rsid w:val="00DF4947"/>
    <w:rsid w:val="00E0731D"/>
    <w:rsid w:val="00E25460"/>
    <w:rsid w:val="00E43A71"/>
    <w:rsid w:val="00E44231"/>
    <w:rsid w:val="00E83A9B"/>
    <w:rsid w:val="00EA3083"/>
    <w:rsid w:val="00EB1329"/>
    <w:rsid w:val="00F06C56"/>
    <w:rsid w:val="00F43D43"/>
    <w:rsid w:val="00F4488F"/>
    <w:rsid w:val="00F63C6E"/>
    <w:rsid w:val="00F85C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2CEC"/>
  <w15:docId w15:val="{545E54B6-5AB1-4520-9301-D01F7FB0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rebuchet MS" w:hAnsi="Trebuchet MS" w:cs="Trebuchet MS"/>
        <w:sz w:val="22"/>
        <w:szCs w:val="22"/>
        <w:lang w:val="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80D"/>
    <w:rPr>
      <w:sz w:val="24"/>
    </w:rPr>
  </w:style>
  <w:style w:type="paragraph" w:styleId="Ttulo1">
    <w:name w:val="heading 1"/>
    <w:basedOn w:val="Normal"/>
    <w:next w:val="Normal"/>
    <w:link w:val="Ttulo1Car"/>
    <w:autoRedefine/>
    <w:uiPriority w:val="9"/>
    <w:qFormat/>
    <w:rsid w:val="00836EF8"/>
    <w:pPr>
      <w:spacing w:after="240"/>
      <w:ind w:left="358" w:firstLine="360"/>
      <w:jc w:val="both"/>
      <w:outlineLvl w:val="0"/>
    </w:pPr>
    <w:rPr>
      <w:b/>
      <w:sz w:val="32"/>
      <w:szCs w:val="32"/>
    </w:rPr>
  </w:style>
  <w:style w:type="paragraph" w:styleId="Ttulo2">
    <w:name w:val="heading 2"/>
    <w:basedOn w:val="Normal"/>
    <w:next w:val="Normal"/>
    <w:autoRedefine/>
    <w:uiPriority w:val="9"/>
    <w:unhideWhenUsed/>
    <w:qFormat/>
    <w:rsid w:val="00836EF8"/>
    <w:pPr>
      <w:keepNext/>
      <w:keepLines/>
      <w:spacing w:before="40" w:after="240"/>
      <w:jc w:val="both"/>
      <w:outlineLvl w:val="1"/>
    </w:pPr>
    <w:rPr>
      <w:b/>
      <w:sz w:val="28"/>
      <w:szCs w:val="28"/>
    </w:rPr>
  </w:style>
  <w:style w:type="paragraph" w:styleId="Ttulo3">
    <w:name w:val="heading 3"/>
    <w:basedOn w:val="Normal"/>
    <w:next w:val="Normal"/>
    <w:autoRedefine/>
    <w:uiPriority w:val="9"/>
    <w:unhideWhenUsed/>
    <w:qFormat/>
    <w:rsid w:val="00864073"/>
    <w:pPr>
      <w:keepNext/>
      <w:keepLines/>
      <w:spacing w:before="40"/>
      <w:outlineLvl w:val="2"/>
    </w:pPr>
    <w:rPr>
      <w:rFonts w:eastAsia="Cambria" w:cs="Cambria"/>
      <w:b/>
      <w:color w:val="000000" w:themeColor="text1"/>
      <w:szCs w:val="24"/>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rPr>
      <w:rFonts w:ascii="Cambria" w:eastAsia="Cambria" w:hAnsi="Cambria" w:cs="Cambria"/>
      <w:sz w:val="56"/>
      <w:szCs w:val="5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Cs w:val="24"/>
    </w:rPr>
  </w:style>
  <w:style w:type="paragraph" w:styleId="Prrafodelista">
    <w:name w:val="List Paragraph"/>
    <w:basedOn w:val="Normal"/>
    <w:uiPriority w:val="1"/>
    <w:qFormat/>
    <w:pPr>
      <w:spacing w:before="221"/>
      <w:ind w:left="719" w:hanging="359"/>
    </w:pPr>
  </w:style>
  <w:style w:type="paragraph" w:customStyle="1" w:styleId="TableParagraph">
    <w:name w:val="Table Paragraph"/>
    <w:basedOn w:val="Normal"/>
    <w:uiPriority w:val="1"/>
    <w:qFormat/>
  </w:style>
  <w:style w:type="character" w:customStyle="1" w:styleId="TtuloCar">
    <w:name w:val="Título Car"/>
    <w:basedOn w:val="Fuentedeprrafopredeter"/>
    <w:uiPriority w:val="10"/>
    <w:rsid w:val="003C081F"/>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CC1AC4"/>
    <w:pPr>
      <w:tabs>
        <w:tab w:val="center" w:pos="4419"/>
        <w:tab w:val="right" w:pos="8838"/>
      </w:tabs>
    </w:pPr>
  </w:style>
  <w:style w:type="character" w:customStyle="1" w:styleId="EncabezadoCar">
    <w:name w:val="Encabezado Car"/>
    <w:basedOn w:val="Fuentedeprrafopredeter"/>
    <w:link w:val="Encabezado"/>
    <w:uiPriority w:val="99"/>
    <w:rsid w:val="00CC1AC4"/>
    <w:rPr>
      <w:rFonts w:ascii="Trebuchet MS" w:eastAsia="Trebuchet MS" w:hAnsi="Trebuchet MS" w:cs="Trebuchet MS"/>
      <w:lang w:val="es-ES"/>
    </w:rPr>
  </w:style>
  <w:style w:type="paragraph" w:styleId="Piedepgina">
    <w:name w:val="footer"/>
    <w:basedOn w:val="Normal"/>
    <w:link w:val="PiedepginaCar"/>
    <w:uiPriority w:val="99"/>
    <w:unhideWhenUsed/>
    <w:rsid w:val="00CC1AC4"/>
    <w:pPr>
      <w:tabs>
        <w:tab w:val="center" w:pos="4419"/>
        <w:tab w:val="right" w:pos="8838"/>
      </w:tabs>
    </w:pPr>
  </w:style>
  <w:style w:type="character" w:customStyle="1" w:styleId="PiedepginaCar">
    <w:name w:val="Pie de página Car"/>
    <w:basedOn w:val="Fuentedeprrafopredeter"/>
    <w:link w:val="Piedepgina"/>
    <w:uiPriority w:val="99"/>
    <w:rsid w:val="00CC1AC4"/>
    <w:rPr>
      <w:rFonts w:ascii="Trebuchet MS" w:eastAsia="Trebuchet MS" w:hAnsi="Trebuchet MS" w:cs="Trebuchet MS"/>
      <w:lang w:val="es-ES"/>
    </w:rPr>
  </w:style>
  <w:style w:type="character" w:customStyle="1" w:styleId="Ttulo2Car">
    <w:name w:val="Título 2 Car"/>
    <w:basedOn w:val="Fuentedeprrafopredeter"/>
    <w:uiPriority w:val="9"/>
    <w:rsid w:val="00611850"/>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uiPriority w:val="9"/>
    <w:semiHidden/>
    <w:rsid w:val="00186686"/>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186686"/>
    <w:pPr>
      <w:widowControl/>
      <w:spacing w:before="100" w:beforeAutospacing="1" w:after="100" w:afterAutospacing="1"/>
    </w:pPr>
    <w:rPr>
      <w:rFonts w:ascii="Times New Roman" w:eastAsia="Times New Roman" w:hAnsi="Times New Roman" w:cs="Times New Roman"/>
      <w:szCs w:val="24"/>
      <w:lang w:val="es-CO"/>
    </w:rPr>
  </w:style>
  <w:style w:type="character" w:customStyle="1" w:styleId="katex-mathml">
    <w:name w:val="katex-mathml"/>
    <w:basedOn w:val="Fuentedeprrafopredeter"/>
    <w:rsid w:val="00186686"/>
  </w:style>
  <w:style w:type="character" w:customStyle="1" w:styleId="mord">
    <w:name w:val="mord"/>
    <w:basedOn w:val="Fuentedeprrafopredeter"/>
    <w:rsid w:val="00186686"/>
  </w:style>
  <w:style w:type="character" w:customStyle="1" w:styleId="mrel">
    <w:name w:val="mrel"/>
    <w:basedOn w:val="Fuentedeprrafopredeter"/>
    <w:rsid w:val="00186686"/>
  </w:style>
  <w:style w:type="character" w:customStyle="1" w:styleId="vlist-s">
    <w:name w:val="vlist-s"/>
    <w:basedOn w:val="Fuentedeprrafopredeter"/>
    <w:rsid w:val="00186686"/>
  </w:style>
  <w:style w:type="character" w:customStyle="1" w:styleId="mbin">
    <w:name w:val="mbin"/>
    <w:basedOn w:val="Fuentedeprrafopredeter"/>
    <w:rsid w:val="00186686"/>
  </w:style>
  <w:style w:type="character" w:customStyle="1" w:styleId="mpunct">
    <w:name w:val="mpunct"/>
    <w:basedOn w:val="Fuentedeprrafopredeter"/>
    <w:rsid w:val="00186686"/>
  </w:style>
  <w:style w:type="character" w:styleId="Textoennegrita">
    <w:name w:val="Strong"/>
    <w:basedOn w:val="Fuentedeprrafopredeter"/>
    <w:uiPriority w:val="22"/>
    <w:qFormat/>
    <w:rsid w:val="002926A6"/>
    <w:rPr>
      <w:b/>
      <w:bCs/>
    </w:rPr>
  </w:style>
  <w:style w:type="paragraph" w:styleId="TtuloTDC">
    <w:name w:val="TOC Heading"/>
    <w:next w:val="Normal"/>
    <w:uiPriority w:val="39"/>
    <w:unhideWhenUsed/>
    <w:qFormat/>
    <w:rsid w:val="00A804BA"/>
    <w:pPr>
      <w:keepNext/>
      <w:keepLines/>
      <w:widowControl/>
      <w:spacing w:before="240" w:line="259" w:lineRule="auto"/>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A804BA"/>
    <w:pPr>
      <w:spacing w:after="100"/>
    </w:pPr>
  </w:style>
  <w:style w:type="paragraph" w:styleId="TDC2">
    <w:name w:val="toc 2"/>
    <w:basedOn w:val="Normal"/>
    <w:next w:val="Normal"/>
    <w:autoRedefine/>
    <w:uiPriority w:val="39"/>
    <w:unhideWhenUsed/>
    <w:rsid w:val="00A804BA"/>
    <w:pPr>
      <w:spacing w:after="100"/>
      <w:ind w:left="220"/>
    </w:pPr>
  </w:style>
  <w:style w:type="character" w:styleId="Hipervnculo">
    <w:name w:val="Hyperlink"/>
    <w:basedOn w:val="Fuentedeprrafopredeter"/>
    <w:uiPriority w:val="99"/>
    <w:unhideWhenUsed/>
    <w:rsid w:val="00A804BA"/>
    <w:rPr>
      <w:color w:val="0000FF"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5" w:type="dxa"/>
        <w:left w:w="15" w:type="dxa"/>
        <w:bottom w:w="15" w:type="dxa"/>
        <w:right w:w="15" w:type="dxa"/>
      </w:tblCellMar>
    </w:tblPr>
  </w:style>
  <w:style w:type="character" w:customStyle="1" w:styleId="Ttulo1Car">
    <w:name w:val="Título 1 Car"/>
    <w:basedOn w:val="Fuentedeprrafopredeter"/>
    <w:link w:val="Ttulo1"/>
    <w:uiPriority w:val="9"/>
    <w:rsid w:val="00836EF8"/>
    <w:rPr>
      <w:b/>
      <w:sz w:val="32"/>
      <w:szCs w:val="32"/>
    </w:rPr>
  </w:style>
  <w:style w:type="paragraph" w:styleId="TDC3">
    <w:name w:val="toc 3"/>
    <w:basedOn w:val="Normal"/>
    <w:next w:val="Normal"/>
    <w:autoRedefine/>
    <w:uiPriority w:val="39"/>
    <w:unhideWhenUsed/>
    <w:rsid w:val="00836EF8"/>
    <w:pPr>
      <w:spacing w:after="100"/>
      <w:ind w:left="480"/>
    </w:pPr>
  </w:style>
  <w:style w:type="character" w:styleId="Mencinsinresolver">
    <w:name w:val="Unresolved Mention"/>
    <w:basedOn w:val="Fuentedeprrafopredeter"/>
    <w:uiPriority w:val="99"/>
    <w:semiHidden/>
    <w:unhideWhenUsed/>
    <w:rsid w:val="00DD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7799">
      <w:bodyDiv w:val="1"/>
      <w:marLeft w:val="0"/>
      <w:marRight w:val="0"/>
      <w:marTop w:val="0"/>
      <w:marBottom w:val="0"/>
      <w:divBdr>
        <w:top w:val="none" w:sz="0" w:space="0" w:color="auto"/>
        <w:left w:val="none" w:sz="0" w:space="0" w:color="auto"/>
        <w:bottom w:val="none" w:sz="0" w:space="0" w:color="auto"/>
        <w:right w:val="none" w:sz="0" w:space="0" w:color="auto"/>
      </w:divBdr>
    </w:div>
    <w:div w:id="33622960">
      <w:bodyDiv w:val="1"/>
      <w:marLeft w:val="0"/>
      <w:marRight w:val="0"/>
      <w:marTop w:val="0"/>
      <w:marBottom w:val="0"/>
      <w:divBdr>
        <w:top w:val="none" w:sz="0" w:space="0" w:color="auto"/>
        <w:left w:val="none" w:sz="0" w:space="0" w:color="auto"/>
        <w:bottom w:val="none" w:sz="0" w:space="0" w:color="auto"/>
        <w:right w:val="none" w:sz="0" w:space="0" w:color="auto"/>
      </w:divBdr>
    </w:div>
    <w:div w:id="80488091">
      <w:bodyDiv w:val="1"/>
      <w:marLeft w:val="0"/>
      <w:marRight w:val="0"/>
      <w:marTop w:val="0"/>
      <w:marBottom w:val="0"/>
      <w:divBdr>
        <w:top w:val="none" w:sz="0" w:space="0" w:color="auto"/>
        <w:left w:val="none" w:sz="0" w:space="0" w:color="auto"/>
        <w:bottom w:val="none" w:sz="0" w:space="0" w:color="auto"/>
        <w:right w:val="none" w:sz="0" w:space="0" w:color="auto"/>
      </w:divBdr>
    </w:div>
    <w:div w:id="82338764">
      <w:bodyDiv w:val="1"/>
      <w:marLeft w:val="0"/>
      <w:marRight w:val="0"/>
      <w:marTop w:val="0"/>
      <w:marBottom w:val="0"/>
      <w:divBdr>
        <w:top w:val="none" w:sz="0" w:space="0" w:color="auto"/>
        <w:left w:val="none" w:sz="0" w:space="0" w:color="auto"/>
        <w:bottom w:val="none" w:sz="0" w:space="0" w:color="auto"/>
        <w:right w:val="none" w:sz="0" w:space="0" w:color="auto"/>
      </w:divBdr>
    </w:div>
    <w:div w:id="93676208">
      <w:bodyDiv w:val="1"/>
      <w:marLeft w:val="0"/>
      <w:marRight w:val="0"/>
      <w:marTop w:val="0"/>
      <w:marBottom w:val="0"/>
      <w:divBdr>
        <w:top w:val="none" w:sz="0" w:space="0" w:color="auto"/>
        <w:left w:val="none" w:sz="0" w:space="0" w:color="auto"/>
        <w:bottom w:val="none" w:sz="0" w:space="0" w:color="auto"/>
        <w:right w:val="none" w:sz="0" w:space="0" w:color="auto"/>
      </w:divBdr>
    </w:div>
    <w:div w:id="95567372">
      <w:bodyDiv w:val="1"/>
      <w:marLeft w:val="0"/>
      <w:marRight w:val="0"/>
      <w:marTop w:val="0"/>
      <w:marBottom w:val="0"/>
      <w:divBdr>
        <w:top w:val="none" w:sz="0" w:space="0" w:color="auto"/>
        <w:left w:val="none" w:sz="0" w:space="0" w:color="auto"/>
        <w:bottom w:val="none" w:sz="0" w:space="0" w:color="auto"/>
        <w:right w:val="none" w:sz="0" w:space="0" w:color="auto"/>
      </w:divBdr>
    </w:div>
    <w:div w:id="137502805">
      <w:bodyDiv w:val="1"/>
      <w:marLeft w:val="0"/>
      <w:marRight w:val="0"/>
      <w:marTop w:val="0"/>
      <w:marBottom w:val="0"/>
      <w:divBdr>
        <w:top w:val="none" w:sz="0" w:space="0" w:color="auto"/>
        <w:left w:val="none" w:sz="0" w:space="0" w:color="auto"/>
        <w:bottom w:val="none" w:sz="0" w:space="0" w:color="auto"/>
        <w:right w:val="none" w:sz="0" w:space="0" w:color="auto"/>
      </w:divBdr>
    </w:div>
    <w:div w:id="144393338">
      <w:bodyDiv w:val="1"/>
      <w:marLeft w:val="0"/>
      <w:marRight w:val="0"/>
      <w:marTop w:val="0"/>
      <w:marBottom w:val="0"/>
      <w:divBdr>
        <w:top w:val="none" w:sz="0" w:space="0" w:color="auto"/>
        <w:left w:val="none" w:sz="0" w:space="0" w:color="auto"/>
        <w:bottom w:val="none" w:sz="0" w:space="0" w:color="auto"/>
        <w:right w:val="none" w:sz="0" w:space="0" w:color="auto"/>
      </w:divBdr>
    </w:div>
    <w:div w:id="162862569">
      <w:bodyDiv w:val="1"/>
      <w:marLeft w:val="0"/>
      <w:marRight w:val="0"/>
      <w:marTop w:val="0"/>
      <w:marBottom w:val="0"/>
      <w:divBdr>
        <w:top w:val="none" w:sz="0" w:space="0" w:color="auto"/>
        <w:left w:val="none" w:sz="0" w:space="0" w:color="auto"/>
        <w:bottom w:val="none" w:sz="0" w:space="0" w:color="auto"/>
        <w:right w:val="none" w:sz="0" w:space="0" w:color="auto"/>
      </w:divBdr>
    </w:div>
    <w:div w:id="211888798">
      <w:bodyDiv w:val="1"/>
      <w:marLeft w:val="0"/>
      <w:marRight w:val="0"/>
      <w:marTop w:val="0"/>
      <w:marBottom w:val="0"/>
      <w:divBdr>
        <w:top w:val="none" w:sz="0" w:space="0" w:color="auto"/>
        <w:left w:val="none" w:sz="0" w:space="0" w:color="auto"/>
        <w:bottom w:val="none" w:sz="0" w:space="0" w:color="auto"/>
        <w:right w:val="none" w:sz="0" w:space="0" w:color="auto"/>
      </w:divBdr>
    </w:div>
    <w:div w:id="230576699">
      <w:bodyDiv w:val="1"/>
      <w:marLeft w:val="0"/>
      <w:marRight w:val="0"/>
      <w:marTop w:val="0"/>
      <w:marBottom w:val="0"/>
      <w:divBdr>
        <w:top w:val="none" w:sz="0" w:space="0" w:color="auto"/>
        <w:left w:val="none" w:sz="0" w:space="0" w:color="auto"/>
        <w:bottom w:val="none" w:sz="0" w:space="0" w:color="auto"/>
        <w:right w:val="none" w:sz="0" w:space="0" w:color="auto"/>
      </w:divBdr>
    </w:div>
    <w:div w:id="251470006">
      <w:bodyDiv w:val="1"/>
      <w:marLeft w:val="0"/>
      <w:marRight w:val="0"/>
      <w:marTop w:val="0"/>
      <w:marBottom w:val="0"/>
      <w:divBdr>
        <w:top w:val="none" w:sz="0" w:space="0" w:color="auto"/>
        <w:left w:val="none" w:sz="0" w:space="0" w:color="auto"/>
        <w:bottom w:val="none" w:sz="0" w:space="0" w:color="auto"/>
        <w:right w:val="none" w:sz="0" w:space="0" w:color="auto"/>
      </w:divBdr>
    </w:div>
    <w:div w:id="279459175">
      <w:bodyDiv w:val="1"/>
      <w:marLeft w:val="0"/>
      <w:marRight w:val="0"/>
      <w:marTop w:val="0"/>
      <w:marBottom w:val="0"/>
      <w:divBdr>
        <w:top w:val="none" w:sz="0" w:space="0" w:color="auto"/>
        <w:left w:val="none" w:sz="0" w:space="0" w:color="auto"/>
        <w:bottom w:val="none" w:sz="0" w:space="0" w:color="auto"/>
        <w:right w:val="none" w:sz="0" w:space="0" w:color="auto"/>
      </w:divBdr>
    </w:div>
    <w:div w:id="296379493">
      <w:bodyDiv w:val="1"/>
      <w:marLeft w:val="0"/>
      <w:marRight w:val="0"/>
      <w:marTop w:val="0"/>
      <w:marBottom w:val="0"/>
      <w:divBdr>
        <w:top w:val="none" w:sz="0" w:space="0" w:color="auto"/>
        <w:left w:val="none" w:sz="0" w:space="0" w:color="auto"/>
        <w:bottom w:val="none" w:sz="0" w:space="0" w:color="auto"/>
        <w:right w:val="none" w:sz="0" w:space="0" w:color="auto"/>
      </w:divBdr>
    </w:div>
    <w:div w:id="503740351">
      <w:bodyDiv w:val="1"/>
      <w:marLeft w:val="0"/>
      <w:marRight w:val="0"/>
      <w:marTop w:val="0"/>
      <w:marBottom w:val="0"/>
      <w:divBdr>
        <w:top w:val="none" w:sz="0" w:space="0" w:color="auto"/>
        <w:left w:val="none" w:sz="0" w:space="0" w:color="auto"/>
        <w:bottom w:val="none" w:sz="0" w:space="0" w:color="auto"/>
        <w:right w:val="none" w:sz="0" w:space="0" w:color="auto"/>
      </w:divBdr>
    </w:div>
    <w:div w:id="504438030">
      <w:bodyDiv w:val="1"/>
      <w:marLeft w:val="0"/>
      <w:marRight w:val="0"/>
      <w:marTop w:val="0"/>
      <w:marBottom w:val="0"/>
      <w:divBdr>
        <w:top w:val="none" w:sz="0" w:space="0" w:color="auto"/>
        <w:left w:val="none" w:sz="0" w:space="0" w:color="auto"/>
        <w:bottom w:val="none" w:sz="0" w:space="0" w:color="auto"/>
        <w:right w:val="none" w:sz="0" w:space="0" w:color="auto"/>
      </w:divBdr>
    </w:div>
    <w:div w:id="528182871">
      <w:bodyDiv w:val="1"/>
      <w:marLeft w:val="0"/>
      <w:marRight w:val="0"/>
      <w:marTop w:val="0"/>
      <w:marBottom w:val="0"/>
      <w:divBdr>
        <w:top w:val="none" w:sz="0" w:space="0" w:color="auto"/>
        <w:left w:val="none" w:sz="0" w:space="0" w:color="auto"/>
        <w:bottom w:val="none" w:sz="0" w:space="0" w:color="auto"/>
        <w:right w:val="none" w:sz="0" w:space="0" w:color="auto"/>
      </w:divBdr>
    </w:div>
    <w:div w:id="534773811">
      <w:bodyDiv w:val="1"/>
      <w:marLeft w:val="0"/>
      <w:marRight w:val="0"/>
      <w:marTop w:val="0"/>
      <w:marBottom w:val="0"/>
      <w:divBdr>
        <w:top w:val="none" w:sz="0" w:space="0" w:color="auto"/>
        <w:left w:val="none" w:sz="0" w:space="0" w:color="auto"/>
        <w:bottom w:val="none" w:sz="0" w:space="0" w:color="auto"/>
        <w:right w:val="none" w:sz="0" w:space="0" w:color="auto"/>
      </w:divBdr>
    </w:div>
    <w:div w:id="550270068">
      <w:bodyDiv w:val="1"/>
      <w:marLeft w:val="0"/>
      <w:marRight w:val="0"/>
      <w:marTop w:val="0"/>
      <w:marBottom w:val="0"/>
      <w:divBdr>
        <w:top w:val="none" w:sz="0" w:space="0" w:color="auto"/>
        <w:left w:val="none" w:sz="0" w:space="0" w:color="auto"/>
        <w:bottom w:val="none" w:sz="0" w:space="0" w:color="auto"/>
        <w:right w:val="none" w:sz="0" w:space="0" w:color="auto"/>
      </w:divBdr>
    </w:div>
    <w:div w:id="653530358">
      <w:bodyDiv w:val="1"/>
      <w:marLeft w:val="0"/>
      <w:marRight w:val="0"/>
      <w:marTop w:val="0"/>
      <w:marBottom w:val="0"/>
      <w:divBdr>
        <w:top w:val="none" w:sz="0" w:space="0" w:color="auto"/>
        <w:left w:val="none" w:sz="0" w:space="0" w:color="auto"/>
        <w:bottom w:val="none" w:sz="0" w:space="0" w:color="auto"/>
        <w:right w:val="none" w:sz="0" w:space="0" w:color="auto"/>
      </w:divBdr>
    </w:div>
    <w:div w:id="702361838">
      <w:bodyDiv w:val="1"/>
      <w:marLeft w:val="0"/>
      <w:marRight w:val="0"/>
      <w:marTop w:val="0"/>
      <w:marBottom w:val="0"/>
      <w:divBdr>
        <w:top w:val="none" w:sz="0" w:space="0" w:color="auto"/>
        <w:left w:val="none" w:sz="0" w:space="0" w:color="auto"/>
        <w:bottom w:val="none" w:sz="0" w:space="0" w:color="auto"/>
        <w:right w:val="none" w:sz="0" w:space="0" w:color="auto"/>
      </w:divBdr>
    </w:div>
    <w:div w:id="710418584">
      <w:bodyDiv w:val="1"/>
      <w:marLeft w:val="0"/>
      <w:marRight w:val="0"/>
      <w:marTop w:val="0"/>
      <w:marBottom w:val="0"/>
      <w:divBdr>
        <w:top w:val="none" w:sz="0" w:space="0" w:color="auto"/>
        <w:left w:val="none" w:sz="0" w:space="0" w:color="auto"/>
        <w:bottom w:val="none" w:sz="0" w:space="0" w:color="auto"/>
        <w:right w:val="none" w:sz="0" w:space="0" w:color="auto"/>
      </w:divBdr>
    </w:div>
    <w:div w:id="745953725">
      <w:bodyDiv w:val="1"/>
      <w:marLeft w:val="0"/>
      <w:marRight w:val="0"/>
      <w:marTop w:val="0"/>
      <w:marBottom w:val="0"/>
      <w:divBdr>
        <w:top w:val="none" w:sz="0" w:space="0" w:color="auto"/>
        <w:left w:val="none" w:sz="0" w:space="0" w:color="auto"/>
        <w:bottom w:val="none" w:sz="0" w:space="0" w:color="auto"/>
        <w:right w:val="none" w:sz="0" w:space="0" w:color="auto"/>
      </w:divBdr>
    </w:div>
    <w:div w:id="757484683">
      <w:bodyDiv w:val="1"/>
      <w:marLeft w:val="0"/>
      <w:marRight w:val="0"/>
      <w:marTop w:val="0"/>
      <w:marBottom w:val="0"/>
      <w:divBdr>
        <w:top w:val="none" w:sz="0" w:space="0" w:color="auto"/>
        <w:left w:val="none" w:sz="0" w:space="0" w:color="auto"/>
        <w:bottom w:val="none" w:sz="0" w:space="0" w:color="auto"/>
        <w:right w:val="none" w:sz="0" w:space="0" w:color="auto"/>
      </w:divBdr>
    </w:div>
    <w:div w:id="836117156">
      <w:bodyDiv w:val="1"/>
      <w:marLeft w:val="0"/>
      <w:marRight w:val="0"/>
      <w:marTop w:val="0"/>
      <w:marBottom w:val="0"/>
      <w:divBdr>
        <w:top w:val="none" w:sz="0" w:space="0" w:color="auto"/>
        <w:left w:val="none" w:sz="0" w:space="0" w:color="auto"/>
        <w:bottom w:val="none" w:sz="0" w:space="0" w:color="auto"/>
        <w:right w:val="none" w:sz="0" w:space="0" w:color="auto"/>
      </w:divBdr>
    </w:div>
    <w:div w:id="870460199">
      <w:bodyDiv w:val="1"/>
      <w:marLeft w:val="0"/>
      <w:marRight w:val="0"/>
      <w:marTop w:val="0"/>
      <w:marBottom w:val="0"/>
      <w:divBdr>
        <w:top w:val="none" w:sz="0" w:space="0" w:color="auto"/>
        <w:left w:val="none" w:sz="0" w:space="0" w:color="auto"/>
        <w:bottom w:val="none" w:sz="0" w:space="0" w:color="auto"/>
        <w:right w:val="none" w:sz="0" w:space="0" w:color="auto"/>
      </w:divBdr>
    </w:div>
    <w:div w:id="875582729">
      <w:bodyDiv w:val="1"/>
      <w:marLeft w:val="0"/>
      <w:marRight w:val="0"/>
      <w:marTop w:val="0"/>
      <w:marBottom w:val="0"/>
      <w:divBdr>
        <w:top w:val="none" w:sz="0" w:space="0" w:color="auto"/>
        <w:left w:val="none" w:sz="0" w:space="0" w:color="auto"/>
        <w:bottom w:val="none" w:sz="0" w:space="0" w:color="auto"/>
        <w:right w:val="none" w:sz="0" w:space="0" w:color="auto"/>
      </w:divBdr>
    </w:div>
    <w:div w:id="876889303">
      <w:bodyDiv w:val="1"/>
      <w:marLeft w:val="0"/>
      <w:marRight w:val="0"/>
      <w:marTop w:val="0"/>
      <w:marBottom w:val="0"/>
      <w:divBdr>
        <w:top w:val="none" w:sz="0" w:space="0" w:color="auto"/>
        <w:left w:val="none" w:sz="0" w:space="0" w:color="auto"/>
        <w:bottom w:val="none" w:sz="0" w:space="0" w:color="auto"/>
        <w:right w:val="none" w:sz="0" w:space="0" w:color="auto"/>
      </w:divBdr>
    </w:div>
    <w:div w:id="939337911">
      <w:bodyDiv w:val="1"/>
      <w:marLeft w:val="0"/>
      <w:marRight w:val="0"/>
      <w:marTop w:val="0"/>
      <w:marBottom w:val="0"/>
      <w:divBdr>
        <w:top w:val="none" w:sz="0" w:space="0" w:color="auto"/>
        <w:left w:val="none" w:sz="0" w:space="0" w:color="auto"/>
        <w:bottom w:val="none" w:sz="0" w:space="0" w:color="auto"/>
        <w:right w:val="none" w:sz="0" w:space="0" w:color="auto"/>
      </w:divBdr>
    </w:div>
    <w:div w:id="1058942209">
      <w:bodyDiv w:val="1"/>
      <w:marLeft w:val="0"/>
      <w:marRight w:val="0"/>
      <w:marTop w:val="0"/>
      <w:marBottom w:val="0"/>
      <w:divBdr>
        <w:top w:val="none" w:sz="0" w:space="0" w:color="auto"/>
        <w:left w:val="none" w:sz="0" w:space="0" w:color="auto"/>
        <w:bottom w:val="none" w:sz="0" w:space="0" w:color="auto"/>
        <w:right w:val="none" w:sz="0" w:space="0" w:color="auto"/>
      </w:divBdr>
    </w:div>
    <w:div w:id="1092775690">
      <w:bodyDiv w:val="1"/>
      <w:marLeft w:val="0"/>
      <w:marRight w:val="0"/>
      <w:marTop w:val="0"/>
      <w:marBottom w:val="0"/>
      <w:divBdr>
        <w:top w:val="none" w:sz="0" w:space="0" w:color="auto"/>
        <w:left w:val="none" w:sz="0" w:space="0" w:color="auto"/>
        <w:bottom w:val="none" w:sz="0" w:space="0" w:color="auto"/>
        <w:right w:val="none" w:sz="0" w:space="0" w:color="auto"/>
      </w:divBdr>
    </w:div>
    <w:div w:id="1134834392">
      <w:bodyDiv w:val="1"/>
      <w:marLeft w:val="0"/>
      <w:marRight w:val="0"/>
      <w:marTop w:val="0"/>
      <w:marBottom w:val="0"/>
      <w:divBdr>
        <w:top w:val="none" w:sz="0" w:space="0" w:color="auto"/>
        <w:left w:val="none" w:sz="0" w:space="0" w:color="auto"/>
        <w:bottom w:val="none" w:sz="0" w:space="0" w:color="auto"/>
        <w:right w:val="none" w:sz="0" w:space="0" w:color="auto"/>
      </w:divBdr>
    </w:div>
    <w:div w:id="1149134120">
      <w:bodyDiv w:val="1"/>
      <w:marLeft w:val="0"/>
      <w:marRight w:val="0"/>
      <w:marTop w:val="0"/>
      <w:marBottom w:val="0"/>
      <w:divBdr>
        <w:top w:val="none" w:sz="0" w:space="0" w:color="auto"/>
        <w:left w:val="none" w:sz="0" w:space="0" w:color="auto"/>
        <w:bottom w:val="none" w:sz="0" w:space="0" w:color="auto"/>
        <w:right w:val="none" w:sz="0" w:space="0" w:color="auto"/>
      </w:divBdr>
    </w:div>
    <w:div w:id="1170439586">
      <w:bodyDiv w:val="1"/>
      <w:marLeft w:val="0"/>
      <w:marRight w:val="0"/>
      <w:marTop w:val="0"/>
      <w:marBottom w:val="0"/>
      <w:divBdr>
        <w:top w:val="none" w:sz="0" w:space="0" w:color="auto"/>
        <w:left w:val="none" w:sz="0" w:space="0" w:color="auto"/>
        <w:bottom w:val="none" w:sz="0" w:space="0" w:color="auto"/>
        <w:right w:val="none" w:sz="0" w:space="0" w:color="auto"/>
      </w:divBdr>
    </w:div>
    <w:div w:id="1231234131">
      <w:bodyDiv w:val="1"/>
      <w:marLeft w:val="0"/>
      <w:marRight w:val="0"/>
      <w:marTop w:val="0"/>
      <w:marBottom w:val="0"/>
      <w:divBdr>
        <w:top w:val="none" w:sz="0" w:space="0" w:color="auto"/>
        <w:left w:val="none" w:sz="0" w:space="0" w:color="auto"/>
        <w:bottom w:val="none" w:sz="0" w:space="0" w:color="auto"/>
        <w:right w:val="none" w:sz="0" w:space="0" w:color="auto"/>
      </w:divBdr>
    </w:div>
    <w:div w:id="1281187571">
      <w:bodyDiv w:val="1"/>
      <w:marLeft w:val="0"/>
      <w:marRight w:val="0"/>
      <w:marTop w:val="0"/>
      <w:marBottom w:val="0"/>
      <w:divBdr>
        <w:top w:val="none" w:sz="0" w:space="0" w:color="auto"/>
        <w:left w:val="none" w:sz="0" w:space="0" w:color="auto"/>
        <w:bottom w:val="none" w:sz="0" w:space="0" w:color="auto"/>
        <w:right w:val="none" w:sz="0" w:space="0" w:color="auto"/>
      </w:divBdr>
    </w:div>
    <w:div w:id="1286038483">
      <w:bodyDiv w:val="1"/>
      <w:marLeft w:val="0"/>
      <w:marRight w:val="0"/>
      <w:marTop w:val="0"/>
      <w:marBottom w:val="0"/>
      <w:divBdr>
        <w:top w:val="none" w:sz="0" w:space="0" w:color="auto"/>
        <w:left w:val="none" w:sz="0" w:space="0" w:color="auto"/>
        <w:bottom w:val="none" w:sz="0" w:space="0" w:color="auto"/>
        <w:right w:val="none" w:sz="0" w:space="0" w:color="auto"/>
      </w:divBdr>
    </w:div>
    <w:div w:id="1382242801">
      <w:bodyDiv w:val="1"/>
      <w:marLeft w:val="0"/>
      <w:marRight w:val="0"/>
      <w:marTop w:val="0"/>
      <w:marBottom w:val="0"/>
      <w:divBdr>
        <w:top w:val="none" w:sz="0" w:space="0" w:color="auto"/>
        <w:left w:val="none" w:sz="0" w:space="0" w:color="auto"/>
        <w:bottom w:val="none" w:sz="0" w:space="0" w:color="auto"/>
        <w:right w:val="none" w:sz="0" w:space="0" w:color="auto"/>
      </w:divBdr>
    </w:div>
    <w:div w:id="1422331181">
      <w:bodyDiv w:val="1"/>
      <w:marLeft w:val="0"/>
      <w:marRight w:val="0"/>
      <w:marTop w:val="0"/>
      <w:marBottom w:val="0"/>
      <w:divBdr>
        <w:top w:val="none" w:sz="0" w:space="0" w:color="auto"/>
        <w:left w:val="none" w:sz="0" w:space="0" w:color="auto"/>
        <w:bottom w:val="none" w:sz="0" w:space="0" w:color="auto"/>
        <w:right w:val="none" w:sz="0" w:space="0" w:color="auto"/>
      </w:divBdr>
    </w:div>
    <w:div w:id="1453014306">
      <w:bodyDiv w:val="1"/>
      <w:marLeft w:val="0"/>
      <w:marRight w:val="0"/>
      <w:marTop w:val="0"/>
      <w:marBottom w:val="0"/>
      <w:divBdr>
        <w:top w:val="none" w:sz="0" w:space="0" w:color="auto"/>
        <w:left w:val="none" w:sz="0" w:space="0" w:color="auto"/>
        <w:bottom w:val="none" w:sz="0" w:space="0" w:color="auto"/>
        <w:right w:val="none" w:sz="0" w:space="0" w:color="auto"/>
      </w:divBdr>
    </w:div>
    <w:div w:id="1473249567">
      <w:bodyDiv w:val="1"/>
      <w:marLeft w:val="0"/>
      <w:marRight w:val="0"/>
      <w:marTop w:val="0"/>
      <w:marBottom w:val="0"/>
      <w:divBdr>
        <w:top w:val="none" w:sz="0" w:space="0" w:color="auto"/>
        <w:left w:val="none" w:sz="0" w:space="0" w:color="auto"/>
        <w:bottom w:val="none" w:sz="0" w:space="0" w:color="auto"/>
        <w:right w:val="none" w:sz="0" w:space="0" w:color="auto"/>
      </w:divBdr>
    </w:div>
    <w:div w:id="1549028577">
      <w:bodyDiv w:val="1"/>
      <w:marLeft w:val="0"/>
      <w:marRight w:val="0"/>
      <w:marTop w:val="0"/>
      <w:marBottom w:val="0"/>
      <w:divBdr>
        <w:top w:val="none" w:sz="0" w:space="0" w:color="auto"/>
        <w:left w:val="none" w:sz="0" w:space="0" w:color="auto"/>
        <w:bottom w:val="none" w:sz="0" w:space="0" w:color="auto"/>
        <w:right w:val="none" w:sz="0" w:space="0" w:color="auto"/>
      </w:divBdr>
    </w:div>
    <w:div w:id="1553155475">
      <w:bodyDiv w:val="1"/>
      <w:marLeft w:val="0"/>
      <w:marRight w:val="0"/>
      <w:marTop w:val="0"/>
      <w:marBottom w:val="0"/>
      <w:divBdr>
        <w:top w:val="none" w:sz="0" w:space="0" w:color="auto"/>
        <w:left w:val="none" w:sz="0" w:space="0" w:color="auto"/>
        <w:bottom w:val="none" w:sz="0" w:space="0" w:color="auto"/>
        <w:right w:val="none" w:sz="0" w:space="0" w:color="auto"/>
      </w:divBdr>
    </w:div>
    <w:div w:id="1558084136">
      <w:bodyDiv w:val="1"/>
      <w:marLeft w:val="0"/>
      <w:marRight w:val="0"/>
      <w:marTop w:val="0"/>
      <w:marBottom w:val="0"/>
      <w:divBdr>
        <w:top w:val="none" w:sz="0" w:space="0" w:color="auto"/>
        <w:left w:val="none" w:sz="0" w:space="0" w:color="auto"/>
        <w:bottom w:val="none" w:sz="0" w:space="0" w:color="auto"/>
        <w:right w:val="none" w:sz="0" w:space="0" w:color="auto"/>
      </w:divBdr>
    </w:div>
    <w:div w:id="1568031425">
      <w:bodyDiv w:val="1"/>
      <w:marLeft w:val="0"/>
      <w:marRight w:val="0"/>
      <w:marTop w:val="0"/>
      <w:marBottom w:val="0"/>
      <w:divBdr>
        <w:top w:val="none" w:sz="0" w:space="0" w:color="auto"/>
        <w:left w:val="none" w:sz="0" w:space="0" w:color="auto"/>
        <w:bottom w:val="none" w:sz="0" w:space="0" w:color="auto"/>
        <w:right w:val="none" w:sz="0" w:space="0" w:color="auto"/>
      </w:divBdr>
    </w:div>
    <w:div w:id="1572081032">
      <w:bodyDiv w:val="1"/>
      <w:marLeft w:val="0"/>
      <w:marRight w:val="0"/>
      <w:marTop w:val="0"/>
      <w:marBottom w:val="0"/>
      <w:divBdr>
        <w:top w:val="none" w:sz="0" w:space="0" w:color="auto"/>
        <w:left w:val="none" w:sz="0" w:space="0" w:color="auto"/>
        <w:bottom w:val="none" w:sz="0" w:space="0" w:color="auto"/>
        <w:right w:val="none" w:sz="0" w:space="0" w:color="auto"/>
      </w:divBdr>
    </w:div>
    <w:div w:id="1595552791">
      <w:bodyDiv w:val="1"/>
      <w:marLeft w:val="0"/>
      <w:marRight w:val="0"/>
      <w:marTop w:val="0"/>
      <w:marBottom w:val="0"/>
      <w:divBdr>
        <w:top w:val="none" w:sz="0" w:space="0" w:color="auto"/>
        <w:left w:val="none" w:sz="0" w:space="0" w:color="auto"/>
        <w:bottom w:val="none" w:sz="0" w:space="0" w:color="auto"/>
        <w:right w:val="none" w:sz="0" w:space="0" w:color="auto"/>
      </w:divBdr>
    </w:div>
    <w:div w:id="1627346238">
      <w:bodyDiv w:val="1"/>
      <w:marLeft w:val="0"/>
      <w:marRight w:val="0"/>
      <w:marTop w:val="0"/>
      <w:marBottom w:val="0"/>
      <w:divBdr>
        <w:top w:val="none" w:sz="0" w:space="0" w:color="auto"/>
        <w:left w:val="none" w:sz="0" w:space="0" w:color="auto"/>
        <w:bottom w:val="none" w:sz="0" w:space="0" w:color="auto"/>
        <w:right w:val="none" w:sz="0" w:space="0" w:color="auto"/>
      </w:divBdr>
    </w:div>
    <w:div w:id="1709184138">
      <w:bodyDiv w:val="1"/>
      <w:marLeft w:val="0"/>
      <w:marRight w:val="0"/>
      <w:marTop w:val="0"/>
      <w:marBottom w:val="0"/>
      <w:divBdr>
        <w:top w:val="none" w:sz="0" w:space="0" w:color="auto"/>
        <w:left w:val="none" w:sz="0" w:space="0" w:color="auto"/>
        <w:bottom w:val="none" w:sz="0" w:space="0" w:color="auto"/>
        <w:right w:val="none" w:sz="0" w:space="0" w:color="auto"/>
      </w:divBdr>
    </w:div>
    <w:div w:id="1761828328">
      <w:bodyDiv w:val="1"/>
      <w:marLeft w:val="0"/>
      <w:marRight w:val="0"/>
      <w:marTop w:val="0"/>
      <w:marBottom w:val="0"/>
      <w:divBdr>
        <w:top w:val="none" w:sz="0" w:space="0" w:color="auto"/>
        <w:left w:val="none" w:sz="0" w:space="0" w:color="auto"/>
        <w:bottom w:val="none" w:sz="0" w:space="0" w:color="auto"/>
        <w:right w:val="none" w:sz="0" w:space="0" w:color="auto"/>
      </w:divBdr>
    </w:div>
    <w:div w:id="1817070178">
      <w:bodyDiv w:val="1"/>
      <w:marLeft w:val="0"/>
      <w:marRight w:val="0"/>
      <w:marTop w:val="0"/>
      <w:marBottom w:val="0"/>
      <w:divBdr>
        <w:top w:val="none" w:sz="0" w:space="0" w:color="auto"/>
        <w:left w:val="none" w:sz="0" w:space="0" w:color="auto"/>
        <w:bottom w:val="none" w:sz="0" w:space="0" w:color="auto"/>
        <w:right w:val="none" w:sz="0" w:space="0" w:color="auto"/>
      </w:divBdr>
    </w:div>
    <w:div w:id="1827479463">
      <w:bodyDiv w:val="1"/>
      <w:marLeft w:val="0"/>
      <w:marRight w:val="0"/>
      <w:marTop w:val="0"/>
      <w:marBottom w:val="0"/>
      <w:divBdr>
        <w:top w:val="none" w:sz="0" w:space="0" w:color="auto"/>
        <w:left w:val="none" w:sz="0" w:space="0" w:color="auto"/>
        <w:bottom w:val="none" w:sz="0" w:space="0" w:color="auto"/>
        <w:right w:val="none" w:sz="0" w:space="0" w:color="auto"/>
      </w:divBdr>
    </w:div>
    <w:div w:id="1864319411">
      <w:bodyDiv w:val="1"/>
      <w:marLeft w:val="0"/>
      <w:marRight w:val="0"/>
      <w:marTop w:val="0"/>
      <w:marBottom w:val="0"/>
      <w:divBdr>
        <w:top w:val="none" w:sz="0" w:space="0" w:color="auto"/>
        <w:left w:val="none" w:sz="0" w:space="0" w:color="auto"/>
        <w:bottom w:val="none" w:sz="0" w:space="0" w:color="auto"/>
        <w:right w:val="none" w:sz="0" w:space="0" w:color="auto"/>
      </w:divBdr>
    </w:div>
    <w:div w:id="1882593773">
      <w:bodyDiv w:val="1"/>
      <w:marLeft w:val="0"/>
      <w:marRight w:val="0"/>
      <w:marTop w:val="0"/>
      <w:marBottom w:val="0"/>
      <w:divBdr>
        <w:top w:val="none" w:sz="0" w:space="0" w:color="auto"/>
        <w:left w:val="none" w:sz="0" w:space="0" w:color="auto"/>
        <w:bottom w:val="none" w:sz="0" w:space="0" w:color="auto"/>
        <w:right w:val="none" w:sz="0" w:space="0" w:color="auto"/>
      </w:divBdr>
    </w:div>
    <w:div w:id="1898121772">
      <w:bodyDiv w:val="1"/>
      <w:marLeft w:val="0"/>
      <w:marRight w:val="0"/>
      <w:marTop w:val="0"/>
      <w:marBottom w:val="0"/>
      <w:divBdr>
        <w:top w:val="none" w:sz="0" w:space="0" w:color="auto"/>
        <w:left w:val="none" w:sz="0" w:space="0" w:color="auto"/>
        <w:bottom w:val="none" w:sz="0" w:space="0" w:color="auto"/>
        <w:right w:val="none" w:sz="0" w:space="0" w:color="auto"/>
      </w:divBdr>
    </w:div>
    <w:div w:id="1901166188">
      <w:bodyDiv w:val="1"/>
      <w:marLeft w:val="0"/>
      <w:marRight w:val="0"/>
      <w:marTop w:val="0"/>
      <w:marBottom w:val="0"/>
      <w:divBdr>
        <w:top w:val="none" w:sz="0" w:space="0" w:color="auto"/>
        <w:left w:val="none" w:sz="0" w:space="0" w:color="auto"/>
        <w:bottom w:val="none" w:sz="0" w:space="0" w:color="auto"/>
        <w:right w:val="none" w:sz="0" w:space="0" w:color="auto"/>
      </w:divBdr>
    </w:div>
    <w:div w:id="2011061069">
      <w:bodyDiv w:val="1"/>
      <w:marLeft w:val="0"/>
      <w:marRight w:val="0"/>
      <w:marTop w:val="0"/>
      <w:marBottom w:val="0"/>
      <w:divBdr>
        <w:top w:val="none" w:sz="0" w:space="0" w:color="auto"/>
        <w:left w:val="none" w:sz="0" w:space="0" w:color="auto"/>
        <w:bottom w:val="none" w:sz="0" w:space="0" w:color="auto"/>
        <w:right w:val="none" w:sz="0" w:space="0" w:color="auto"/>
      </w:divBdr>
    </w:div>
    <w:div w:id="2110001570">
      <w:bodyDiv w:val="1"/>
      <w:marLeft w:val="0"/>
      <w:marRight w:val="0"/>
      <w:marTop w:val="0"/>
      <w:marBottom w:val="0"/>
      <w:divBdr>
        <w:top w:val="none" w:sz="0" w:space="0" w:color="auto"/>
        <w:left w:val="none" w:sz="0" w:space="0" w:color="auto"/>
        <w:bottom w:val="none" w:sz="0" w:space="0" w:color="auto"/>
        <w:right w:val="none" w:sz="0" w:space="0" w:color="auto"/>
      </w:divBdr>
    </w:div>
    <w:div w:id="2118407233">
      <w:bodyDiv w:val="1"/>
      <w:marLeft w:val="0"/>
      <w:marRight w:val="0"/>
      <w:marTop w:val="0"/>
      <w:marBottom w:val="0"/>
      <w:divBdr>
        <w:top w:val="none" w:sz="0" w:space="0" w:color="auto"/>
        <w:left w:val="none" w:sz="0" w:space="0" w:color="auto"/>
        <w:bottom w:val="none" w:sz="0" w:space="0" w:color="auto"/>
        <w:right w:val="none" w:sz="0" w:space="0" w:color="auto"/>
      </w:divBdr>
    </w:div>
    <w:div w:id="2123911877">
      <w:bodyDiv w:val="1"/>
      <w:marLeft w:val="0"/>
      <w:marRight w:val="0"/>
      <w:marTop w:val="0"/>
      <w:marBottom w:val="0"/>
      <w:divBdr>
        <w:top w:val="none" w:sz="0" w:space="0" w:color="auto"/>
        <w:left w:val="none" w:sz="0" w:space="0" w:color="auto"/>
        <w:bottom w:val="none" w:sz="0" w:space="0" w:color="auto"/>
        <w:right w:val="none" w:sz="0" w:space="0" w:color="auto"/>
      </w:divBdr>
    </w:div>
    <w:div w:id="2133746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github.com/eduquey/Proyecto_Analisis_Dato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BfpOg+ne91KyZqy/0qXlTmk5Jg==">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</go:docsCustomData>
</go:gDocsCustomXmlDataStorage>
</file>

<file path=customXml/itemProps1.xml><?xml version="1.0" encoding="utf-8"?>
<ds:datastoreItem xmlns:ds="http://schemas.openxmlformats.org/officeDocument/2006/customXml" ds:itemID="{1020571A-7A14-4DBA-ABAC-A78671D3D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15</Pages>
  <Words>4033</Words>
  <Characters>22187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UNIMINUTO</dc:creator>
  <cp:lastModifiedBy>Emmanuel Duque Yarce</cp:lastModifiedBy>
  <cp:revision>89</cp:revision>
  <cp:lastPrinted>2025-08-27T00:30:00Z</cp:lastPrinted>
  <dcterms:created xsi:type="dcterms:W3CDTF">2025-07-10T01:07:00Z</dcterms:created>
  <dcterms:modified xsi:type="dcterms:W3CDTF">2025-08-27T23:01:00Z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LastSaved">
    <vt:filetime>2025-07-09T00:00:00Z</vt:filetime>
  </property>
  <property fmtid="{D5CDD505-2E9C-101B-9397-08002B2CF9AE}" pid="4" name="Producer">
    <vt:lpwstr>macOS Versión 14.6.1 (Compilación 23G93) Quartz PDFContext</vt:lpwstr>
  </property>
</Properties>
</file>