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#SkillIndiaWithEBVTD Campaign Plan</w:t>
      </w:r>
    </w:p>
    <w:p>
      <w:pPr>
        <w:pStyle w:val="Heading2"/>
      </w:pPr>
      <w:r>
        <w:t>🎯 Objective:</w:t>
      </w:r>
    </w:p>
    <w:p>
      <w:r>
        <w:t>Launch and amplify a 3-day digital campaign to build visibility for EBVTD’s offerings.</w:t>
      </w:r>
    </w:p>
    <w:p>
      <w:pPr>
        <w:pStyle w:val="Heading2"/>
      </w:pPr>
      <w:r>
        <w:t>📅 Timeline:</w:t>
      </w:r>
    </w:p>
    <w:p>
      <w:r>
        <w:t>Day 3 (Aug 3) – Full-day execution on Facebook, Instagram, LinkedIn, WhatsApp.</w:t>
      </w:r>
    </w:p>
    <w:p>
      <w:pPr>
        <w:pStyle w:val="Heading2"/>
      </w:pPr>
      <w:r>
        <w:t>📣 Campaign Activities:</w:t>
      </w:r>
    </w:p>
    <w:p>
      <w:r>
        <w:t>- Launch hashtag: #SkillIndiaWithEBVTD</w:t>
        <w:br/>
        <w:t>- Go live with video and social assets</w:t>
        <w:br/>
        <w:t>- Share success stories and testimonials</w:t>
        <w:br/>
        <w:t>- Tag 10+ partner institutions</w:t>
        <w:br/>
        <w:t>- Use Stories and Reels on Instagram/Facebook</w:t>
        <w:br/>
      </w:r>
    </w:p>
    <w:p>
      <w:pPr>
        <w:pStyle w:val="Heading2"/>
      </w:pPr>
      <w:r>
        <w:t>👥 Audience:</w:t>
      </w:r>
    </w:p>
    <w:p>
      <w:r>
        <w:t>Students (class 9–graduates), skill seekers, school admins, and employers.</w:t>
      </w:r>
    </w:p>
    <w:p>
      <w:pPr>
        <w:pStyle w:val="Heading2"/>
      </w:pPr>
      <w:r>
        <w:t>📌 CTA (Call to Action):</w:t>
      </w:r>
    </w:p>
    <w:p>
      <w:r>
        <w:t>Visit https://educationboard.in to explore certified skill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