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BBA8" w14:textId="2D3C2A69" w:rsidR="00B30E72" w:rsidRPr="00B90197" w:rsidRDefault="008D24BF">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EE982" w14:textId="77777777" w:rsidR="00644372" w:rsidRPr="00B90197" w:rsidRDefault="00644372" w:rsidP="00644372"/>
    <w:p w14:paraId="56010A06" w14:textId="77777777" w:rsidR="00644372" w:rsidRPr="00B90197" w:rsidRDefault="00644372" w:rsidP="00644372"/>
    <w:p w14:paraId="00EA744E" w14:textId="5CDFBD7C" w:rsidR="00644372" w:rsidRPr="00B90197" w:rsidRDefault="00644372" w:rsidP="00644372"/>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5EE12D62" w14:textId="77777777" w:rsidR="00644372" w:rsidRPr="00B90197" w:rsidRDefault="00644372" w:rsidP="00644372"/>
    <w:p w14:paraId="7F96E822" w14:textId="77777777" w:rsidR="00644372" w:rsidRPr="00B90197" w:rsidRDefault="00644372" w:rsidP="00644372"/>
    <w:p w14:paraId="5B5450E4" w14:textId="77777777" w:rsidR="006655E3" w:rsidRPr="00B90197" w:rsidRDefault="006655E3" w:rsidP="00836D0C">
      <w:pPr>
        <w:pStyle w:val="TtuloTDC"/>
      </w:pPr>
      <w:r w:rsidRPr="00B90197">
        <w:t>Contenido</w:t>
      </w:r>
    </w:p>
    <w:p w14:paraId="4CB03470" w14:textId="77777777" w:rsidR="006655E3" w:rsidRPr="00B90197" w:rsidRDefault="006655E3">
      <w:fldSimple w:instr=" TOC \o &quot;1-3&quot; \h \z \u ">
        <w:r w:rsidRPr="00B90197">
          <w:rPr>
            <w:b/>
            <w:bCs/>
          </w:rPr>
          <w:t>No se encontraron entradas de tabla de contenido.</w:t>
        </w:r>
      </w:fldSimple>
    </w:p>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jc w:val="both"/>
        <w:rPr>
          <w:rFonts w:eastAsia="Aptos"/>
          <w:color w:val="auto"/>
          <w:kern w:val="2"/>
          <w:szCs w:val="22"/>
          <w:lang w:eastAsia="en-US"/>
        </w:rPr>
      </w:pPr>
    </w:p>
    <w:p w14:paraId="5783A4E8" w14:textId="77777777" w:rsidR="006655E3" w:rsidRPr="00B90197" w:rsidRDefault="006655E3" w:rsidP="004179C8">
      <w:pPr>
        <w:spacing w:line="300" w:lineRule="auto"/>
        <w:jc w:val="both"/>
        <w:rPr>
          <w:rFonts w:eastAsia="Aptos"/>
          <w:color w:val="auto"/>
          <w:kern w:val="2"/>
          <w:szCs w:val="22"/>
          <w:lang w:eastAsia="en-US"/>
        </w:rPr>
      </w:pPr>
    </w:p>
    <w:p w14:paraId="705A4899" w14:textId="77777777" w:rsidR="006655E3" w:rsidRPr="00B90197" w:rsidRDefault="006655E3" w:rsidP="004179C8">
      <w:pPr>
        <w:spacing w:line="300" w:lineRule="auto"/>
        <w:jc w:val="both"/>
        <w:rPr>
          <w:rFonts w:eastAsia="Aptos"/>
          <w:color w:val="auto"/>
          <w:kern w:val="2"/>
          <w:szCs w:val="22"/>
          <w:lang w:eastAsia="en-US"/>
        </w:rPr>
      </w:pPr>
    </w:p>
    <w:p w14:paraId="529FFA23" w14:textId="77777777" w:rsidR="006655E3" w:rsidRPr="00B90197" w:rsidRDefault="006655E3" w:rsidP="004179C8">
      <w:pPr>
        <w:spacing w:line="300" w:lineRule="auto"/>
        <w:jc w:val="both"/>
        <w:rPr>
          <w:rFonts w:eastAsia="Aptos"/>
          <w:color w:val="auto"/>
          <w:kern w:val="2"/>
          <w:szCs w:val="22"/>
          <w:lang w:eastAsia="en-US"/>
        </w:rPr>
      </w:pPr>
    </w:p>
    <w:p w14:paraId="5E4BE190" w14:textId="77777777" w:rsidR="006655E3" w:rsidRPr="00B90197" w:rsidRDefault="006655E3" w:rsidP="004179C8">
      <w:pPr>
        <w:spacing w:line="300" w:lineRule="auto"/>
        <w:jc w:val="both"/>
        <w:rPr>
          <w:rFonts w:eastAsia="Aptos"/>
          <w:color w:val="auto"/>
          <w:kern w:val="2"/>
          <w:szCs w:val="22"/>
          <w:lang w:eastAsia="en-US"/>
        </w:rPr>
      </w:pPr>
    </w:p>
    <w:p w14:paraId="20192AC7" w14:textId="77777777" w:rsidR="006655E3" w:rsidRPr="00B90197" w:rsidRDefault="006655E3" w:rsidP="004179C8">
      <w:pPr>
        <w:spacing w:line="300" w:lineRule="auto"/>
        <w:jc w:val="both"/>
        <w:rPr>
          <w:rFonts w:eastAsia="Aptos"/>
          <w:color w:val="auto"/>
          <w:kern w:val="2"/>
          <w:szCs w:val="22"/>
          <w:lang w:eastAsia="en-US"/>
        </w:rPr>
      </w:pPr>
    </w:p>
    <w:p w14:paraId="008AE97E" w14:textId="77777777" w:rsidR="006655E3" w:rsidRPr="00B90197" w:rsidRDefault="006655E3" w:rsidP="004179C8">
      <w:pPr>
        <w:spacing w:line="300" w:lineRule="auto"/>
        <w:jc w:val="both"/>
        <w:rPr>
          <w:rFonts w:eastAsia="Aptos"/>
          <w:color w:val="auto"/>
          <w:kern w:val="2"/>
          <w:szCs w:val="22"/>
          <w:lang w:eastAsia="en-US"/>
        </w:rPr>
      </w:pPr>
    </w:p>
    <w:p w14:paraId="6C2C280A" w14:textId="77777777" w:rsidR="006655E3" w:rsidRPr="00B90197" w:rsidRDefault="006655E3" w:rsidP="004179C8">
      <w:pPr>
        <w:spacing w:line="300" w:lineRule="auto"/>
        <w:jc w:val="both"/>
        <w:rPr>
          <w:rFonts w:eastAsia="Aptos"/>
          <w:color w:val="auto"/>
          <w:kern w:val="2"/>
          <w:szCs w:val="22"/>
          <w:lang w:eastAsia="en-US"/>
        </w:rPr>
      </w:pPr>
    </w:p>
    <w:p w14:paraId="7508FA59" w14:textId="77777777" w:rsidR="006655E3" w:rsidRPr="00B90197" w:rsidRDefault="006655E3" w:rsidP="004179C8">
      <w:pPr>
        <w:spacing w:line="300" w:lineRule="auto"/>
        <w:jc w:val="both"/>
        <w:rPr>
          <w:rFonts w:eastAsia="Aptos"/>
          <w:color w:val="auto"/>
          <w:kern w:val="2"/>
          <w:szCs w:val="22"/>
          <w:lang w:eastAsia="en-US"/>
        </w:rPr>
      </w:pPr>
    </w:p>
    <w:p w14:paraId="7479114E" w14:textId="77777777" w:rsidR="006655E3" w:rsidRPr="00B90197" w:rsidRDefault="006655E3" w:rsidP="004179C8">
      <w:pPr>
        <w:spacing w:line="300" w:lineRule="auto"/>
        <w:jc w:val="both"/>
        <w:rPr>
          <w:rFonts w:eastAsia="Aptos"/>
          <w:color w:val="auto"/>
          <w:kern w:val="2"/>
          <w:szCs w:val="22"/>
          <w:lang w:eastAsia="en-US"/>
        </w:rPr>
      </w:pPr>
    </w:p>
    <w:p w14:paraId="6399C99B" w14:textId="77777777" w:rsidR="006655E3" w:rsidRPr="00B90197" w:rsidRDefault="006655E3" w:rsidP="004179C8">
      <w:pPr>
        <w:spacing w:line="300" w:lineRule="auto"/>
        <w:jc w:val="both"/>
        <w:rPr>
          <w:rFonts w:eastAsia="Aptos"/>
          <w:color w:val="auto"/>
          <w:kern w:val="2"/>
          <w:szCs w:val="22"/>
          <w:lang w:eastAsia="en-US"/>
        </w:rPr>
      </w:pPr>
    </w:p>
    <w:p w14:paraId="1DD82B48" w14:textId="77777777" w:rsidR="006655E3" w:rsidRPr="00B90197" w:rsidRDefault="006655E3" w:rsidP="004179C8">
      <w:pPr>
        <w:spacing w:line="300" w:lineRule="auto"/>
        <w:jc w:val="both"/>
        <w:rPr>
          <w:rFonts w:eastAsia="Aptos"/>
          <w:color w:val="auto"/>
          <w:kern w:val="2"/>
          <w:szCs w:val="22"/>
          <w:lang w:eastAsia="en-US"/>
        </w:rPr>
      </w:pPr>
    </w:p>
    <w:p w14:paraId="0901392F" w14:textId="77777777" w:rsidR="006655E3" w:rsidRPr="00B90197" w:rsidRDefault="006655E3" w:rsidP="004179C8">
      <w:pPr>
        <w:spacing w:line="300" w:lineRule="auto"/>
        <w:jc w:val="both"/>
        <w:rPr>
          <w:rFonts w:eastAsia="Aptos"/>
          <w:color w:val="auto"/>
          <w:kern w:val="2"/>
          <w:szCs w:val="22"/>
          <w:lang w:eastAsia="en-US"/>
        </w:rPr>
      </w:pPr>
    </w:p>
    <w:p w14:paraId="0EFB7341" w14:textId="77777777" w:rsidR="006655E3" w:rsidRPr="00B90197" w:rsidRDefault="006655E3" w:rsidP="004179C8">
      <w:pPr>
        <w:spacing w:line="300" w:lineRule="auto"/>
        <w:jc w:val="both"/>
        <w:rPr>
          <w:rFonts w:eastAsia="Aptos"/>
          <w:color w:val="auto"/>
          <w:kern w:val="2"/>
          <w:szCs w:val="22"/>
          <w:lang w:eastAsia="en-US"/>
        </w:rPr>
      </w:pPr>
    </w:p>
    <w:p w14:paraId="5F813A69" w14:textId="77777777" w:rsidR="006655E3" w:rsidRPr="00B90197" w:rsidRDefault="006655E3" w:rsidP="004179C8">
      <w:pPr>
        <w:spacing w:line="300" w:lineRule="auto"/>
        <w:jc w:val="both"/>
        <w:rPr>
          <w:rFonts w:eastAsia="Aptos"/>
          <w:color w:val="auto"/>
          <w:kern w:val="2"/>
          <w:szCs w:val="22"/>
          <w:lang w:eastAsia="en-US"/>
        </w:rPr>
      </w:pPr>
    </w:p>
    <w:p w14:paraId="7BAAB804"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Resum i paraules clau:</w:t>
      </w:r>
    </w:p>
    <w:p w14:paraId="5F62648B"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613ED0E8"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Introducció:</w:t>
      </w:r>
    </w:p>
    <w:p w14:paraId="41E1469F"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7A5F22A4"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Metodologia:</w:t>
      </w:r>
    </w:p>
    <w:p w14:paraId="2EC0E876"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39A2CC83"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 xml:space="preserve">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w:t>
      </w:r>
      <w:r w:rsidRPr="00B90197">
        <w:rPr>
          <w:rFonts w:eastAsia="Aptos"/>
          <w:color w:val="auto"/>
          <w:kern w:val="2"/>
          <w:szCs w:val="22"/>
          <w:lang w:eastAsia="en-US"/>
        </w:rPr>
        <w:lastRenderedPageBreak/>
        <w:t>lletra cursiva. Al final de cada subapartat i apartat no s’ha de fer un salt de pàgina, llevat que l’apartat següent sigui el de «Conclusions».</w:t>
      </w:r>
    </w:p>
    <w:p w14:paraId="6B63E21C" w14:textId="77777777" w:rsidR="00BE404F" w:rsidRPr="00836D0C" w:rsidRDefault="00B90197" w:rsidP="00836D0C">
      <w:pPr>
        <w:pStyle w:val="Ttulo1"/>
      </w:pPr>
      <w:r w:rsidRPr="00BE404F">
        <w:br w:type="page"/>
      </w:r>
      <w:r w:rsidR="00E22E64" w:rsidRPr="00836D0C">
        <w:lastRenderedPageBreak/>
        <w:t>Descriptiva</w:t>
      </w:r>
    </w:p>
    <w:p w14:paraId="71E62BC7" w14:textId="77777777" w:rsidR="006F7FA6" w:rsidRPr="00836D0C" w:rsidRDefault="006F7FA6" w:rsidP="008F5B2B">
      <w:pPr>
        <w:pStyle w:val="Ttulo2"/>
      </w:pPr>
      <w:r w:rsidRPr="00836D0C">
        <w:t>Metodologia i definició de la variable objectiu</w:t>
      </w:r>
    </w:p>
    <w:p w14:paraId="262A68CE" w14:textId="77777777" w:rsidR="00E25E2C" w:rsidRPr="00E25E2C" w:rsidRDefault="00E25E2C" w:rsidP="004179C8">
      <w:pPr>
        <w:spacing w:line="300" w:lineRule="auto"/>
        <w:jc w:val="both"/>
        <w:rPr>
          <w:rFonts w:eastAsia="Aptos"/>
          <w:color w:val="auto"/>
          <w:kern w:val="2"/>
          <w:szCs w:val="22"/>
          <w:lang w:eastAsia="en-US"/>
        </w:rPr>
      </w:pPr>
      <w:r>
        <w:rPr>
          <w:rFonts w:eastAsia="Aptos"/>
          <w:color w:val="auto"/>
          <w:kern w:val="2"/>
          <w:szCs w:val="22"/>
          <w:lang w:eastAsia="en-US"/>
        </w:rPr>
        <w:t xml:space="preserve">En primer lloc i abans d’entrar en els models predictius, és fonamental entendre les dades amb les que es treballaran. L’objectiu d’aquesta secció és identificar quins patrons separen els estudiants que van a classe regularment dels que no ho fan. Aquest pas és clau també per </w:t>
      </w:r>
      <w:r w:rsidR="009A2D34">
        <w:rPr>
          <w:rFonts w:eastAsia="Aptos"/>
          <w:color w:val="auto"/>
          <w:kern w:val="2"/>
          <w:szCs w:val="22"/>
          <w:lang w:eastAsia="en-US"/>
        </w:rPr>
        <w:t xml:space="preserve">obtenir una visió preliminar de </w:t>
      </w:r>
      <w:r>
        <w:rPr>
          <w:rFonts w:eastAsia="Aptos"/>
          <w:color w:val="auto"/>
          <w:kern w:val="2"/>
          <w:szCs w:val="22"/>
          <w:lang w:eastAsia="en-US"/>
        </w:rPr>
        <w:t>quines variables poden ser rellevants a l’hora de modelar.</w:t>
      </w:r>
    </w:p>
    <w:p w14:paraId="440375E3" w14:textId="77777777" w:rsidR="00E22E64" w:rsidRDefault="00E22E64" w:rsidP="00E22E64">
      <w:pPr>
        <w:spacing w:line="300" w:lineRule="auto"/>
        <w:jc w:val="both"/>
        <w:rPr>
          <w:rFonts w:eastAsia="Aptos"/>
          <w:color w:val="auto"/>
          <w:kern w:val="2"/>
          <w:szCs w:val="22"/>
          <w:lang w:eastAsia="en-US"/>
        </w:rPr>
      </w:pPr>
      <w:r w:rsidRPr="00B90197">
        <w:rPr>
          <w:rFonts w:eastAsia="Aptos"/>
          <w:color w:val="auto"/>
          <w:kern w:val="2"/>
          <w:szCs w:val="22"/>
          <w:lang w:eastAsia="en-US"/>
        </w:rPr>
        <w:t>La mostra analitzada està formada per 3</w:t>
      </w:r>
      <w:r w:rsidR="00DD5D65">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p>
    <w:p w14:paraId="53CE5124" w14:textId="77777777" w:rsidR="006F7FA6" w:rsidRPr="00B90197" w:rsidRDefault="006F7FA6" w:rsidP="006F7FA6">
      <w:pPr>
        <w:spacing w:line="300" w:lineRule="auto"/>
        <w:jc w:val="both"/>
        <w:rPr>
          <w:rFonts w:eastAsia="Aptos"/>
          <w:color w:val="auto"/>
          <w:kern w:val="2"/>
          <w:szCs w:val="22"/>
          <w:lang w:eastAsia="en-US"/>
        </w:rPr>
      </w:pPr>
      <w:r>
        <w:rPr>
          <w:rFonts w:eastAsia="Aptos"/>
          <w:color w:val="auto"/>
          <w:kern w:val="2"/>
          <w:szCs w:val="22"/>
          <w:lang w:eastAsia="en-US"/>
        </w:rPr>
        <w:t>Tot i que es disposa de la variable contínua (percentatge d’assistència), per a l’anàlisi s’ha categoritzat a l’alumnat en dos grups: Regulars (un 80% d’assistència o més) o irregulars (menys d’un 80% d’assistència). S’ha establert aquest llindar perquè és el mínim que es demana d’assistència a un alumne a alguns plans docents, ja que la Universitat de Barcelona és una universitat presencial.</w:t>
      </w:r>
    </w:p>
    <w:p w14:paraId="2D0BBD74" w14:textId="77777777" w:rsidR="006F7FA6" w:rsidRDefault="006F7FA6" w:rsidP="00E22E64">
      <w:pPr>
        <w:spacing w:line="300" w:lineRule="auto"/>
        <w:jc w:val="both"/>
        <w:rPr>
          <w:rFonts w:eastAsia="Aptos"/>
          <w:color w:val="auto"/>
          <w:kern w:val="2"/>
          <w:szCs w:val="22"/>
          <w:lang w:eastAsia="en-US"/>
        </w:rPr>
      </w:pPr>
      <w:r>
        <w:rPr>
          <w:rFonts w:eastAsia="Aptos"/>
          <w:color w:val="auto"/>
          <w:kern w:val="2"/>
          <w:szCs w:val="22"/>
          <w:lang w:eastAsia="en-US"/>
        </w:rPr>
        <w:t>Tenint en compte aquest tall, la mostra queda dividida de la següent manera: un 56,7% d’estudiants regulars i un 43,3% d’estudiants irregulars, per tant, la proporció està prou equilibrada.</w:t>
      </w:r>
    </w:p>
    <w:p w14:paraId="366FC9C8" w14:textId="77777777" w:rsidR="006F7FA6" w:rsidRDefault="006F7FA6" w:rsidP="00E22E64">
      <w:pPr>
        <w:spacing w:line="300" w:lineRule="auto"/>
        <w:jc w:val="both"/>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799CD1CC" w14:textId="77777777" w:rsidR="006240E8" w:rsidRPr="006240E8" w:rsidRDefault="006240E8" w:rsidP="006240E8">
      <w:pPr>
        <w:spacing w:line="300" w:lineRule="auto"/>
        <w:jc w:val="both"/>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10297EA4" w14:textId="77777777" w:rsidR="006240E8" w:rsidRDefault="006240E8" w:rsidP="00E22E64">
      <w:pPr>
        <w:spacing w:line="300" w:lineRule="auto"/>
        <w:jc w:val="both"/>
        <w:rPr>
          <w:rFonts w:eastAsia="Aptos"/>
          <w:color w:val="auto"/>
          <w:kern w:val="2"/>
          <w:szCs w:val="22"/>
          <w:lang w:eastAsia="en-US"/>
        </w:rPr>
      </w:pPr>
      <w:r w:rsidRPr="006240E8">
        <w:rPr>
          <w:rFonts w:eastAsia="Aptos"/>
          <w:color w:val="auto"/>
          <w:kern w:val="2"/>
          <w:szCs w:val="22"/>
          <w:lang w:eastAsia="en-US"/>
        </w:rPr>
        <w:t>Així mateix, s'ha preferit no incloure al cos principal els desglossaments per curs i grau, així com els mapes de calor (</w:t>
      </w:r>
      <w:r w:rsidRPr="006240E8">
        <w:rPr>
          <w:rFonts w:eastAsia="Aptos"/>
          <w:i/>
          <w:iCs/>
          <w:color w:val="auto"/>
          <w:kern w:val="2"/>
          <w:szCs w:val="22"/>
          <w:lang w:eastAsia="en-US"/>
        </w:rPr>
        <w:t>heatmaps</w:t>
      </w:r>
      <w:r w:rsidRPr="006240E8">
        <w:rPr>
          <w:rFonts w:eastAsia="Aptos"/>
          <w:color w:val="auto"/>
          <w:kern w:val="2"/>
          <w:szCs w:val="22"/>
          <w:lang w:eastAsia="en-US"/>
        </w:rPr>
        <w:t xml:space="preserve">). Malgrat que apunten patrons interessants, algunes cel·les presenten una </w:t>
      </w:r>
      <w:r w:rsidR="00BE404F" w:rsidRPr="00BE404F">
        <w:rPr>
          <w:rFonts w:eastAsia="Aptos"/>
          <w:color w:val="auto"/>
          <w:kern w:val="2"/>
          <w:szCs w:val="22"/>
          <w:lang w:eastAsia="en-US"/>
        </w:rPr>
        <w:t xml:space="preserve">mida mostral </w:t>
      </w:r>
      <w:r w:rsidRPr="006240E8">
        <w:rPr>
          <w:rFonts w:eastAsia="Aptos"/>
          <w:color w:val="auto"/>
          <w:kern w:val="2"/>
          <w:szCs w:val="22"/>
          <w:lang w:eastAsia="en-US"/>
        </w:rPr>
        <w:t>molt reduïda —com és el cas dels cursos superiors o de graus amb poca representació com Estadística—, fet que podria induir a interpretacions errònies si no es miren amb la perspectiva global que ofereix l'annex.</w:t>
      </w:r>
    </w:p>
    <w:p w14:paraId="22EC130D" w14:textId="77777777" w:rsidR="006F7FA6" w:rsidRDefault="006F7FA6" w:rsidP="008F5B2B">
      <w:pPr>
        <w:pStyle w:val="Ttulo2"/>
      </w:pPr>
      <w:r>
        <w:t>Resultats acadèmics: nota i tipus d’avaluació</w:t>
      </w:r>
    </w:p>
    <w:p w14:paraId="55A39969" w14:textId="77777777" w:rsidR="006F7FA6" w:rsidRDefault="006F7FA6" w:rsidP="00E22E64">
      <w:pPr>
        <w:spacing w:line="300" w:lineRule="auto"/>
        <w:jc w:val="both"/>
        <w:rPr>
          <w:rFonts w:eastAsia="Aptos"/>
          <w:color w:val="auto"/>
          <w:kern w:val="2"/>
          <w:szCs w:val="22"/>
          <w:lang w:eastAsia="en-US"/>
        </w:rPr>
      </w:pPr>
      <w:r>
        <w:rPr>
          <w:rFonts w:eastAsia="Aptos"/>
          <w:color w:val="auto"/>
          <w:kern w:val="2"/>
          <w:szCs w:val="22"/>
          <w:lang w:eastAsia="en-US"/>
        </w:rPr>
        <w:t xml:space="preserve">En aquest apartat s’observen dues relacions clares, que </w:t>
      </w:r>
      <w:r w:rsidR="00E719F7">
        <w:rPr>
          <w:rFonts w:eastAsia="Aptos"/>
          <w:color w:val="auto"/>
          <w:kern w:val="2"/>
          <w:szCs w:val="22"/>
          <w:lang w:eastAsia="en-US"/>
        </w:rPr>
        <w:t>ja se sospiten però que les dades confirmen.</w:t>
      </w:r>
    </w:p>
    <w:p w14:paraId="00413A20" w14:textId="77777777" w:rsidR="00E719F7" w:rsidRPr="00D11897" w:rsidRDefault="00E719F7" w:rsidP="00D11897">
      <w:pPr>
        <w:numPr>
          <w:ilvl w:val="0"/>
          <w:numId w:val="13"/>
        </w:numPr>
        <w:spacing w:line="300" w:lineRule="auto"/>
        <w:jc w:val="both"/>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w:t>
      </w:r>
      <w:r w:rsidR="00D11897" w:rsidRPr="00D11897">
        <w:rPr>
          <w:rFonts w:eastAsia="Aptos"/>
          <w:color w:val="auto"/>
          <w:kern w:val="2"/>
          <w:szCs w:val="22"/>
          <w:lang w:eastAsia="en-US"/>
        </w:rPr>
        <w:t>van</w:t>
      </w:r>
      <w:r w:rsidRPr="00D11897">
        <w:rPr>
          <w:rFonts w:eastAsia="Aptos"/>
          <w:color w:val="auto"/>
          <w:kern w:val="2"/>
          <w:szCs w:val="22"/>
          <w:lang w:eastAsia="en-US"/>
        </w:rPr>
        <w:t xml:space="preserve">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Pr="00B90197">
        <w:t xml:space="preserve">Gràfic </w:t>
      </w:r>
      <w:r>
        <w:rPr>
          <w:noProof/>
        </w:rPr>
        <w:t>1</w:t>
      </w:r>
      <w:r w:rsidRPr="00D11897">
        <w:rPr>
          <w:rFonts w:eastAsia="Aptos"/>
          <w:color w:val="auto"/>
          <w:kern w:val="2"/>
          <w:szCs w:val="22"/>
          <w:lang w:eastAsia="en-US"/>
        </w:rPr>
        <w:fldChar w:fldCharType="end"/>
      </w:r>
      <w:r w:rsidRPr="00D11897">
        <w:rPr>
          <w:rFonts w:eastAsia="Aptos"/>
          <w:color w:val="auto"/>
          <w:kern w:val="2"/>
          <w:szCs w:val="22"/>
          <w:lang w:eastAsia="en-US"/>
        </w:rPr>
        <w:t>. En canvi, en el model d'avaluació continuada, el percentatge d'irregulars baixa fins al 40%.</w:t>
      </w:r>
      <w:r w:rsidR="00BE404F" w:rsidRPr="00D11897">
        <w:rPr>
          <w:rFonts w:eastAsia="Aptos"/>
          <w:color w:val="auto"/>
          <w:kern w:val="2"/>
          <w:szCs w:val="22"/>
          <w:lang w:eastAsia="en-US"/>
        </w:rPr>
        <w:t xml:space="preserve"> Aquest patró </w:t>
      </w:r>
      <w:r w:rsidR="00BE404F" w:rsidRPr="00D11897">
        <w:rPr>
          <w:rFonts w:eastAsia="Aptos"/>
          <w:color w:val="auto"/>
          <w:kern w:val="2"/>
          <w:szCs w:val="22"/>
          <w:lang w:eastAsia="en-US"/>
        </w:rPr>
        <w:lastRenderedPageBreak/>
        <w:t>suggereix que l</w:t>
      </w:r>
      <w:r w:rsidR="00D11897" w:rsidRPr="00D11897">
        <w:rPr>
          <w:rFonts w:eastAsia="Aptos"/>
          <w:color w:val="auto"/>
          <w:kern w:val="2"/>
          <w:szCs w:val="22"/>
          <w:lang w:eastAsia="en-US"/>
        </w:rPr>
        <w:t xml:space="preserve">’alumnat que assisteix regularment a classe, té un millor seguiment de les assignatures </w:t>
      </w:r>
      <w:r w:rsidR="00D11897">
        <w:rPr>
          <w:rFonts w:eastAsia="Aptos"/>
          <w:color w:val="auto"/>
          <w:kern w:val="2"/>
          <w:szCs w:val="22"/>
          <w:lang w:eastAsia="en-US"/>
        </w:rPr>
        <w:t xml:space="preserve">durant el semestre i opta per l’avaluació continuada. Mentre que l’altre grup opta pel </w:t>
      </w:r>
      <w:r w:rsidR="00D11897" w:rsidRPr="00D11897">
        <w:rPr>
          <w:rFonts w:eastAsia="Aptos"/>
          <w:color w:val="auto"/>
          <w:kern w:val="2"/>
          <w:szCs w:val="22"/>
          <w:lang w:eastAsia="en-US"/>
        </w:rPr>
        <w:t xml:space="preserve">model d'avaluació única, </w:t>
      </w:r>
      <w:r w:rsidR="00D11897">
        <w:rPr>
          <w:rFonts w:eastAsia="Aptos"/>
          <w:color w:val="auto"/>
          <w:kern w:val="2"/>
          <w:szCs w:val="22"/>
          <w:lang w:eastAsia="en-US"/>
        </w:rPr>
        <w:t xml:space="preserve">de manera </w:t>
      </w:r>
      <w:r w:rsidR="00D11897" w:rsidRPr="00D11897">
        <w:rPr>
          <w:rFonts w:eastAsia="Aptos"/>
          <w:color w:val="auto"/>
          <w:kern w:val="2"/>
          <w:szCs w:val="22"/>
          <w:lang w:eastAsia="en-US"/>
        </w:rPr>
        <w:t xml:space="preserve">que l'estudiant </w:t>
      </w:r>
      <w:r w:rsidR="00D11897">
        <w:rPr>
          <w:rFonts w:eastAsia="Aptos"/>
          <w:color w:val="auto"/>
          <w:kern w:val="2"/>
          <w:szCs w:val="22"/>
          <w:lang w:eastAsia="en-US"/>
        </w:rPr>
        <w:t>es possible que percebi</w:t>
      </w:r>
      <w:r w:rsidR="00D11897" w:rsidRPr="00D11897">
        <w:rPr>
          <w:rFonts w:eastAsia="Aptos"/>
          <w:color w:val="auto"/>
          <w:kern w:val="2"/>
          <w:szCs w:val="22"/>
          <w:lang w:eastAsia="en-US"/>
        </w:rPr>
        <w:t xml:space="preserve"> el temps de classe com un recurs prescindible que prefereix gestionar de manera autònoma.</w:t>
      </w:r>
    </w:p>
    <w:p w14:paraId="615F7D18" w14:textId="3AFE43E8" w:rsidR="00E719F7" w:rsidRPr="00B90197" w:rsidRDefault="00CE79C8" w:rsidP="00E719F7">
      <w:pPr>
        <w:keepNext/>
        <w:spacing w:line="300" w:lineRule="auto"/>
        <w:ind w:left="720"/>
        <w:jc w:val="center"/>
      </w:pPr>
      <w:r w:rsidRPr="00B90197">
        <w:rPr>
          <w:rFonts w:eastAsia="Aptos"/>
          <w:noProof/>
          <w:color w:val="auto"/>
          <w:kern w:val="2"/>
          <w:szCs w:val="22"/>
          <w:lang w:eastAsia="en-US"/>
        </w:rPr>
        <w:drawing>
          <wp:inline distT="0" distB="0" distL="0" distR="0" wp14:anchorId="4892E421" wp14:editId="42D2E6C7">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274EE6A7" w14:textId="5ADF84FA" w:rsidR="00E719F7" w:rsidRPr="006655E3" w:rsidRDefault="00E719F7" w:rsidP="00E719F7">
      <w:pPr>
        <w:pStyle w:val="Descripcin"/>
        <w:ind w:left="720"/>
        <w:jc w:val="center"/>
        <w:rPr>
          <w:rFonts w:eastAsia="Aptos"/>
          <w:color w:val="auto"/>
          <w:kern w:val="2"/>
          <w:szCs w:val="22"/>
          <w:lang w:eastAsia="en-US"/>
        </w:rPr>
      </w:pPr>
      <w:bookmarkStart w:id="0" w:name="_Ref225965904"/>
      <w:bookmarkStart w:id="1" w:name="_Ref225965892"/>
      <w:r w:rsidRPr="00B90197">
        <w:t xml:space="preserve">Gràfic </w:t>
      </w:r>
      <w:fldSimple w:instr=" SEQ Gràfic \* ARABIC ">
        <w:r w:rsidR="00900D9C">
          <w:rPr>
            <w:noProof/>
          </w:rPr>
          <w:t>1</w:t>
        </w:r>
      </w:fldSimple>
      <w:bookmarkEnd w:id="0"/>
      <w:r w:rsidRPr="00B90197">
        <w:t>: Assistència per tipus d’avaluació</w:t>
      </w:r>
      <w:bookmarkEnd w:id="1"/>
    </w:p>
    <w:p w14:paraId="18F349DF" w14:textId="77777777" w:rsidR="00E719F7" w:rsidRPr="00E719F7" w:rsidRDefault="00E719F7" w:rsidP="00E719F7">
      <w:pPr>
        <w:numPr>
          <w:ilvl w:val="0"/>
          <w:numId w:val="13"/>
        </w:numPr>
        <w:spacing w:line="300" w:lineRule="auto"/>
        <w:jc w:val="both"/>
        <w:rPr>
          <w:rFonts w:eastAsia="Aptos"/>
          <w:color w:val="auto"/>
          <w:kern w:val="2"/>
          <w:szCs w:val="22"/>
          <w:lang w:eastAsia="en-US"/>
        </w:rPr>
      </w:pPr>
      <w:r w:rsidRPr="00E719F7">
        <w:rPr>
          <w:rFonts w:eastAsia="Aptos"/>
          <w:b/>
          <w:bCs/>
          <w:color w:val="auto"/>
          <w:kern w:val="2"/>
          <w:szCs w:val="22"/>
          <w:lang w:eastAsia="en-US"/>
        </w:rPr>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2</w:t>
      </w:r>
      <w:r>
        <w:rPr>
          <w:rFonts w:eastAsia="Aptos"/>
          <w:color w:val="auto"/>
          <w:kern w:val="2"/>
          <w:szCs w:val="22"/>
          <w:lang w:eastAsia="en-US"/>
        </w:rPr>
        <w:fldChar w:fldCharType="end"/>
      </w:r>
      <w:r>
        <w:rPr>
          <w:rFonts w:eastAsia="Aptos"/>
          <w:color w:val="auto"/>
          <w:kern w:val="2"/>
          <w:szCs w:val="22"/>
          <w:lang w:eastAsia="en-US"/>
        </w:rPr>
        <w:t>.</w:t>
      </w:r>
    </w:p>
    <w:p w14:paraId="4865A223" w14:textId="6AE01B8F" w:rsidR="00E719F7" w:rsidRDefault="00CE79C8" w:rsidP="00E719F7">
      <w:pPr>
        <w:keepNext/>
        <w:spacing w:line="300" w:lineRule="auto"/>
        <w:ind w:left="720"/>
        <w:jc w:val="center"/>
      </w:pPr>
      <w:r w:rsidRPr="00B90197">
        <w:rPr>
          <w:rFonts w:eastAsia="Aptos"/>
          <w:noProof/>
          <w:color w:val="auto"/>
          <w:kern w:val="2"/>
          <w:szCs w:val="22"/>
          <w:lang w:eastAsia="en-US"/>
        </w:rPr>
        <w:drawing>
          <wp:inline distT="0" distB="0" distL="0" distR="0" wp14:anchorId="4646A5AC" wp14:editId="43F255D0">
            <wp:extent cx="3601085" cy="276415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t="4185"/>
                    <a:stretch>
                      <a:fillRect/>
                    </a:stretch>
                  </pic:blipFill>
                  <pic:spPr bwMode="auto">
                    <a:xfrm>
                      <a:off x="0" y="0"/>
                      <a:ext cx="3601085" cy="2764155"/>
                    </a:xfrm>
                    <a:prstGeom prst="rect">
                      <a:avLst/>
                    </a:prstGeom>
                    <a:noFill/>
                    <a:ln>
                      <a:noFill/>
                    </a:ln>
                  </pic:spPr>
                </pic:pic>
              </a:graphicData>
            </a:graphic>
          </wp:inline>
        </w:drawing>
      </w:r>
    </w:p>
    <w:p w14:paraId="7E0A0668" w14:textId="31DEFA40" w:rsidR="00E719F7" w:rsidRPr="00B90197" w:rsidRDefault="00E719F7" w:rsidP="00E719F7">
      <w:pPr>
        <w:pStyle w:val="Descripcin"/>
        <w:ind w:left="720"/>
        <w:jc w:val="center"/>
        <w:rPr>
          <w:rFonts w:eastAsia="Aptos"/>
          <w:color w:val="auto"/>
          <w:kern w:val="2"/>
          <w:szCs w:val="22"/>
          <w:lang w:eastAsia="en-US"/>
        </w:rPr>
      </w:pPr>
      <w:bookmarkStart w:id="2" w:name="_Ref226888836"/>
      <w:r>
        <w:t xml:space="preserve">Gràfic </w:t>
      </w:r>
      <w:fldSimple w:instr=" SEQ Gràfic \* ARABIC ">
        <w:r w:rsidR="00900D9C">
          <w:rPr>
            <w:noProof/>
          </w:rPr>
          <w:t>2</w:t>
        </w:r>
      </w:fldSimple>
      <w:bookmarkEnd w:id="2"/>
      <w:r>
        <w:t>: Assistència segons la nota d’expedient</w:t>
      </w:r>
    </w:p>
    <w:p w14:paraId="61A4C0FC" w14:textId="77777777" w:rsidR="00B90197" w:rsidRDefault="00156786" w:rsidP="008F5B2B">
      <w:pPr>
        <w:pStyle w:val="Ttulo2"/>
      </w:pPr>
      <w:r>
        <w:lastRenderedPageBreak/>
        <w:t>El paper del treball</w:t>
      </w:r>
    </w:p>
    <w:p w14:paraId="088C7178" w14:textId="63309F30" w:rsidR="00156786" w:rsidRDefault="00156786" w:rsidP="00156786">
      <w:pPr>
        <w:spacing w:line="300" w:lineRule="auto"/>
        <w:jc w:val="both"/>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sidR="00162714">
        <w:rPr>
          <w:rFonts w:eastAsia="Aptos"/>
          <w:color w:val="auto"/>
          <w:kern w:val="2"/>
          <w:szCs w:val="22"/>
          <w:lang w:eastAsia="en-US"/>
        </w:rPr>
        <w:fldChar w:fldCharType="begin"/>
      </w:r>
      <w:r w:rsidR="00162714">
        <w:rPr>
          <w:rFonts w:eastAsia="Aptos"/>
          <w:color w:val="auto"/>
          <w:kern w:val="2"/>
          <w:szCs w:val="22"/>
          <w:lang w:eastAsia="en-US"/>
        </w:rPr>
        <w:instrText xml:space="preserve"> REF _Ref227687860 \h </w:instrText>
      </w:r>
      <w:r w:rsidR="00162714">
        <w:rPr>
          <w:rFonts w:eastAsia="Aptos"/>
          <w:color w:val="auto"/>
          <w:kern w:val="2"/>
          <w:szCs w:val="22"/>
          <w:lang w:eastAsia="en-US"/>
        </w:rPr>
      </w:r>
      <w:r w:rsidR="00162714">
        <w:rPr>
          <w:rFonts w:eastAsia="Aptos"/>
          <w:color w:val="auto"/>
          <w:kern w:val="2"/>
          <w:szCs w:val="22"/>
          <w:lang w:eastAsia="en-US"/>
        </w:rPr>
        <w:fldChar w:fldCharType="separate"/>
      </w:r>
      <w:r w:rsidR="00162714">
        <w:t xml:space="preserve">Gràfic </w:t>
      </w:r>
      <w:r w:rsidR="00162714">
        <w:rPr>
          <w:noProof/>
        </w:rPr>
        <w:t>3</w:t>
      </w:r>
      <w:r w:rsidR="00162714">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sidR="00162714">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EE9CDFB" w14:textId="0C24D0D7" w:rsidR="00156786" w:rsidRDefault="00CE79C8" w:rsidP="00156786">
      <w:pPr>
        <w:keepNext/>
        <w:spacing w:line="300" w:lineRule="auto"/>
        <w:jc w:val="center"/>
      </w:pPr>
      <w:r w:rsidRPr="00156786">
        <w:rPr>
          <w:rFonts w:eastAsia="Aptos"/>
          <w:noProof/>
          <w:color w:val="auto"/>
          <w:kern w:val="2"/>
          <w:szCs w:val="22"/>
          <w:lang w:eastAsia="en-US"/>
        </w:rPr>
        <w:drawing>
          <wp:inline distT="0" distB="0" distL="0" distR="0" wp14:anchorId="1F4E9B11" wp14:editId="192BE4B9">
            <wp:extent cx="3601085" cy="2708275"/>
            <wp:effectExtent l="0" t="0" r="0" b="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t="6099"/>
                    <a:stretch>
                      <a:fillRect/>
                    </a:stretch>
                  </pic:blipFill>
                  <pic:spPr bwMode="auto">
                    <a:xfrm>
                      <a:off x="0" y="0"/>
                      <a:ext cx="3601085" cy="2708275"/>
                    </a:xfrm>
                    <a:prstGeom prst="rect">
                      <a:avLst/>
                    </a:prstGeom>
                    <a:noFill/>
                    <a:ln>
                      <a:noFill/>
                    </a:ln>
                  </pic:spPr>
                </pic:pic>
              </a:graphicData>
            </a:graphic>
          </wp:inline>
        </w:drawing>
      </w:r>
    </w:p>
    <w:p w14:paraId="3A8FD14D" w14:textId="7F7E4E4F" w:rsidR="00156786" w:rsidRPr="00156786" w:rsidRDefault="00156786" w:rsidP="00156786">
      <w:pPr>
        <w:pStyle w:val="Descripcin"/>
        <w:jc w:val="center"/>
        <w:rPr>
          <w:rFonts w:eastAsia="Aptos"/>
          <w:color w:val="auto"/>
          <w:kern w:val="2"/>
          <w:szCs w:val="22"/>
          <w:lang w:eastAsia="en-US"/>
        </w:rPr>
      </w:pPr>
      <w:bookmarkStart w:id="3" w:name="_Ref227687860"/>
      <w:r>
        <w:t xml:space="preserve">Gràfic </w:t>
      </w:r>
      <w:fldSimple w:instr=" SEQ Gràfic \* ARABIC ">
        <w:r w:rsidR="00900D9C">
          <w:rPr>
            <w:noProof/>
          </w:rPr>
          <w:t>3</w:t>
        </w:r>
      </w:fldSimple>
      <w:bookmarkEnd w:id="3"/>
      <w:r>
        <w:t>: Box-plot de dedicació laboral per percentatge d’assistència</w:t>
      </w:r>
    </w:p>
    <w:p w14:paraId="3A5D5CE0" w14:textId="77777777" w:rsidR="00156786" w:rsidRPr="00156786" w:rsidRDefault="00156786" w:rsidP="00156786">
      <w:pPr>
        <w:spacing w:line="300" w:lineRule="auto"/>
        <w:jc w:val="both"/>
        <w:rPr>
          <w:rFonts w:eastAsia="Aptos"/>
          <w:color w:val="auto"/>
          <w:kern w:val="2"/>
          <w:szCs w:val="22"/>
          <w:lang w:eastAsia="en-US"/>
        </w:rPr>
      </w:pPr>
    </w:p>
    <w:p w14:paraId="2AC0D86A" w14:textId="77777777" w:rsidR="00797A42" w:rsidRDefault="00797A42" w:rsidP="008F5B2B">
      <w:pPr>
        <w:pStyle w:val="Ttulo2"/>
      </w:pPr>
      <w:r>
        <w:t>Motius per no anar a classe i estratègies per anar-hi</w:t>
      </w:r>
    </w:p>
    <w:tbl>
      <w:tblPr>
        <w:tblW w:w="0" w:type="auto"/>
        <w:tblInd w:w="38" w:type="dxa"/>
        <w:tblLook w:val="04A0" w:firstRow="1" w:lastRow="0" w:firstColumn="1" w:lastColumn="0" w:noHBand="0" w:noVBand="1"/>
      </w:tblPr>
      <w:tblGrid>
        <w:gridCol w:w="4216"/>
        <w:gridCol w:w="4250"/>
      </w:tblGrid>
      <w:tr w:rsidR="00482123" w14:paraId="54B5C580" w14:textId="77777777">
        <w:tc>
          <w:tcPr>
            <w:tcW w:w="4322" w:type="dxa"/>
          </w:tcPr>
          <w:p w14:paraId="433B2895" w14:textId="2209AE65" w:rsidR="00482123" w:rsidRPr="00DD5D65" w:rsidRDefault="00CE79C8">
            <w:pPr>
              <w:keepNext/>
              <w:spacing w:after="0" w:line="300" w:lineRule="auto"/>
              <w:jc w:val="center"/>
            </w:pPr>
            <w:r w:rsidRPr="00DD5D65">
              <w:rPr>
                <w:noProof/>
              </w:rPr>
              <w:drawing>
                <wp:inline distT="0" distB="0" distL="0" distR="0" wp14:anchorId="259F9E04" wp14:editId="37E9A356">
                  <wp:extent cx="2588260" cy="1997710"/>
                  <wp:effectExtent l="0" t="0" r="0" b="0"/>
                  <wp:docPr id="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21"/>
                          <a:stretch>
                            <a:fillRect/>
                          </a:stretch>
                        </pic:blipFill>
                        <pic:spPr bwMode="auto">
                          <a:xfrm>
                            <a:off x="0" y="0"/>
                            <a:ext cx="2588260" cy="1997710"/>
                          </a:xfrm>
                          <a:prstGeom prst="rect">
                            <a:avLst/>
                          </a:prstGeom>
                          <a:noFill/>
                          <a:ln>
                            <a:noFill/>
                          </a:ln>
                        </pic:spPr>
                      </pic:pic>
                    </a:graphicData>
                  </a:graphic>
                </wp:inline>
              </w:drawing>
            </w:r>
          </w:p>
          <w:p w14:paraId="4F90C04F" w14:textId="3E96CA5C" w:rsidR="00482123" w:rsidRPr="00482123" w:rsidRDefault="00482123">
            <w:pPr>
              <w:pStyle w:val="Descripcin"/>
              <w:jc w:val="center"/>
            </w:pPr>
            <w:bookmarkStart w:id="4" w:name="_Ref226907568"/>
            <w:r>
              <w:t xml:space="preserve">Gràfic </w:t>
            </w:r>
            <w:fldSimple w:instr=" SEQ Gràfic \* ARABIC ">
              <w:r w:rsidR="00900D9C">
                <w:rPr>
                  <w:noProof/>
                </w:rPr>
                <w:t>4</w:t>
              </w:r>
            </w:fldSimple>
            <w:bookmarkEnd w:id="4"/>
            <w:r>
              <w:t>: Diferència de mitjanes en els motius de no assistència entre els dos grups</w:t>
            </w:r>
          </w:p>
        </w:tc>
        <w:tc>
          <w:tcPr>
            <w:tcW w:w="4322" w:type="dxa"/>
          </w:tcPr>
          <w:p w14:paraId="7F2E6AEA" w14:textId="74913B7F" w:rsidR="00482123" w:rsidRDefault="00CE79C8">
            <w:pPr>
              <w:keepNext/>
              <w:spacing w:after="0" w:line="300" w:lineRule="auto"/>
              <w:jc w:val="both"/>
            </w:pPr>
            <w:r>
              <w:rPr>
                <w:rFonts w:eastAsia="Aptos"/>
                <w:noProof/>
                <w:color w:val="auto"/>
                <w:kern w:val="2"/>
                <w:szCs w:val="22"/>
                <w:lang w:eastAsia="en-US"/>
              </w:rPr>
              <w:drawing>
                <wp:inline distT="0" distB="0" distL="0" distR="0" wp14:anchorId="777DB3D3" wp14:editId="4F241FED">
                  <wp:extent cx="2609850" cy="199771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t="3893"/>
                          <a:stretch>
                            <a:fillRect/>
                          </a:stretch>
                        </pic:blipFill>
                        <pic:spPr bwMode="auto">
                          <a:xfrm>
                            <a:off x="0" y="0"/>
                            <a:ext cx="2609850" cy="1997710"/>
                          </a:xfrm>
                          <a:prstGeom prst="rect">
                            <a:avLst/>
                          </a:prstGeom>
                          <a:noFill/>
                          <a:ln>
                            <a:noFill/>
                          </a:ln>
                        </pic:spPr>
                      </pic:pic>
                    </a:graphicData>
                  </a:graphic>
                </wp:inline>
              </w:drawing>
            </w:r>
          </w:p>
          <w:p w14:paraId="32C89981" w14:textId="51435C1F" w:rsidR="00482123" w:rsidRDefault="00482123">
            <w:pPr>
              <w:pStyle w:val="Descripcin"/>
              <w:jc w:val="center"/>
              <w:rPr>
                <w:rFonts w:eastAsia="Aptos"/>
                <w:color w:val="auto"/>
                <w:kern w:val="2"/>
                <w:szCs w:val="22"/>
                <w:lang w:eastAsia="en-US"/>
              </w:rPr>
            </w:pPr>
            <w:bookmarkStart w:id="5" w:name="_Ref226907585"/>
            <w:r>
              <w:t xml:space="preserve">Gràfic </w:t>
            </w:r>
            <w:fldSimple w:instr=" SEQ Gràfic \* ARABIC ">
              <w:r w:rsidR="00900D9C">
                <w:rPr>
                  <w:noProof/>
                </w:rPr>
                <w:t>5</w:t>
              </w:r>
            </w:fldSimple>
            <w:bookmarkEnd w:id="5"/>
            <w:r>
              <w:t>: Diferència de mitjanes en les estratègies per anar a classe</w:t>
            </w:r>
          </w:p>
        </w:tc>
      </w:tr>
    </w:tbl>
    <w:p w14:paraId="5C669EF5" w14:textId="77777777" w:rsidR="00482123" w:rsidRDefault="00482123" w:rsidP="004179C8">
      <w:pPr>
        <w:spacing w:line="300" w:lineRule="auto"/>
        <w:jc w:val="both"/>
        <w:rPr>
          <w:rFonts w:eastAsia="Aptos"/>
          <w:color w:val="auto"/>
          <w:kern w:val="2"/>
          <w:szCs w:val="22"/>
          <w:lang w:eastAsia="en-US"/>
        </w:rPr>
      </w:pPr>
    </w:p>
    <w:p w14:paraId="67ED0693" w14:textId="77777777" w:rsidR="00797A42" w:rsidRDefault="00797A42" w:rsidP="004179C8">
      <w:pPr>
        <w:spacing w:line="300" w:lineRule="auto"/>
        <w:jc w:val="both"/>
        <w:rPr>
          <w:rFonts w:eastAsia="Aptos"/>
          <w:color w:val="auto"/>
          <w:kern w:val="2"/>
          <w:szCs w:val="22"/>
          <w:lang w:eastAsia="en-US"/>
        </w:rPr>
      </w:pPr>
      <w:r>
        <w:rPr>
          <w:rFonts w:eastAsia="Aptos"/>
          <w:color w:val="auto"/>
          <w:kern w:val="2"/>
          <w:szCs w:val="22"/>
          <w:lang w:eastAsia="en-US"/>
        </w:rPr>
        <w:t>Mirant la mitjana de cada grup</w:t>
      </w:r>
      <w:r w:rsidR="00AC218F">
        <w:rPr>
          <w:rFonts w:eastAsia="Aptos"/>
          <w:color w:val="auto"/>
          <w:kern w:val="2"/>
          <w:szCs w:val="22"/>
          <w:lang w:eastAsia="en-US"/>
        </w:rPr>
        <w:t xml:space="preserve"> del </w:t>
      </w:r>
      <w:r w:rsidR="00AC218F">
        <w:rPr>
          <w:rFonts w:eastAsia="Aptos"/>
          <w:color w:val="auto"/>
          <w:kern w:val="2"/>
          <w:szCs w:val="22"/>
          <w:lang w:eastAsia="en-US"/>
        </w:rPr>
        <w:fldChar w:fldCharType="begin"/>
      </w:r>
      <w:r w:rsidR="00AC218F">
        <w:rPr>
          <w:rFonts w:eastAsia="Aptos"/>
          <w:color w:val="auto"/>
          <w:kern w:val="2"/>
          <w:szCs w:val="22"/>
          <w:lang w:eastAsia="en-US"/>
        </w:rPr>
        <w:instrText xml:space="preserve"> REF _Ref226907568 \h </w:instrText>
      </w:r>
      <w:r w:rsidR="00AC218F">
        <w:rPr>
          <w:rFonts w:eastAsia="Aptos"/>
          <w:color w:val="auto"/>
          <w:kern w:val="2"/>
          <w:szCs w:val="22"/>
          <w:lang w:eastAsia="en-US"/>
        </w:rPr>
      </w:r>
      <w:r w:rsidR="00AC218F">
        <w:rPr>
          <w:rFonts w:eastAsia="Aptos"/>
          <w:color w:val="auto"/>
          <w:kern w:val="2"/>
          <w:szCs w:val="22"/>
          <w:lang w:eastAsia="en-US"/>
        </w:rPr>
        <w:fldChar w:fldCharType="separate"/>
      </w:r>
      <w:r w:rsidR="00AC218F">
        <w:t xml:space="preserve">Gràfic </w:t>
      </w:r>
      <w:r w:rsidR="00AC218F">
        <w:rPr>
          <w:noProof/>
        </w:rPr>
        <w:t>3</w:t>
      </w:r>
      <w:r w:rsidR="00AC218F">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 xml:space="preserve">els estudiants irregulars (on la diferència amb els regulars és més gran) són la preferència per l'estudi autònom (M_AUTON), la percepció que les classes són massa teòriques (M_TEOR), la necessitat d'estudiar </w:t>
      </w:r>
      <w:r w:rsidRPr="00797A42">
        <w:rPr>
          <w:rFonts w:eastAsia="Aptos"/>
          <w:color w:val="auto"/>
          <w:kern w:val="2"/>
          <w:szCs w:val="22"/>
          <w:lang w:eastAsia="en-US"/>
        </w:rPr>
        <w:lastRenderedPageBreak/>
        <w:t>per a altres exàmens (M_EXAM) i l'avorriment (M_AVORR).</w:t>
      </w:r>
      <w:r w:rsidR="00CA247D">
        <w:rPr>
          <w:rFonts w:eastAsia="Aptos"/>
          <w:color w:val="auto"/>
          <w:kern w:val="2"/>
          <w:szCs w:val="22"/>
          <w:lang w:eastAsia="en-US"/>
        </w:rPr>
        <w:t xml:space="preserve"> En aquest cas la diferència màxima és de 0,85 punts a favor dels irregulars.</w:t>
      </w:r>
    </w:p>
    <w:p w14:paraId="0B2232FC" w14:textId="77777777" w:rsidR="00156786" w:rsidRDefault="00DD5D65" w:rsidP="004179C8">
      <w:pPr>
        <w:spacing w:line="300" w:lineRule="auto"/>
        <w:jc w:val="both"/>
        <w:rPr>
          <w:rFonts w:eastAsia="Aptos"/>
          <w:color w:val="auto"/>
          <w:kern w:val="2"/>
          <w:szCs w:val="22"/>
          <w:lang w:eastAsia="en-US"/>
        </w:rPr>
      </w:pPr>
      <w:r>
        <w:rPr>
          <w:rFonts w:eastAsia="Aptos"/>
          <w:color w:val="auto"/>
          <w:kern w:val="2"/>
          <w:szCs w:val="22"/>
          <w:lang w:eastAsia="en-US"/>
        </w:rPr>
        <w:t xml:space="preserve">En canvi, els motius pels quals l’alumnat que assisteix regularment podria faltar a classe són problemes puntuals i no personals, és a dir, no depenen d’ells. Aquest és l’exemple de problemes de salut </w:t>
      </w:r>
      <w:r w:rsidR="00482123">
        <w:rPr>
          <w:rFonts w:eastAsia="Aptos"/>
          <w:color w:val="auto"/>
          <w:kern w:val="2"/>
          <w:szCs w:val="22"/>
          <w:lang w:eastAsia="en-US"/>
        </w:rPr>
        <w:t xml:space="preserve">(M_SALUT) </w:t>
      </w:r>
      <w:r>
        <w:rPr>
          <w:rFonts w:eastAsia="Aptos"/>
          <w:color w:val="auto"/>
          <w:kern w:val="2"/>
          <w:szCs w:val="22"/>
          <w:lang w:eastAsia="en-US"/>
        </w:rPr>
        <w:t>o motius familiars</w:t>
      </w:r>
      <w:r w:rsidR="00482123">
        <w:rPr>
          <w:rFonts w:eastAsia="Aptos"/>
          <w:color w:val="auto"/>
          <w:kern w:val="2"/>
          <w:szCs w:val="22"/>
          <w:lang w:eastAsia="en-US"/>
        </w:rPr>
        <w:t xml:space="preserve"> (M_FAM)</w:t>
      </w:r>
      <w:r>
        <w:rPr>
          <w:rFonts w:eastAsia="Aptos"/>
          <w:color w:val="auto"/>
          <w:kern w:val="2"/>
          <w:szCs w:val="22"/>
          <w:lang w:eastAsia="en-US"/>
        </w:rPr>
        <w:t xml:space="preserve">. </w:t>
      </w:r>
      <w:r w:rsidR="00CA247D">
        <w:rPr>
          <w:rFonts w:eastAsia="Aptos"/>
          <w:color w:val="auto"/>
          <w:kern w:val="2"/>
          <w:szCs w:val="22"/>
          <w:lang w:eastAsia="en-US"/>
        </w:rPr>
        <w:t>La diferència és de 0,89 a favor dels que van regularment a classe.</w:t>
      </w:r>
    </w:p>
    <w:p w14:paraId="3A0AB182" w14:textId="77777777" w:rsidR="00AC218F" w:rsidRDefault="00482123" w:rsidP="00E52741">
      <w:pPr>
        <w:rPr>
          <w:rFonts w:eastAsia="Aptos"/>
          <w:color w:val="auto"/>
          <w:kern w:val="2"/>
          <w:szCs w:val="22"/>
          <w:lang w:eastAsia="en-US"/>
        </w:rPr>
      </w:pPr>
      <w:r>
        <w:rPr>
          <w:rFonts w:eastAsia="Aptos"/>
          <w:color w:val="auto"/>
          <w:kern w:val="2"/>
          <w:szCs w:val="22"/>
          <w:lang w:eastAsia="en-US"/>
        </w:rPr>
        <w:t xml:space="preserve">Pel que fa </w:t>
      </w:r>
      <w:r w:rsidR="00E52741">
        <w:rPr>
          <w:rFonts w:eastAsia="Aptos"/>
          <w:color w:val="auto"/>
          <w:kern w:val="2"/>
          <w:szCs w:val="22"/>
          <w:lang w:eastAsia="en-US"/>
        </w:rPr>
        <w:t>a les estratègies per anar a classe</w:t>
      </w:r>
      <w:r w:rsidR="00AC218F">
        <w:rPr>
          <w:rFonts w:eastAsia="Aptos"/>
          <w:color w:val="auto"/>
          <w:kern w:val="2"/>
          <w:szCs w:val="22"/>
          <w:lang w:eastAsia="en-US"/>
        </w:rPr>
        <w:t xml:space="preserve"> (</w:t>
      </w:r>
      <w:r w:rsidR="00AC218F">
        <w:rPr>
          <w:rFonts w:eastAsia="Aptos"/>
          <w:color w:val="auto"/>
          <w:kern w:val="2"/>
          <w:szCs w:val="22"/>
          <w:lang w:eastAsia="en-US"/>
        </w:rPr>
        <w:fldChar w:fldCharType="begin"/>
      </w:r>
      <w:r w:rsidR="00AC218F">
        <w:rPr>
          <w:rFonts w:eastAsia="Aptos"/>
          <w:color w:val="auto"/>
          <w:kern w:val="2"/>
          <w:szCs w:val="22"/>
          <w:lang w:eastAsia="en-US"/>
        </w:rPr>
        <w:instrText xml:space="preserve"> REF _Ref226907585 \h </w:instrText>
      </w:r>
      <w:r w:rsidR="00AC218F">
        <w:rPr>
          <w:rFonts w:eastAsia="Aptos"/>
          <w:color w:val="auto"/>
          <w:kern w:val="2"/>
          <w:szCs w:val="22"/>
          <w:lang w:eastAsia="en-US"/>
        </w:rPr>
      </w:r>
      <w:r w:rsidR="00AC218F">
        <w:rPr>
          <w:rFonts w:eastAsia="Aptos"/>
          <w:color w:val="auto"/>
          <w:kern w:val="2"/>
          <w:szCs w:val="22"/>
          <w:lang w:eastAsia="en-US"/>
        </w:rPr>
        <w:fldChar w:fldCharType="separate"/>
      </w:r>
      <w:r w:rsidR="00AC218F">
        <w:t xml:space="preserve">Gràfic </w:t>
      </w:r>
      <w:r w:rsidR="00AC218F">
        <w:rPr>
          <w:noProof/>
        </w:rPr>
        <w:t>4</w:t>
      </w:r>
      <w:r w:rsidR="00AC218F">
        <w:rPr>
          <w:rFonts w:eastAsia="Aptos"/>
          <w:color w:val="auto"/>
          <w:kern w:val="2"/>
          <w:szCs w:val="22"/>
          <w:lang w:eastAsia="en-US"/>
        </w:rPr>
        <w:fldChar w:fldCharType="end"/>
      </w:r>
      <w:r w:rsidR="00AC218F">
        <w:rPr>
          <w:rFonts w:eastAsia="Aptos"/>
          <w:color w:val="auto"/>
          <w:kern w:val="2"/>
          <w:szCs w:val="22"/>
          <w:lang w:eastAsia="en-US"/>
        </w:rPr>
        <w:t>)</w:t>
      </w:r>
      <w:r w:rsidR="00E52741">
        <w:rPr>
          <w:rFonts w:eastAsia="Aptos"/>
          <w:color w:val="auto"/>
          <w:kern w:val="2"/>
          <w:szCs w:val="22"/>
          <w:lang w:eastAsia="en-US"/>
        </w:rPr>
        <w:t xml:space="preserve">, </w:t>
      </w:r>
      <w:r w:rsidR="00AC218F">
        <w:rPr>
          <w:rFonts w:eastAsia="Aptos"/>
          <w:color w:val="auto"/>
          <w:kern w:val="2"/>
          <w:szCs w:val="22"/>
          <w:lang w:eastAsia="en-US"/>
        </w:rPr>
        <w:t>no hi ha tantes diferències entre els dos grups. La major diferència és l’hora. Pels estudiants irregulars és important l’horari de classe a l’hora d’assistir-hi</w:t>
      </w:r>
      <w:r w:rsidR="00156786">
        <w:rPr>
          <w:rFonts w:eastAsia="Aptos"/>
          <w:color w:val="auto"/>
          <w:kern w:val="2"/>
          <w:szCs w:val="22"/>
          <w:lang w:eastAsia="en-US"/>
        </w:rPr>
        <w:t xml:space="preserve"> (diferència de 0,51 punts)</w:t>
      </w:r>
      <w:r w:rsidR="00AC218F">
        <w:rPr>
          <w:rFonts w:eastAsia="Aptos"/>
          <w:color w:val="auto"/>
          <w:kern w:val="2"/>
          <w:szCs w:val="22"/>
          <w:lang w:eastAsia="en-US"/>
        </w:rPr>
        <w:t>, mentre que pels regulars és més important que hi hagi descans</w:t>
      </w:r>
      <w:r w:rsidR="00156786">
        <w:rPr>
          <w:rFonts w:eastAsia="Aptos"/>
          <w:color w:val="auto"/>
          <w:kern w:val="2"/>
          <w:szCs w:val="22"/>
          <w:lang w:eastAsia="en-US"/>
        </w:rPr>
        <w:t xml:space="preserve"> (diferència de 0,37 punts)</w:t>
      </w:r>
      <w:r w:rsidR="00AC218F">
        <w:rPr>
          <w:rFonts w:eastAsia="Aptos"/>
          <w:color w:val="auto"/>
          <w:kern w:val="2"/>
          <w:szCs w:val="22"/>
          <w:lang w:eastAsia="en-US"/>
        </w:rPr>
        <w:t>.</w:t>
      </w:r>
    </w:p>
    <w:p w14:paraId="47489866" w14:textId="77777777" w:rsidR="00E52741" w:rsidRDefault="00AC218F" w:rsidP="00E52741">
      <w:r>
        <w:rPr>
          <w:rFonts w:eastAsia="Aptos"/>
          <w:color w:val="auto"/>
          <w:kern w:val="2"/>
          <w:szCs w:val="22"/>
          <w:lang w:eastAsia="en-US"/>
        </w:rPr>
        <w:t>Per tant, h</w:t>
      </w:r>
      <w:r w:rsidR="00E52741">
        <w:t xml:space="preserve">i ha molta més diferència amb els motius de no assistència que amb les estratègies d’assistència. </w:t>
      </w:r>
      <w:r>
        <w:t>De manera que t</w:t>
      </w:r>
      <w:r w:rsidR="00E52741" w:rsidRPr="005F3325">
        <w:t xml:space="preserve">othom sap </w:t>
      </w:r>
      <w:r w:rsidR="00E52741">
        <w:t>a quines classes prefereix anar</w:t>
      </w:r>
      <w:r w:rsidR="00E52741" w:rsidRPr="005F3325">
        <w:t>, però els irregulars igualment no hi van.</w:t>
      </w:r>
    </w:p>
    <w:p w14:paraId="470B6888" w14:textId="77777777" w:rsidR="00AC218F" w:rsidRDefault="00AC218F" w:rsidP="008F5B2B">
      <w:pPr>
        <w:pStyle w:val="Ttulo2"/>
      </w:pPr>
      <w:r>
        <w:t>El paper de la Intel·ligència Artificial</w:t>
      </w:r>
    </w:p>
    <w:p w14:paraId="1BB5FD54" w14:textId="5F839810" w:rsidR="00AC218F" w:rsidRDefault="00CE79C8" w:rsidP="00AC218F">
      <w:pPr>
        <w:keepNext/>
        <w:jc w:val="center"/>
      </w:pPr>
      <w:r w:rsidRPr="00AC218F">
        <w:rPr>
          <w:noProof/>
        </w:rPr>
        <w:drawing>
          <wp:inline distT="0" distB="0" distL="0" distR="0" wp14:anchorId="2C68A495" wp14:editId="0B36C4AF">
            <wp:extent cx="3601085" cy="2869565"/>
            <wp:effectExtent l="0" t="0" r="0" b="0"/>
            <wp:docPr id="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1085" cy="2869565"/>
                    </a:xfrm>
                    <a:prstGeom prst="rect">
                      <a:avLst/>
                    </a:prstGeom>
                    <a:noFill/>
                    <a:ln>
                      <a:noFill/>
                    </a:ln>
                  </pic:spPr>
                </pic:pic>
              </a:graphicData>
            </a:graphic>
          </wp:inline>
        </w:drawing>
      </w:r>
    </w:p>
    <w:p w14:paraId="2FC443C7" w14:textId="2965EE72" w:rsidR="00AC218F" w:rsidRPr="00AC218F" w:rsidRDefault="00AC218F" w:rsidP="00AC218F">
      <w:pPr>
        <w:pStyle w:val="Descripcin"/>
        <w:jc w:val="center"/>
      </w:pPr>
      <w:bookmarkStart w:id="6" w:name="_Ref226907698"/>
      <w:r>
        <w:t xml:space="preserve">Gràfic </w:t>
      </w:r>
      <w:fldSimple w:instr=" SEQ Gràfic \* ARABIC ">
        <w:r w:rsidR="00900D9C">
          <w:rPr>
            <w:noProof/>
          </w:rPr>
          <w:t>6</w:t>
        </w:r>
      </w:fldSimple>
      <w:bookmarkEnd w:id="6"/>
      <w:r>
        <w:t>: Diferència de mitjanes en l’ús de la IA</w:t>
      </w:r>
    </w:p>
    <w:p w14:paraId="1768EEFB" w14:textId="77777777" w:rsidR="00AC218F" w:rsidRDefault="00AC218F" w:rsidP="00E52741"/>
    <w:p w14:paraId="2FA4C3D0" w14:textId="77777777" w:rsidR="00AC218F" w:rsidRDefault="00AC218F" w:rsidP="00AC218F">
      <w:pPr>
        <w:jc w:val="both"/>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rsidR="00156786">
        <w:t>.</w:t>
      </w:r>
    </w:p>
    <w:p w14:paraId="5EF8D7FB" w14:textId="77777777" w:rsidR="00CA247D" w:rsidRDefault="00AC218F" w:rsidP="00AC218F">
      <w:pPr>
        <w:jc w:val="both"/>
      </w:pPr>
      <w:r>
        <w:lastRenderedPageBreak/>
        <w:t xml:space="preserve">Hi ha dues variables que ho demostren clarament al </w:t>
      </w:r>
      <w:r>
        <w:fldChar w:fldCharType="begin"/>
      </w:r>
      <w:r>
        <w:instrText xml:space="preserve"> REF _Ref226907698 \h </w:instrText>
      </w:r>
      <w:r>
        <w:fldChar w:fldCharType="separate"/>
      </w:r>
      <w:r>
        <w:t xml:space="preserve">Gràfic </w:t>
      </w:r>
      <w:r>
        <w:rPr>
          <w:noProof/>
        </w:rPr>
        <w:t>5</w:t>
      </w:r>
      <w:r>
        <w:fldChar w:fldCharType="end"/>
      </w:r>
      <w:r>
        <w:t xml:space="preserve">: </w:t>
      </w:r>
      <w:r w:rsidRPr="00AC218F">
        <w:t>IA_SUBST</w:t>
      </w:r>
      <w:r>
        <w:t xml:space="preserve"> </w:t>
      </w:r>
      <w:r w:rsidR="00156786">
        <w:t xml:space="preserve">(màxima diferència: 1,34) </w:t>
      </w:r>
      <w:r>
        <w:t xml:space="preserve">i </w:t>
      </w:r>
      <w:r w:rsidRPr="00AC218F">
        <w:t>IA_ATENC</w:t>
      </w:r>
      <w:r>
        <w:t xml:space="preserve">. Aquestes dues mesuren si l’alumnat </w:t>
      </w:r>
      <w:r w:rsidR="00CA247D">
        <w:t>creu que l</w:t>
      </w:r>
      <w:r w:rsidR="00CA247D" w:rsidRPr="00CA247D">
        <w:t>a IA redueix la necessitat d'anar a</w:t>
      </w:r>
      <w:r w:rsidR="00CA247D">
        <w:t xml:space="preserve"> </w:t>
      </w:r>
      <w:r w:rsidR="00CA247D" w:rsidRPr="00CA247D">
        <w:t>classe</w:t>
      </w:r>
      <w:r w:rsidR="00CA247D">
        <w:t xml:space="preserve"> i si deixen de prestar atenció perquè saben que alguna intel·ligència artificial els hi explicarà millor el contingut. </w:t>
      </w:r>
      <w:r w:rsidRPr="00AC218F">
        <w:t>Els estudiants irregulars puntuen significativament més alt en aquests ítems.</w:t>
      </w:r>
    </w:p>
    <w:p w14:paraId="0B8294B9" w14:textId="77777777" w:rsidR="00797A42" w:rsidRPr="00156786" w:rsidRDefault="00CA247D" w:rsidP="00156786">
      <w:pPr>
        <w:jc w:val="both"/>
      </w:pPr>
      <w:r>
        <w:t>Això mostra que e</w:t>
      </w:r>
      <w:r w:rsidR="00AC218F" w:rsidRPr="00AC218F">
        <w:t>ns trobem davant un canvi de paradigma: la IA no és només una eina de suport, sinó que per a molts estudiants ja és una alternativa viable a l'explicació del professor.</w:t>
      </w:r>
      <w:r w:rsidR="00156786">
        <w:t xml:space="preserve"> En aquest apartat és on es troba la màxima diferència entre els dos grups d’estudi, per tant, pot ser una variable molt rellevant en el treball.</w:t>
      </w:r>
    </w:p>
    <w:p w14:paraId="2B903D33" w14:textId="77777777" w:rsidR="00797A42" w:rsidRDefault="00797A42" w:rsidP="004179C8">
      <w:pPr>
        <w:spacing w:line="300" w:lineRule="auto"/>
        <w:jc w:val="both"/>
        <w:rPr>
          <w:rFonts w:eastAsia="Aptos"/>
          <w:color w:val="auto"/>
          <w:kern w:val="2"/>
          <w:szCs w:val="22"/>
          <w:lang w:eastAsia="en-US"/>
        </w:rPr>
      </w:pPr>
    </w:p>
    <w:p w14:paraId="578885A6" w14:textId="77777777" w:rsidR="00D11897" w:rsidRDefault="007830A9" w:rsidP="00836D0C">
      <w:pPr>
        <w:pStyle w:val="Ttulo1"/>
      </w:pPr>
      <w:r>
        <w:br w:type="page"/>
      </w:r>
      <w:r>
        <w:lastRenderedPageBreak/>
        <w:t>Preprocessament de les dades</w:t>
      </w:r>
    </w:p>
    <w:p w14:paraId="2B7C0D05" w14:textId="77777777" w:rsidR="007830A9" w:rsidRPr="007830A9" w:rsidRDefault="007830A9" w:rsidP="007830A9">
      <w:pPr>
        <w:spacing w:line="300" w:lineRule="auto"/>
        <w:jc w:val="both"/>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510C38E1" w14:textId="77777777" w:rsidR="007830A9" w:rsidRPr="007830A9" w:rsidRDefault="007830A9" w:rsidP="008F5B2B">
      <w:pPr>
        <w:pStyle w:val="Ttulo2"/>
      </w:pPr>
      <w:r w:rsidRPr="007830A9">
        <w:t>Depuració i gestió de</w:t>
      </w:r>
      <w:r>
        <w:t xml:space="preserve">ls </w:t>
      </w:r>
      <w:r w:rsidRPr="007830A9">
        <w:rPr>
          <w:i/>
          <w:iCs/>
        </w:rPr>
        <w:t>missings</w:t>
      </w:r>
    </w:p>
    <w:p w14:paraId="5CEEF531" w14:textId="77777777" w:rsidR="00041654"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sidR="00836D0C">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56413064" w14:textId="77777777" w:rsidR="007830A9" w:rsidRP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Consultant el comentari en text obert de l'estudiant,</w:t>
      </w:r>
      <w:r w:rsidR="00836D0C">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sidR="00836D0C">
        <w:rPr>
          <w:rFonts w:eastAsia="Aptos"/>
          <w:color w:val="auto"/>
          <w:kern w:val="2"/>
          <w:szCs w:val="22"/>
          <w:lang w:eastAsia="en-US"/>
        </w:rPr>
        <w:t>, ja que al intentar-ho imputar amb el MICE, el resultat eren 40 minuts</w:t>
      </w:r>
      <w:r w:rsidR="00041654">
        <w:rPr>
          <w:rFonts w:eastAsia="Aptos"/>
          <w:color w:val="auto"/>
          <w:kern w:val="2"/>
          <w:szCs w:val="22"/>
          <w:lang w:eastAsia="en-US"/>
        </w:rPr>
        <w:t xml:space="preserve"> i no té tanta coherència amb la resposta de text.</w:t>
      </w:r>
    </w:p>
    <w:p w14:paraId="1DEA5322" w14:textId="77777777" w:rsid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sidR="00041654">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4183FAEB" w14:textId="57F1B5DF" w:rsidR="00041654" w:rsidRDefault="00CE79C8" w:rsidP="00041654">
      <w:pPr>
        <w:keepNext/>
        <w:spacing w:line="300" w:lineRule="auto"/>
        <w:jc w:val="center"/>
      </w:pPr>
      <w:r w:rsidRPr="00041654">
        <w:rPr>
          <w:rFonts w:eastAsia="Aptos"/>
          <w:noProof/>
          <w:color w:val="auto"/>
          <w:kern w:val="2"/>
          <w:szCs w:val="22"/>
          <w:lang w:eastAsia="en-US"/>
        </w:rPr>
        <w:drawing>
          <wp:inline distT="0" distB="0" distL="0" distR="0" wp14:anchorId="457EB694" wp14:editId="0D36D284">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F3DF2B7" w14:textId="61794382" w:rsidR="00041654" w:rsidRPr="00041654" w:rsidRDefault="00041654" w:rsidP="00041654">
      <w:pPr>
        <w:pStyle w:val="Descripcin"/>
        <w:jc w:val="center"/>
        <w:rPr>
          <w:rFonts w:eastAsia="Aptos"/>
          <w:color w:val="auto"/>
          <w:kern w:val="2"/>
          <w:szCs w:val="22"/>
          <w:lang w:eastAsia="en-US"/>
        </w:rPr>
      </w:pPr>
      <w:r>
        <w:t xml:space="preserve">Gràfic </w:t>
      </w:r>
      <w:fldSimple w:instr=" SEQ Gràfic \* ARABIC ">
        <w:r w:rsidR="00900D9C">
          <w:rPr>
            <w:noProof/>
          </w:rPr>
          <w:t>7</w:t>
        </w:r>
      </w:fldSimple>
      <w:r>
        <w:t>: Percentatge de NA’s per variable</w:t>
      </w:r>
    </w:p>
    <w:p w14:paraId="06956586" w14:textId="77777777" w:rsidR="007830A9" w:rsidRPr="007830A9" w:rsidRDefault="007830A9" w:rsidP="00041654">
      <w:pPr>
        <w:spacing w:before="240" w:line="300" w:lineRule="auto"/>
        <w:jc w:val="both"/>
        <w:rPr>
          <w:rFonts w:eastAsia="Aptos"/>
          <w:color w:val="auto"/>
          <w:kern w:val="2"/>
          <w:szCs w:val="22"/>
          <w:lang w:eastAsia="en-US"/>
        </w:rPr>
      </w:pPr>
      <w:r w:rsidRPr="007830A9">
        <w:rPr>
          <w:rFonts w:eastAsia="Aptos"/>
          <w:color w:val="auto"/>
          <w:kern w:val="2"/>
          <w:szCs w:val="22"/>
          <w:lang w:eastAsia="en-US"/>
        </w:rPr>
        <w:t xml:space="preserve">S'ha observat que les variables </w:t>
      </w:r>
      <w:r w:rsidR="00041654">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sidR="00041654">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sidR="00041654">
        <w:rPr>
          <w:rFonts w:eastAsia="Aptos"/>
          <w:color w:val="auto"/>
          <w:kern w:val="2"/>
          <w:szCs w:val="22"/>
          <w:lang w:eastAsia="en-US"/>
        </w:rPr>
        <w:t xml:space="preserve"> i que únicament s’utilitzaran per fer l’anàlisi textual.</w:t>
      </w:r>
    </w:p>
    <w:p w14:paraId="2C646FB7" w14:textId="77777777" w:rsidR="007830A9" w:rsidRPr="007830A9" w:rsidRDefault="007830A9" w:rsidP="008F5B2B">
      <w:pPr>
        <w:pStyle w:val="Ttulo2"/>
      </w:pPr>
      <w:r w:rsidRPr="007830A9">
        <w:lastRenderedPageBreak/>
        <w:t xml:space="preserve">Detecció </w:t>
      </w:r>
      <w:r w:rsidR="00041654">
        <w:t>d’outliers</w:t>
      </w:r>
    </w:p>
    <w:p w14:paraId="241E9580" w14:textId="77777777" w:rsidR="007830A9" w:rsidRPr="007830A9" w:rsidRDefault="00041654" w:rsidP="007830A9">
      <w:pPr>
        <w:spacing w:line="300" w:lineRule="auto"/>
        <w:jc w:val="both"/>
        <w:rPr>
          <w:rFonts w:eastAsia="Aptos"/>
          <w:color w:val="auto"/>
          <w:kern w:val="2"/>
          <w:szCs w:val="22"/>
          <w:lang w:eastAsia="en-US"/>
        </w:rPr>
      </w:pPr>
      <w:r>
        <w:rPr>
          <w:rFonts w:eastAsia="Aptos"/>
          <w:color w:val="auto"/>
          <w:kern w:val="2"/>
          <w:szCs w:val="22"/>
          <w:lang w:eastAsia="en-US"/>
        </w:rPr>
        <w:t xml:space="preserve">En aquesta base de dades es disposa </w:t>
      </w:r>
      <w:r w:rsidR="007830A9" w:rsidRPr="007830A9">
        <w:rPr>
          <w:rFonts w:eastAsia="Aptos"/>
          <w:color w:val="auto"/>
          <w:kern w:val="2"/>
          <w:szCs w:val="22"/>
          <w:lang w:eastAsia="en-US"/>
        </w:rPr>
        <w:t>d'una mostra mixta (variables numèriques i ordinals tipus Likert). Per aquest motiu, s'ha optat per una metodologia robusta en dues etapes:</w:t>
      </w:r>
    </w:p>
    <w:p w14:paraId="445A170E" w14:textId="77777777" w:rsidR="007830A9" w:rsidRPr="007830A9" w:rsidRDefault="007830A9" w:rsidP="007830A9">
      <w:pPr>
        <w:numPr>
          <w:ilvl w:val="0"/>
          <w:numId w:val="18"/>
        </w:numPr>
        <w:spacing w:line="300" w:lineRule="auto"/>
        <w:jc w:val="both"/>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sidR="00041654">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sidR="00041654">
        <w:rPr>
          <w:rFonts w:eastAsia="Aptos"/>
          <w:color w:val="auto"/>
          <w:kern w:val="2"/>
          <w:szCs w:val="22"/>
          <w:lang w:eastAsia="en-US"/>
        </w:rPr>
        <w:t>distància</w:t>
      </w:r>
      <w:r w:rsidRPr="007830A9">
        <w:rPr>
          <w:rFonts w:eastAsia="Aptos"/>
          <w:color w:val="auto"/>
          <w:kern w:val="2"/>
          <w:szCs w:val="22"/>
          <w:lang w:eastAsia="en-US"/>
        </w:rPr>
        <w:t xml:space="preserve"> de Gower</w:t>
      </w:r>
      <w:r w:rsidR="00041654">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sidR="00041654">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4F335FD5" w14:textId="77777777" w:rsidR="007830A9" w:rsidRPr="007830A9" w:rsidRDefault="007830A9" w:rsidP="007830A9">
      <w:pPr>
        <w:numPr>
          <w:ilvl w:val="0"/>
          <w:numId w:val="18"/>
        </w:numPr>
        <w:spacing w:line="300" w:lineRule="auto"/>
        <w:jc w:val="both"/>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sidR="00041654">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sidR="00041654">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sidR="00041654">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sidR="00041654">
        <w:rPr>
          <w:rFonts w:eastAsia="Aptos"/>
          <w:color w:val="auto"/>
          <w:kern w:val="2"/>
          <w:szCs w:val="22"/>
          <w:lang w:eastAsia="en-US"/>
        </w:rPr>
        <w:t>.</w:t>
      </w:r>
    </w:p>
    <w:p w14:paraId="00F04FDD" w14:textId="77777777" w:rsidR="007830A9" w:rsidRP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sidR="00041654">
        <w:rPr>
          <w:rFonts w:eastAsia="Aptos"/>
          <w:color w:val="auto"/>
          <w:kern w:val="2"/>
          <w:szCs w:val="22"/>
          <w:lang w:eastAsia="en-US"/>
        </w:rPr>
        <w:t xml:space="preserve">valor </w:t>
      </w:r>
      <w:r w:rsidRPr="007830A9">
        <w:rPr>
          <w:rFonts w:eastAsia="Aptos"/>
          <w:color w:val="auto"/>
          <w:kern w:val="2"/>
          <w:szCs w:val="22"/>
          <w:lang w:eastAsia="en-US"/>
        </w:rPr>
        <w:t>atípic.</w:t>
      </w:r>
    </w:p>
    <w:p w14:paraId="1E3490D4" w14:textId="77777777" w:rsidR="007830A9" w:rsidRP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61A4C9B1" w14:textId="77777777" w:rsidR="00A664A0" w:rsidRPr="00A664A0" w:rsidRDefault="00A664A0" w:rsidP="00A664A0">
      <w:pPr>
        <w:spacing w:line="300" w:lineRule="auto"/>
        <w:jc w:val="both"/>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09DA64E2" w14:textId="77777777" w:rsidR="00A664A0" w:rsidRDefault="00A664A0" w:rsidP="00A664A0">
      <w:pPr>
        <w:spacing w:line="300" w:lineRule="auto"/>
        <w:jc w:val="both"/>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1A5CD82B" w14:textId="77777777" w:rsidR="00A664A0" w:rsidRPr="00A664A0" w:rsidRDefault="00A664A0" w:rsidP="00A664A0">
      <w:pPr>
        <w:spacing w:line="300" w:lineRule="auto"/>
        <w:jc w:val="both"/>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76DDA795" w14:textId="3B950DA5" w:rsidR="007830A9" w:rsidRDefault="008F5B2B" w:rsidP="008F5B2B">
      <w:pPr>
        <w:pStyle w:val="Ttulo1"/>
      </w:pPr>
      <w:r>
        <w:br w:type="page"/>
      </w:r>
      <w:r>
        <w:lastRenderedPageBreak/>
        <w:t>Anàlisi Exploratori de Dades (EDA)</w:t>
      </w:r>
    </w:p>
    <w:p w14:paraId="490F763F" w14:textId="77777777" w:rsidR="008F5B2B" w:rsidRDefault="008F5B2B" w:rsidP="008F5B2B">
      <w:pPr>
        <w:spacing w:line="300" w:lineRule="auto"/>
        <w:jc w:val="both"/>
        <w:rPr>
          <w:rFonts w:eastAsia="Aptos"/>
          <w:color w:val="auto"/>
          <w:kern w:val="2"/>
          <w:szCs w:val="22"/>
          <w:lang w:eastAsia="en-US"/>
        </w:rPr>
      </w:pPr>
      <w:r w:rsidRPr="008F5B2B">
        <w:rPr>
          <w:rFonts w:eastAsia="Aptos"/>
          <w:color w:val="auto"/>
          <w:kern w:val="2"/>
          <w:szCs w:val="22"/>
          <w:lang w:eastAsia="en-US"/>
        </w:rPr>
        <w:t xml:space="preserve">L'objectiu d'aquest </w:t>
      </w:r>
      <w:r>
        <w:rPr>
          <w:rFonts w:eastAsia="Aptos"/>
          <w:color w:val="auto"/>
          <w:kern w:val="2"/>
          <w:szCs w:val="22"/>
          <w:lang w:eastAsia="en-US"/>
        </w:rPr>
        <w:t>apartat</w:t>
      </w:r>
      <w:r w:rsidRPr="008F5B2B">
        <w:rPr>
          <w:rFonts w:eastAsia="Aptos"/>
          <w:color w:val="auto"/>
          <w:kern w:val="2"/>
          <w:szCs w:val="22"/>
          <w:lang w:eastAsia="en-US"/>
        </w:rPr>
        <w:t xml:space="preserve"> és aprofundir en la naturalesa de les dades recollides i identificar les relacions entre les característiques dels estudiants i el seu comportament d'assistència. </w:t>
      </w:r>
      <w:r>
        <w:rPr>
          <w:rFonts w:eastAsia="Aptos"/>
          <w:color w:val="auto"/>
          <w:kern w:val="2"/>
          <w:szCs w:val="22"/>
          <w:lang w:eastAsia="en-US"/>
        </w:rPr>
        <w:t xml:space="preserve">És essencial fer aquest pas abans de modelitzar per veure quines variables poden ser rellevants per explicar la diferència entre els dos grups i </w:t>
      </w:r>
      <w:r w:rsidRPr="008F5B2B">
        <w:rPr>
          <w:rFonts w:eastAsia="Aptos"/>
          <w:color w:val="auto"/>
          <w:kern w:val="2"/>
          <w:szCs w:val="22"/>
          <w:lang w:eastAsia="en-US"/>
        </w:rPr>
        <w:t>detectar possibles patrons o redundàncies que podrien condicionar els models posteriors.</w:t>
      </w:r>
    </w:p>
    <w:p w14:paraId="47F94358" w14:textId="23EB2924" w:rsidR="00D11897" w:rsidRDefault="008F5B2B" w:rsidP="004179C8">
      <w:pPr>
        <w:spacing w:line="300" w:lineRule="auto"/>
        <w:jc w:val="both"/>
        <w:rPr>
          <w:rFonts w:eastAsia="Aptos"/>
          <w:color w:val="auto"/>
          <w:kern w:val="2"/>
          <w:szCs w:val="22"/>
          <w:lang w:eastAsia="en-US"/>
        </w:rPr>
      </w:pPr>
      <w:r>
        <w:rPr>
          <w:rFonts w:eastAsia="Aptos"/>
          <w:color w:val="auto"/>
          <w:kern w:val="2"/>
          <w:szCs w:val="22"/>
          <w:lang w:eastAsia="en-US"/>
        </w:rPr>
        <w:t>Això donarà informació addicional a la que s’ha obtingut a la descriptiva.</w:t>
      </w:r>
    </w:p>
    <w:p w14:paraId="4A4CB6AC" w14:textId="39A49ED0" w:rsidR="00150C85" w:rsidRDefault="00150C85" w:rsidP="004179C8">
      <w:pPr>
        <w:spacing w:line="300" w:lineRule="auto"/>
        <w:jc w:val="both"/>
        <w:rPr>
          <w:rFonts w:eastAsia="Aptos"/>
          <w:color w:val="auto"/>
          <w:kern w:val="2"/>
          <w:szCs w:val="22"/>
          <w:lang w:eastAsia="en-US"/>
        </w:rPr>
      </w:pPr>
      <w:r>
        <w:rPr>
          <w:rFonts w:eastAsia="Aptos"/>
          <w:color w:val="auto"/>
          <w:kern w:val="2"/>
          <w:szCs w:val="22"/>
          <w:lang w:eastAsia="en-US"/>
        </w:rPr>
        <w:t xml:space="preserve">Abans de res cal destacar que s’han creat variables categòriques noves en funció dels resultats de la descriptiva, agrupant categories que semblen tenir una assistència més regular, d’aquesta manera també es facilita l’ús d’aquestes variables a l’hora de fer models, ja que no caldrà crear </w:t>
      </w:r>
      <w:r w:rsidRPr="00150C85">
        <w:rPr>
          <w:rFonts w:eastAsia="Aptos"/>
          <w:i/>
          <w:iCs/>
          <w:color w:val="auto"/>
          <w:kern w:val="2"/>
          <w:szCs w:val="22"/>
          <w:lang w:eastAsia="en-US"/>
        </w:rPr>
        <w:t>dummies</w:t>
      </w:r>
      <w:r>
        <w:rPr>
          <w:rFonts w:eastAsia="Aptos"/>
          <w:color w:val="auto"/>
          <w:kern w:val="2"/>
          <w:szCs w:val="22"/>
          <w:lang w:eastAsia="en-US"/>
        </w:rPr>
        <w:t xml:space="preserve"> si són binàries. Aquestes noves variables són:</w:t>
      </w:r>
    </w:p>
    <w:p w14:paraId="2E0C139F" w14:textId="0DA561E0" w:rsidR="00150C85" w:rsidRDefault="00150C85" w:rsidP="00150C85">
      <w:pPr>
        <w:pStyle w:val="Prrafodelista"/>
        <w:numPr>
          <w:ilvl w:val="0"/>
          <w:numId w:val="13"/>
        </w:numPr>
        <w:spacing w:line="300" w:lineRule="auto"/>
        <w:jc w:val="both"/>
        <w:rPr>
          <w:rFonts w:eastAsia="Aptos"/>
          <w:color w:val="auto"/>
          <w:kern w:val="2"/>
          <w:szCs w:val="22"/>
          <w:lang w:eastAsia="en-US"/>
        </w:rPr>
      </w:pPr>
      <w:r>
        <w:rPr>
          <w:rFonts w:eastAsia="Aptos"/>
          <w:color w:val="auto"/>
          <w:kern w:val="2"/>
          <w:szCs w:val="22"/>
          <w:lang w:eastAsia="en-US"/>
        </w:rPr>
        <w:t>T</w:t>
      </w:r>
      <w:r w:rsidRPr="00150C85">
        <w:rPr>
          <w:rFonts w:eastAsia="Aptos"/>
          <w:color w:val="auto"/>
          <w:kern w:val="2"/>
          <w:szCs w:val="22"/>
          <w:lang w:eastAsia="en-US"/>
        </w:rPr>
        <w:t>REB_INTENS</w:t>
      </w:r>
      <w:r>
        <w:rPr>
          <w:rFonts w:eastAsia="Aptos"/>
          <w:color w:val="auto"/>
          <w:kern w:val="2"/>
          <w:szCs w:val="22"/>
          <w:lang w:eastAsia="en-US"/>
        </w:rPr>
        <w:t xml:space="preserve"> és 1 si l’estudiant treballa a temps parcial o a temps complet i 0 en cas contrari.</w:t>
      </w:r>
    </w:p>
    <w:p w14:paraId="327BC328" w14:textId="5F64C940" w:rsidR="00150C85" w:rsidRDefault="00150C85" w:rsidP="00150C85">
      <w:pPr>
        <w:pStyle w:val="Prrafodelista"/>
        <w:numPr>
          <w:ilvl w:val="0"/>
          <w:numId w:val="13"/>
        </w:numPr>
        <w:spacing w:line="300" w:lineRule="auto"/>
        <w:jc w:val="both"/>
        <w:rPr>
          <w:rFonts w:eastAsia="Aptos"/>
          <w:color w:val="auto"/>
          <w:kern w:val="2"/>
          <w:szCs w:val="22"/>
          <w:lang w:eastAsia="en-US"/>
        </w:rPr>
      </w:pPr>
      <w:r>
        <w:rPr>
          <w:rFonts w:eastAsia="Aptos"/>
          <w:color w:val="auto"/>
          <w:kern w:val="2"/>
          <w:szCs w:val="22"/>
          <w:lang w:eastAsia="en-US"/>
        </w:rPr>
        <w:t>NOTA_ALTA és 1 si la nota de l’estudiant és superior a 8 i 0 en cas contrari.</w:t>
      </w:r>
    </w:p>
    <w:p w14:paraId="576EAE39" w14:textId="798BDF17" w:rsidR="00150C85" w:rsidRDefault="00150C85" w:rsidP="00150C85">
      <w:pPr>
        <w:pStyle w:val="Prrafodelista"/>
        <w:numPr>
          <w:ilvl w:val="0"/>
          <w:numId w:val="13"/>
        </w:numPr>
        <w:spacing w:line="300" w:lineRule="auto"/>
        <w:jc w:val="both"/>
        <w:rPr>
          <w:rFonts w:eastAsia="Aptos"/>
          <w:color w:val="auto"/>
          <w:kern w:val="2"/>
          <w:szCs w:val="22"/>
          <w:lang w:eastAsia="en-US"/>
        </w:rPr>
      </w:pPr>
      <w:r w:rsidRPr="00150C85">
        <w:rPr>
          <w:rFonts w:eastAsia="Aptos"/>
          <w:color w:val="auto"/>
          <w:kern w:val="2"/>
          <w:szCs w:val="22"/>
          <w:lang w:eastAsia="en-US"/>
        </w:rPr>
        <w:t>CURS_1R</w:t>
      </w:r>
      <w:r>
        <w:rPr>
          <w:rFonts w:eastAsia="Aptos"/>
          <w:color w:val="auto"/>
          <w:kern w:val="2"/>
          <w:szCs w:val="22"/>
          <w:lang w:eastAsia="en-US"/>
        </w:rPr>
        <w:t xml:space="preserve"> és 1 si </w:t>
      </w:r>
      <w:r w:rsidR="00AB6512">
        <w:rPr>
          <w:rFonts w:eastAsia="Aptos"/>
          <w:color w:val="auto"/>
          <w:kern w:val="2"/>
          <w:szCs w:val="22"/>
          <w:lang w:eastAsia="en-US"/>
        </w:rPr>
        <w:t>l’estudiant es troba al primer curs i 0 en cas contrari.</w:t>
      </w:r>
    </w:p>
    <w:p w14:paraId="710488BB" w14:textId="41A939C5" w:rsidR="00AB6512" w:rsidRPr="00150C85" w:rsidRDefault="00AB6512" w:rsidP="00150C85">
      <w:pPr>
        <w:pStyle w:val="Prrafodelista"/>
        <w:numPr>
          <w:ilvl w:val="0"/>
          <w:numId w:val="13"/>
        </w:numPr>
        <w:spacing w:line="300" w:lineRule="auto"/>
        <w:jc w:val="both"/>
        <w:rPr>
          <w:rFonts w:eastAsia="Aptos"/>
          <w:color w:val="auto"/>
          <w:kern w:val="2"/>
          <w:szCs w:val="22"/>
          <w:lang w:eastAsia="en-US"/>
        </w:rPr>
      </w:pPr>
      <w:r w:rsidRPr="00150C85">
        <w:rPr>
          <w:rFonts w:eastAsia="Aptos"/>
          <w:color w:val="auto"/>
          <w:kern w:val="2"/>
          <w:szCs w:val="22"/>
          <w:lang w:eastAsia="en-US"/>
        </w:rPr>
        <w:t>DOBLE_GRAU_EST</w:t>
      </w:r>
      <w:r>
        <w:rPr>
          <w:rFonts w:eastAsia="Aptos"/>
          <w:color w:val="auto"/>
          <w:kern w:val="2"/>
          <w:szCs w:val="22"/>
          <w:lang w:eastAsia="en-US"/>
        </w:rPr>
        <w:t xml:space="preserve"> és 1 si l’individu estudia un doble grau o el grau d’Estadística i 0 en cas contrari.</w:t>
      </w:r>
    </w:p>
    <w:p w14:paraId="42C84D2B" w14:textId="6E6CF85B" w:rsidR="008F5B2B" w:rsidRDefault="008F5B2B" w:rsidP="008F5B2B">
      <w:pPr>
        <w:pStyle w:val="Ttulo2"/>
      </w:pPr>
      <w:r>
        <w:t>Metodologia i selecció d’estadístics</w:t>
      </w:r>
    </w:p>
    <w:p w14:paraId="55C86CAE" w14:textId="141A0AD1" w:rsidR="007F17A9" w:rsidRPr="007F17A9" w:rsidRDefault="007F17A9" w:rsidP="007F17A9">
      <w:pPr>
        <w:spacing w:line="300" w:lineRule="auto"/>
        <w:jc w:val="both"/>
        <w:rPr>
          <w:rFonts w:eastAsia="Aptos"/>
          <w:color w:val="auto"/>
          <w:kern w:val="2"/>
          <w:szCs w:val="22"/>
          <w:lang w:eastAsia="en-US"/>
        </w:rPr>
      </w:pPr>
      <w:r w:rsidRPr="007F17A9">
        <w:rPr>
          <w:rFonts w:eastAsia="Aptos"/>
          <w:color w:val="auto"/>
          <w:kern w:val="2"/>
          <w:szCs w:val="22"/>
          <w:lang w:eastAsia="en-US"/>
        </w:rPr>
        <w:t xml:space="preserve">Atesa la naturalesa de les dades </w:t>
      </w:r>
      <w:r>
        <w:rPr>
          <w:rFonts w:eastAsia="Aptos"/>
          <w:color w:val="auto"/>
          <w:kern w:val="2"/>
          <w:szCs w:val="22"/>
          <w:lang w:eastAsia="en-US"/>
        </w:rPr>
        <w:t>(</w:t>
      </w:r>
      <w:r w:rsidRPr="007F17A9">
        <w:rPr>
          <w:rFonts w:eastAsia="Aptos"/>
          <w:color w:val="auto"/>
          <w:kern w:val="2"/>
          <w:szCs w:val="22"/>
          <w:lang w:eastAsia="en-US"/>
        </w:rPr>
        <w:t>majoritàriament categòriques i ordinals en escala Likert</w:t>
      </w:r>
      <w:r>
        <w:rPr>
          <w:rFonts w:eastAsia="Aptos"/>
          <w:color w:val="auto"/>
          <w:kern w:val="2"/>
          <w:szCs w:val="22"/>
          <w:lang w:eastAsia="en-US"/>
        </w:rPr>
        <w:t>)</w:t>
      </w:r>
      <w:r w:rsidRPr="007F17A9">
        <w:rPr>
          <w:rFonts w:eastAsia="Aptos"/>
          <w:color w:val="auto"/>
          <w:kern w:val="2"/>
          <w:szCs w:val="22"/>
          <w:lang w:eastAsia="en-US"/>
        </w:rPr>
        <w:t>, s'han aplicat exclusivament contrastos no paramètrics, ja que les variables no compleixen els supòsits de normalitat ni homoscedasticitat necessaris per als tests paramètrics clàssics.</w:t>
      </w:r>
    </w:p>
    <w:p w14:paraId="7B1F87B3" w14:textId="4A2A6499" w:rsidR="008F5B2B" w:rsidRPr="008F5B2B" w:rsidRDefault="007F17A9" w:rsidP="007F17A9">
      <w:pPr>
        <w:spacing w:line="300" w:lineRule="auto"/>
        <w:jc w:val="both"/>
        <w:rPr>
          <w:rFonts w:eastAsia="Aptos"/>
          <w:color w:val="auto"/>
          <w:kern w:val="2"/>
          <w:szCs w:val="22"/>
          <w:lang w:eastAsia="en-US"/>
        </w:rPr>
      </w:pPr>
      <w:r>
        <w:rPr>
          <w:rFonts w:eastAsia="Aptos"/>
          <w:color w:val="auto"/>
          <w:kern w:val="2"/>
          <w:szCs w:val="22"/>
          <w:lang w:eastAsia="en-US"/>
        </w:rPr>
        <w:t>L</w:t>
      </w:r>
      <w:r w:rsidR="008F5B2B" w:rsidRPr="008F5B2B">
        <w:rPr>
          <w:rFonts w:eastAsia="Aptos"/>
          <w:color w:val="auto"/>
          <w:kern w:val="2"/>
          <w:szCs w:val="22"/>
          <w:lang w:eastAsia="en-US"/>
        </w:rPr>
        <w:t xml:space="preserve">a metodologia </w:t>
      </w:r>
      <w:r>
        <w:rPr>
          <w:rFonts w:eastAsia="Aptos"/>
          <w:color w:val="auto"/>
          <w:kern w:val="2"/>
          <w:szCs w:val="22"/>
          <w:lang w:eastAsia="en-US"/>
        </w:rPr>
        <w:t>es</w:t>
      </w:r>
      <w:r w:rsidR="008F5B2B" w:rsidRPr="008F5B2B">
        <w:rPr>
          <w:rFonts w:eastAsia="Aptos"/>
          <w:color w:val="auto"/>
          <w:kern w:val="2"/>
          <w:szCs w:val="22"/>
          <w:lang w:eastAsia="en-US"/>
        </w:rPr>
        <w:t xml:space="preserve"> sintetitza en tres eixos:</w:t>
      </w:r>
    </w:p>
    <w:p w14:paraId="03A5CE33" w14:textId="0B95E9E4" w:rsidR="008F5B2B" w:rsidRPr="008F5B2B" w:rsidRDefault="008F5B2B" w:rsidP="008F5B2B">
      <w:pPr>
        <w:numPr>
          <w:ilvl w:val="0"/>
          <w:numId w:val="20"/>
        </w:numPr>
        <w:spacing w:line="300" w:lineRule="auto"/>
        <w:jc w:val="both"/>
        <w:rPr>
          <w:rFonts w:eastAsia="Aptos"/>
          <w:color w:val="auto"/>
          <w:kern w:val="2"/>
          <w:szCs w:val="22"/>
          <w:lang w:eastAsia="en-US"/>
        </w:rPr>
      </w:pPr>
      <w:r w:rsidRPr="008F5B2B">
        <w:rPr>
          <w:rFonts w:eastAsia="Aptos"/>
          <w:b/>
          <w:bCs/>
          <w:color w:val="auto"/>
          <w:kern w:val="2"/>
          <w:szCs w:val="22"/>
          <w:lang w:eastAsia="en-US"/>
        </w:rPr>
        <w:t xml:space="preserve">Associació </w:t>
      </w:r>
      <w:r w:rsidR="00630651">
        <w:rPr>
          <w:rFonts w:eastAsia="Aptos"/>
          <w:b/>
          <w:bCs/>
          <w:color w:val="auto"/>
          <w:kern w:val="2"/>
          <w:szCs w:val="22"/>
          <w:lang w:eastAsia="en-US"/>
        </w:rPr>
        <w:t>entre variables categòriques i GRUP_ASSIST</w:t>
      </w:r>
      <w:r w:rsidRPr="008F5B2B">
        <w:rPr>
          <w:rFonts w:eastAsia="Aptos"/>
          <w:color w:val="auto"/>
          <w:kern w:val="2"/>
          <w:szCs w:val="22"/>
          <w:lang w:eastAsia="en-US"/>
        </w:rPr>
        <w:t xml:space="preserve">: </w:t>
      </w:r>
      <w:r w:rsidR="007F17A9" w:rsidRPr="007F17A9">
        <w:rPr>
          <w:rFonts w:eastAsia="Aptos"/>
          <w:color w:val="auto"/>
          <w:kern w:val="2"/>
          <w:szCs w:val="22"/>
          <w:lang w:eastAsia="en-US"/>
        </w:rPr>
        <w:t xml:space="preserve">s'utilitza el test Chi-quadrat i la V de Cramér com a mesura de la intensitat de l'associació, independent de la mida mostral. En els casos on hi havia cel·les amb freqüències esperades inferiors a 5 </w:t>
      </w:r>
      <w:r w:rsidR="007F17A9">
        <w:rPr>
          <w:rFonts w:eastAsia="Aptos"/>
          <w:color w:val="auto"/>
          <w:kern w:val="2"/>
          <w:szCs w:val="22"/>
          <w:lang w:eastAsia="en-US"/>
        </w:rPr>
        <w:t>(</w:t>
      </w:r>
      <w:r w:rsidR="007F17A9" w:rsidRPr="007F17A9">
        <w:rPr>
          <w:rFonts w:eastAsia="Aptos"/>
          <w:color w:val="auto"/>
          <w:kern w:val="2"/>
          <w:szCs w:val="22"/>
          <w:lang w:eastAsia="en-US"/>
        </w:rPr>
        <w:t>condició que invalida l'aproximació asimptòtica del Chi-quadrat</w:t>
      </w:r>
      <w:r w:rsidR="007F17A9">
        <w:rPr>
          <w:rFonts w:eastAsia="Aptos"/>
          <w:color w:val="auto"/>
          <w:kern w:val="2"/>
          <w:szCs w:val="22"/>
          <w:lang w:eastAsia="en-US"/>
        </w:rPr>
        <w:t>)</w:t>
      </w:r>
      <w:r w:rsidR="007F17A9" w:rsidRPr="007F17A9">
        <w:rPr>
          <w:rFonts w:eastAsia="Aptos"/>
          <w:color w:val="auto"/>
          <w:kern w:val="2"/>
          <w:szCs w:val="22"/>
          <w:lang w:eastAsia="en-U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6E4CF377" w14:textId="43154688" w:rsidR="008F5B2B" w:rsidRDefault="00630651" w:rsidP="008F5B2B">
      <w:pPr>
        <w:numPr>
          <w:ilvl w:val="0"/>
          <w:numId w:val="20"/>
        </w:numPr>
        <w:spacing w:line="300" w:lineRule="auto"/>
        <w:jc w:val="both"/>
        <w:rPr>
          <w:rFonts w:eastAsia="Aptos"/>
          <w:color w:val="auto"/>
          <w:kern w:val="2"/>
          <w:szCs w:val="22"/>
          <w:lang w:eastAsia="en-US"/>
        </w:rPr>
      </w:pPr>
      <w:r>
        <w:rPr>
          <w:rFonts w:eastAsia="Aptos"/>
          <w:b/>
          <w:bCs/>
          <w:color w:val="auto"/>
          <w:kern w:val="2"/>
          <w:szCs w:val="22"/>
          <w:lang w:eastAsia="en-US"/>
        </w:rPr>
        <w:t>Relació entre variables likert i numèriques amb GRUP_ASSIST</w:t>
      </w:r>
      <w:r w:rsidR="008F5B2B" w:rsidRPr="008F5B2B">
        <w:rPr>
          <w:rFonts w:eastAsia="Aptos"/>
          <w:color w:val="auto"/>
          <w:kern w:val="2"/>
          <w:szCs w:val="22"/>
          <w:lang w:eastAsia="en-US"/>
        </w:rPr>
        <w:t xml:space="preserve">: </w:t>
      </w:r>
      <w:r w:rsidR="007F17A9" w:rsidRPr="007F17A9">
        <w:rPr>
          <w:rFonts w:eastAsia="Aptos"/>
          <w:color w:val="auto"/>
          <w:kern w:val="2"/>
          <w:szCs w:val="22"/>
          <w:lang w:eastAsia="en-US"/>
        </w:rPr>
        <w:t>s'utilitza el test de Mann-Whitney U i la correlació rang-biserial (</w:t>
      </w:r>
      <w:r w:rsidR="007F17A9" w:rsidRPr="007F17A9">
        <w:rPr>
          <w:rFonts w:eastAsia="Aptos"/>
          <w:i/>
          <w:iCs/>
          <w:color w:val="auto"/>
          <w:kern w:val="2"/>
          <w:szCs w:val="22"/>
          <w:lang w:eastAsia="en-US"/>
        </w:rPr>
        <w:t>r</w:t>
      </w:r>
      <w:r w:rsidR="007F17A9" w:rsidRPr="007F17A9">
        <w:rPr>
          <w:rFonts w:eastAsia="Aptos"/>
          <w:color w:val="auto"/>
          <w:kern w:val="2"/>
          <w:szCs w:val="22"/>
          <w:lang w:eastAsia="en-US"/>
        </w:rPr>
        <w:t xml:space="preserve">) com a mesura d'efecte, que indica tant la magnitud com la direcció de la diferència entre grups (positiu = els regulars puntuen més alt). Com a mesura de robustesa davant l'elevada presència d'empats —present en totes les variables Likert—, es reporta també la </w:t>
      </w:r>
      <m:oMath>
        <m:r>
          <w:rPr>
            <w:rFonts w:ascii="Cambria Math" w:eastAsia="Aptos" w:hAnsi="Cambria Math"/>
            <w:color w:val="auto"/>
            <w:kern w:val="2"/>
            <w:szCs w:val="22"/>
            <w:lang w:eastAsia="en-US"/>
          </w:rPr>
          <m:t>τ</m:t>
        </m:r>
      </m:oMath>
      <w:r w:rsidR="007F17A9" w:rsidRPr="007F17A9">
        <w:rPr>
          <w:rFonts w:eastAsia="Aptos"/>
          <w:color w:val="auto"/>
          <w:kern w:val="2"/>
          <w:szCs w:val="22"/>
          <w:lang w:eastAsia="en-US"/>
        </w:rPr>
        <w:t xml:space="preserve"> de Kendall, que és més adequada en distribucions amb molts valors repetits.</w:t>
      </w:r>
    </w:p>
    <w:p w14:paraId="7F8904D7" w14:textId="758AC758" w:rsidR="007F17A9" w:rsidRPr="008F5B2B" w:rsidRDefault="007F17A9" w:rsidP="008F5B2B">
      <w:pPr>
        <w:numPr>
          <w:ilvl w:val="0"/>
          <w:numId w:val="20"/>
        </w:numPr>
        <w:spacing w:line="300" w:lineRule="auto"/>
        <w:jc w:val="both"/>
        <w:rPr>
          <w:rFonts w:eastAsia="Aptos"/>
          <w:color w:val="auto"/>
          <w:kern w:val="2"/>
          <w:szCs w:val="22"/>
          <w:lang w:eastAsia="en-US"/>
        </w:rPr>
      </w:pPr>
      <w:r>
        <w:rPr>
          <w:rFonts w:eastAsia="Aptos"/>
          <w:b/>
          <w:bCs/>
          <w:color w:val="auto"/>
          <w:kern w:val="2"/>
          <w:szCs w:val="22"/>
          <w:lang w:eastAsia="en-US"/>
        </w:rPr>
        <w:lastRenderedPageBreak/>
        <w:t>Correlació de les v</w:t>
      </w:r>
      <w:r w:rsidRPr="007F17A9">
        <w:rPr>
          <w:rFonts w:eastAsia="Aptos"/>
          <w:b/>
          <w:bCs/>
          <w:color w:val="auto"/>
          <w:kern w:val="2"/>
          <w:szCs w:val="22"/>
          <w:lang w:eastAsia="en-US"/>
        </w:rPr>
        <w:t>ariables numèriques amb el percentatge d’assistència</w:t>
      </w:r>
      <w:r>
        <w:rPr>
          <w:rFonts w:eastAsia="Aptos"/>
          <w:color w:val="auto"/>
          <w:kern w:val="2"/>
          <w:szCs w:val="22"/>
          <w:lang w:eastAsia="en-US"/>
        </w:rPr>
        <w:t>:</w:t>
      </w:r>
      <w:r w:rsidRPr="007F17A9">
        <w:rPr>
          <w:rFonts w:eastAsia="Aptos"/>
          <w:color w:val="auto"/>
          <w:kern w:val="2"/>
          <w:szCs w:val="22"/>
          <w:lang w:eastAsia="en-US"/>
        </w:rPr>
        <w:t xml:space="preserve"> s'utilitza la correlació de Spearman i, en els casos amb empats superiors al 10%, la </w:t>
      </w:r>
      <m:oMath>
        <m:r>
          <w:rPr>
            <w:rFonts w:ascii="Cambria Math" w:eastAsia="Aptos" w:hAnsi="Cambria Math"/>
            <w:color w:val="auto"/>
            <w:kern w:val="2"/>
            <w:szCs w:val="22"/>
            <w:lang w:eastAsia="en-US"/>
          </w:rPr>
          <m:t>τ</m:t>
        </m:r>
      </m:oMath>
      <w:r w:rsidRPr="007F17A9">
        <w:rPr>
          <w:rFonts w:eastAsia="Aptos"/>
          <w:color w:val="auto"/>
          <w:kern w:val="2"/>
          <w:szCs w:val="22"/>
          <w:lang w:eastAsia="en-US"/>
        </w:rPr>
        <w:t xml:space="preserve"> de Kendall com a contrast de robustesa. Per comparar grups, s'aplica el test de Mann-Whitney U amb la correlació rang-biserial.</w:t>
      </w:r>
    </w:p>
    <w:p w14:paraId="69C255FF" w14:textId="7EADF6FF" w:rsidR="00B7189A" w:rsidRPr="005626B0" w:rsidRDefault="00B7189A" w:rsidP="005626B0">
      <w:pPr>
        <w:pStyle w:val="Ttulo3"/>
      </w:pPr>
      <w:r w:rsidRPr="005626B0">
        <w:t>Associació variables categòriques amb l’assistència</w:t>
      </w:r>
    </w:p>
    <w:p w14:paraId="5D8A91B6" w14:textId="2F23FD9E" w:rsidR="00376224" w:rsidRPr="00376224" w:rsidRDefault="00376224" w:rsidP="00376224">
      <w:pPr>
        <w:jc w:val="both"/>
        <w:rPr>
          <w:rFonts w:eastAsia="Aptos"/>
          <w:lang w:eastAsia="en-US"/>
        </w:rPr>
      </w:pPr>
      <w:r w:rsidRPr="00376224">
        <w:rPr>
          <w:rFonts w:eastAsia="Aptos"/>
          <w:lang w:eastAsia="en-US"/>
        </w:rPr>
        <w:t xml:space="preserve">Les variables amb més poder explicatiu (mesurades per la V de Cramér) es presenten a la </w:t>
      </w:r>
      <w:r>
        <w:rPr>
          <w:rFonts w:eastAsia="Aptos"/>
          <w:lang w:eastAsia="en-US"/>
        </w:rPr>
        <w:fldChar w:fldCharType="begin"/>
      </w:r>
      <w:r>
        <w:rPr>
          <w:rFonts w:eastAsia="Aptos"/>
          <w:lang w:eastAsia="en-US"/>
        </w:rPr>
        <w:instrText xml:space="preserve"> REF _Ref229253368 \h </w:instrText>
      </w:r>
      <w:r>
        <w:rPr>
          <w:rFonts w:eastAsia="Aptos"/>
          <w:lang w:eastAsia="en-US"/>
        </w:rPr>
      </w:r>
      <w:r>
        <w:rPr>
          <w:rFonts w:eastAsia="Aptos"/>
          <w:lang w:eastAsia="en-US"/>
        </w:rPr>
        <w:fldChar w:fldCharType="separate"/>
      </w:r>
      <w:r>
        <w:rPr>
          <w:rFonts w:eastAsia="Aptos"/>
          <w:lang w:eastAsia="en-US"/>
        </w:rPr>
        <w:fldChar w:fldCharType="end"/>
      </w:r>
      <w:r>
        <w:rPr>
          <w:rFonts w:eastAsia="Aptos"/>
          <w:lang w:eastAsia="en-US"/>
        </w:rPr>
        <w:fldChar w:fldCharType="begin"/>
      </w:r>
      <w:r>
        <w:rPr>
          <w:rFonts w:eastAsia="Aptos"/>
          <w:lang w:eastAsia="en-US"/>
        </w:rPr>
        <w:instrText xml:space="preserve"> REF _Ref229253376 \h </w:instrText>
      </w:r>
      <w:r>
        <w:rPr>
          <w:rFonts w:eastAsia="Aptos"/>
          <w:lang w:eastAsia="en-US"/>
        </w:rPr>
      </w:r>
      <w:r>
        <w:rPr>
          <w:rFonts w:eastAsia="Aptos"/>
          <w:lang w:eastAsia="en-US"/>
        </w:rPr>
        <w:fldChar w:fldCharType="separate"/>
      </w:r>
      <w:r>
        <w:t xml:space="preserve">Taula </w:t>
      </w:r>
      <w:r>
        <w:rPr>
          <w:noProof/>
        </w:rPr>
        <w:t>1</w:t>
      </w:r>
      <w:r>
        <w:rPr>
          <w:rFonts w:eastAsia="Aptos"/>
          <w:lang w:eastAsia="en-US"/>
        </w:rPr>
        <w:fldChar w:fldCharType="end"/>
      </w:r>
      <w:r w:rsidRPr="00376224">
        <w:rPr>
          <w:rFonts w:eastAsia="Aptos"/>
          <w:lang w:eastAsia="en-US"/>
        </w:rPr>
        <w:t xml:space="preserve">. El tipus d'avaluació (V = 0,245) i el grau </w:t>
      </w:r>
      <m:oMath>
        <m:r>
          <w:rPr>
            <w:rFonts w:ascii="Cambria Math" w:eastAsia="Aptos" w:hAnsi="Cambria Math"/>
            <w:lang w:eastAsia="en-US"/>
          </w:rPr>
          <m:t>(V = 0,264)</m:t>
        </m:r>
      </m:oMath>
      <w:r w:rsidRPr="00376224">
        <w:rPr>
          <w:rFonts w:eastAsia="Aptos"/>
          <w:lang w:eastAsia="en-US"/>
        </w:rPr>
        <w:t xml:space="preserve"> mostren les associacions més intenses, cosa que suggereix que l'absentisme no és únicament una decisió individual, sinó que està condicionada per l'entorn acadèmic. La nota d'expedient </w:t>
      </w:r>
      <m:oMath>
        <m:r>
          <w:rPr>
            <w:rFonts w:ascii="Cambria Math" w:eastAsia="Aptos" w:hAnsi="Cambria Math"/>
            <w:lang w:eastAsia="en-US"/>
          </w:rPr>
          <m:t>(V = 0,232)</m:t>
        </m:r>
      </m:oMath>
      <w:r w:rsidRPr="00376224">
        <w:rPr>
          <w:rFonts w:eastAsia="Aptos"/>
          <w:lang w:eastAsia="en-US"/>
        </w:rPr>
        <w:t xml:space="preserve"> apunta en la mateixa direcció: els estudiants amb millor rendiment tendeixen a ser més regulars, o bé</w:t>
      </w:r>
      <w:r>
        <w:rPr>
          <w:rFonts w:eastAsia="Aptos"/>
          <w:lang w:eastAsia="en-US"/>
        </w:rPr>
        <w:t>, vist d’una altra manera,</w:t>
      </w:r>
      <w:r w:rsidRPr="00376224">
        <w:rPr>
          <w:rFonts w:eastAsia="Aptos"/>
          <w:lang w:eastAsia="en-US"/>
        </w:rPr>
        <w:t xml:space="preserve"> l'assistència és el mecanisme que els permet obtenir aquests resultats.</w:t>
      </w:r>
    </w:p>
    <w:p w14:paraId="2804DAAB" w14:textId="0B337DA7" w:rsidR="00376224" w:rsidRPr="00376224" w:rsidRDefault="00376224" w:rsidP="00376224">
      <w:pPr>
        <w:jc w:val="both"/>
        <w:rPr>
          <w:rFonts w:eastAsia="Aptos"/>
          <w:lang w:eastAsia="en-US"/>
        </w:rPr>
      </w:pPr>
      <w:r w:rsidRPr="00376224">
        <w:rPr>
          <w:rFonts w:eastAsia="Aptos"/>
          <w:lang w:eastAsia="en-US"/>
        </w:rPr>
        <w:t xml:space="preserve">Pel que fa al curs, els estudiants de primer curs presenten una assistència significativament més regular. Això pot reflectir tant una major motivació inicial com un accés més limitat a estratègies alternatives —apunts externs, </w:t>
      </w:r>
      <w:r>
        <w:rPr>
          <w:rFonts w:eastAsia="Aptos"/>
          <w:lang w:eastAsia="en-US"/>
        </w:rPr>
        <w:t>informació i apunts</w:t>
      </w:r>
      <w:r w:rsidRPr="00376224">
        <w:rPr>
          <w:rFonts w:eastAsia="Aptos"/>
          <w:lang w:eastAsia="en-US"/>
        </w:rPr>
        <w:t xml:space="preserve"> </w:t>
      </w:r>
      <w:r>
        <w:rPr>
          <w:rFonts w:eastAsia="Aptos"/>
          <w:lang w:eastAsia="en-US"/>
        </w:rPr>
        <w:t>d’</w:t>
      </w:r>
      <w:r w:rsidRPr="00376224">
        <w:rPr>
          <w:rFonts w:eastAsia="Aptos"/>
          <w:lang w:eastAsia="en-US"/>
        </w:rPr>
        <w:t>estudiants</w:t>
      </w:r>
      <w:r>
        <w:rPr>
          <w:rFonts w:eastAsia="Aptos"/>
          <w:lang w:eastAsia="en-US"/>
        </w:rPr>
        <w:t xml:space="preserve"> de cursos superiors</w:t>
      </w:r>
      <w:r w:rsidRPr="00376224">
        <w:rPr>
          <w:rFonts w:eastAsia="Aptos"/>
          <w:lang w:eastAsia="en-US"/>
        </w:rPr>
        <w:t>— que els cursos superiors ja han incorporat.</w:t>
      </w:r>
    </w:p>
    <w:p w14:paraId="32E6EB61" w14:textId="77777777" w:rsidR="00376224" w:rsidRDefault="00376224" w:rsidP="00376224">
      <w:pPr>
        <w:jc w:val="both"/>
        <w:rPr>
          <w:rFonts w:eastAsia="Aptos"/>
          <w:lang w:eastAsia="en-US"/>
        </w:rPr>
      </w:pPr>
      <w:r w:rsidRPr="00376224">
        <w:rPr>
          <w:rFonts w:eastAsia="Aptos"/>
          <w:lang w:eastAsia="en-US"/>
        </w:rPr>
        <w:t xml:space="preserve">Tot i que treballar a temps parcial o complet és significatiu </w:t>
      </w:r>
      <m:oMath>
        <m:r>
          <w:rPr>
            <w:rFonts w:ascii="Cambria Math" w:eastAsia="Aptos" w:hAnsi="Cambria Math"/>
            <w:lang w:eastAsia="en-US"/>
          </w:rPr>
          <m:t>(V = 0,118)</m:t>
        </m:r>
      </m:oMath>
      <w:r w:rsidRPr="00376224">
        <w:rPr>
          <w:rFonts w:eastAsia="Aptos"/>
          <w:lang w:eastAsia="en-US"/>
        </w:rPr>
        <w:t xml:space="preserve">, la intensitat de l'associació és baixa, cosa que indica que la dedicació laboral no és el factor principal de l'absentisme. </w:t>
      </w:r>
    </w:p>
    <w:p w14:paraId="45ABBA5F" w14:textId="6D6FE2E3" w:rsidR="00195501" w:rsidRPr="00195501" w:rsidRDefault="00376224" w:rsidP="00C00478">
      <w:pPr>
        <w:jc w:val="both"/>
        <w:rPr>
          <w:rFonts w:eastAsia="Aptos"/>
          <w:lang w:eastAsia="en-US"/>
        </w:rPr>
      </w:pPr>
      <w:r>
        <w:rPr>
          <w:rFonts w:eastAsia="Aptos"/>
          <w:lang w:eastAsia="en-US"/>
        </w:rPr>
        <w:t>Finalment, el g</w:t>
      </w:r>
      <w:r w:rsidRPr="00376224">
        <w:rPr>
          <w:rFonts w:eastAsia="Aptos"/>
          <w:lang w:eastAsia="en-US"/>
        </w:rPr>
        <w:t xml:space="preserve">ènere i </w:t>
      </w:r>
      <w:r>
        <w:rPr>
          <w:rFonts w:eastAsia="Aptos"/>
          <w:lang w:eastAsia="en-US"/>
        </w:rPr>
        <w:t xml:space="preserve">la </w:t>
      </w:r>
      <w:r w:rsidRPr="00376224">
        <w:rPr>
          <w:rFonts w:eastAsia="Aptos"/>
          <w:lang w:eastAsia="en-US"/>
        </w:rPr>
        <w:t>sobrecàrrega d'assignatures no presenten cap relació estadística amb l'assistència.</w:t>
      </w:r>
    </w:p>
    <w:p w14:paraId="54BABED0" w14:textId="77777777" w:rsidR="00F4311E" w:rsidRDefault="00F4311E" w:rsidP="00F4311E">
      <w:pPr>
        <w:pStyle w:val="Descripcin"/>
        <w:keepNext/>
        <w:spacing w:before="240"/>
        <w:jc w:val="center"/>
      </w:pPr>
      <w:bookmarkStart w:id="7" w:name="_Ref229253376"/>
      <w:bookmarkStart w:id="8" w:name="_Ref229253368"/>
      <w:r w:rsidRPr="00F4311E">
        <w:rPr>
          <w:noProof/>
        </w:rPr>
        <w:drawing>
          <wp:inline distT="0" distB="0" distL="0" distR="0" wp14:anchorId="00059B6F" wp14:editId="3CDDD8FD">
            <wp:extent cx="3600000" cy="2723204"/>
            <wp:effectExtent l="0" t="0" r="635" b="1270"/>
            <wp:docPr id="1463279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346DCBF2" w14:textId="03AEBABD" w:rsidR="00E356A6" w:rsidRPr="00F4311E" w:rsidRDefault="00F4311E" w:rsidP="00F4311E">
      <w:pPr>
        <w:pStyle w:val="Descripcin"/>
        <w:jc w:val="center"/>
      </w:pPr>
      <w:r>
        <w:t xml:space="preserve">Gràfic </w:t>
      </w:r>
      <w:fldSimple w:instr=" SEQ Gràfic \* ARABIC ">
        <w:r w:rsidR="00900D9C">
          <w:rPr>
            <w:noProof/>
          </w:rPr>
          <w:t>8</w:t>
        </w:r>
      </w:fldSimple>
      <w:r>
        <w:t>: Associacions de les variables categòriques amb l’assistència</w:t>
      </w:r>
      <w:bookmarkEnd w:id="7"/>
      <w:bookmarkEnd w:id="8"/>
      <w:r>
        <w:t xml:space="preserve"> (V de Cramér + significació)</w:t>
      </w:r>
    </w:p>
    <w:p w14:paraId="07FA2D0B" w14:textId="77777777" w:rsidR="00376224" w:rsidRDefault="00376224" w:rsidP="005626B0">
      <w:pPr>
        <w:pStyle w:val="Ttulo3"/>
      </w:pPr>
      <w:r>
        <w:lastRenderedPageBreak/>
        <w:t>Associacions entre variables numèriques i l’assistència</w:t>
      </w:r>
    </w:p>
    <w:p w14:paraId="1FCAF205" w14:textId="5C68DE4F" w:rsidR="00C85E90" w:rsidRPr="00C85E90" w:rsidRDefault="00C85E90" w:rsidP="002E0B09">
      <w:pPr>
        <w:jc w:val="both"/>
        <w:rPr>
          <w:lang w:eastAsia="en-US"/>
        </w:rPr>
      </w:pPr>
      <w:r w:rsidRPr="00B7189A">
        <w:rPr>
          <w:lang w:eastAsia="en-US"/>
        </w:rPr>
        <w:t xml:space="preserve">Per completar l'EDA, s'han analitzat variables com l'edat o el nombre d'assignatures matriculades mitjançant la correlació de </w:t>
      </w:r>
      <w:r w:rsidRPr="00C85E90">
        <w:rPr>
          <w:lang w:eastAsia="en-US"/>
        </w:rPr>
        <w:t xml:space="preserve">Spearman </w:t>
      </w:r>
      <m:oMath>
        <m:d>
          <m:dPr>
            <m:ctrlPr>
              <w:rPr>
                <w:rFonts w:ascii="Cambria Math" w:hAnsi="Cambria Math"/>
                <w:i/>
                <w:lang w:eastAsia="en-US"/>
              </w:rPr>
            </m:ctrlPr>
          </m:dPr>
          <m:e>
            <m:r>
              <w:rPr>
                <w:rFonts w:ascii="Cambria Math" w:hAnsi="Cambria Math"/>
                <w:lang w:eastAsia="en-US"/>
              </w:rPr>
              <m:t>ρ</m:t>
            </m:r>
          </m:e>
        </m:d>
      </m:oMath>
      <w:r w:rsidRPr="00C85E90">
        <w:rPr>
          <w:lang w:eastAsia="en-US"/>
        </w:rPr>
        <w:t xml:space="preserve">, utilitzant la </w:t>
      </w:r>
      <m:oMath>
        <m:r>
          <w:rPr>
            <w:rFonts w:ascii="Cambria Math" w:hAnsi="Cambria Math"/>
            <w:lang w:eastAsia="en-US"/>
          </w:rPr>
          <m:t>τ</m:t>
        </m:r>
      </m:oMath>
      <w:r w:rsidRPr="00C85E90">
        <w:rPr>
          <w:lang w:eastAsia="en-US"/>
        </w:rPr>
        <w:t xml:space="preserve"> de Kendall com a mesura de robustesa degut a l'elevat nombre d'empats en les respostes. </w:t>
      </w:r>
    </w:p>
    <w:p w14:paraId="38622598" w14:textId="3291589C" w:rsidR="00C85E90" w:rsidRDefault="00C85E90" w:rsidP="002E0B09">
      <w:pPr>
        <w:jc w:val="both"/>
        <w:rPr>
          <w:lang w:eastAsia="en-US"/>
        </w:rPr>
      </w:pPr>
      <w:r w:rsidRPr="00C85E90">
        <w:rPr>
          <w:lang w:eastAsia="en-US"/>
        </w:rPr>
        <w:t>L'edat i la càrrega lectiva (nombre d'assignatures) no mostren cap relació significativa amb el grup d'assistència (tots els</w:t>
      </w:r>
      <m:oMath>
        <m:r>
          <w:rPr>
            <w:rFonts w:ascii="Cambria Math" w:hAnsi="Cambria Math"/>
            <w:lang w:eastAsia="en-US"/>
          </w:rPr>
          <m:t xml:space="preserve"> p &gt; 0,12</m:t>
        </m:r>
      </m:oMath>
      <w:r w:rsidRPr="00C85E90">
        <w:rPr>
          <w:lang w:eastAsia="en-US"/>
        </w:rPr>
        <w:t xml:space="preserve">). El temps de desplaçament presenta una tendència positiva </w:t>
      </w:r>
      <m:oMath>
        <m:r>
          <w:rPr>
            <w:rFonts w:ascii="Cambria Math" w:hAnsi="Cambria Math"/>
            <w:lang w:eastAsia="en-US"/>
          </w:rPr>
          <m:t>(r = 0,11)</m:t>
        </m:r>
      </m:oMath>
      <w:r w:rsidRPr="00C85E90">
        <w:rPr>
          <w:lang w:eastAsia="en-US"/>
        </w:rPr>
        <w:t xml:space="preserve"> però no assoleix significació estadística </w:t>
      </w:r>
      <m:oMath>
        <m:r>
          <w:rPr>
            <w:rFonts w:ascii="Cambria Math" w:hAnsi="Cambria Math"/>
            <w:lang w:eastAsia="en-US"/>
          </w:rPr>
          <m:t>(p = 0,076)</m:t>
        </m:r>
      </m:oMath>
      <w:r w:rsidRPr="00C85E90">
        <w:rPr>
          <w:lang w:eastAsia="en-US"/>
        </w:rPr>
        <w:t>. Aquests resultats suggereixen que l'absentisme és un fenomen transversal que no s'explica per variables logístiques o de càrrega objectiva.</w:t>
      </w:r>
    </w:p>
    <w:p w14:paraId="37A3C742" w14:textId="785DC0A8" w:rsidR="007F17A9" w:rsidRDefault="007F17A9" w:rsidP="005626B0">
      <w:pPr>
        <w:pStyle w:val="Ttulo3"/>
      </w:pPr>
      <w:r>
        <w:t>Associació de variables de percepció amb l’assistència</w:t>
      </w:r>
    </w:p>
    <w:p w14:paraId="211FFC61" w14:textId="77777777" w:rsidR="007F17A9" w:rsidRPr="00B7189A" w:rsidRDefault="007F17A9" w:rsidP="007F17A9">
      <w:pPr>
        <w:rPr>
          <w:lang w:eastAsia="en-US"/>
        </w:rPr>
      </w:pPr>
      <w:r w:rsidRPr="00B7189A">
        <w:rPr>
          <w:lang w:eastAsia="en-US"/>
        </w:rPr>
        <w:t>Els resultats més rellevants se sintetitzen en els següents punts:</w:t>
      </w:r>
    </w:p>
    <w:p w14:paraId="6321E110" w14:textId="77777777" w:rsidR="007F17A9" w:rsidRPr="00B7189A" w:rsidRDefault="007F17A9" w:rsidP="002E0B09">
      <w:pPr>
        <w:numPr>
          <w:ilvl w:val="0"/>
          <w:numId w:val="22"/>
        </w:numPr>
        <w:jc w:val="both"/>
        <w:rPr>
          <w:lang w:eastAsia="en-US"/>
        </w:rPr>
      </w:pPr>
      <w:r w:rsidRPr="00B7189A">
        <w:rPr>
          <w:b/>
          <w:bCs/>
          <w:lang w:eastAsia="en-US"/>
        </w:rPr>
        <w:t>Substitució per IA</w:t>
      </w:r>
      <w:r w:rsidRPr="00B7189A">
        <w:rPr>
          <w:lang w:eastAsia="en-US"/>
        </w:rPr>
        <w:t>: S'observa que la percepció de la IA com a eina de substitució de la classe és el factor amb la correlació rang-biserial més elevada</w:t>
      </w:r>
      <w:r>
        <w:rPr>
          <w:lang w:eastAsia="en-US"/>
        </w:rPr>
        <w:t xml:space="preserve"> </w:t>
      </w:r>
      <m:oMath>
        <m:r>
          <w:rPr>
            <w:rFonts w:ascii="Cambria Math" w:hAnsi="Cambria Math"/>
            <w:lang w:eastAsia="en-US"/>
          </w:rPr>
          <m:t>(ρ=-0.36)</m:t>
        </m:r>
      </m:oMath>
      <w:r w:rsidRPr="00B7189A">
        <w:rPr>
          <w:lang w:eastAsia="en-US"/>
        </w:rPr>
        <w:t xml:space="preserve">. Això indica que els alumnes que consideren que la IA els pot donar el mateix que el professor tenen una probabilitat molt més alta de pertànyer al grup d'assistència irregular. </w:t>
      </w:r>
    </w:p>
    <w:p w14:paraId="1AB60BDB" w14:textId="001B92DD" w:rsidR="007F17A9" w:rsidRDefault="007F17A9" w:rsidP="002E0B09">
      <w:pPr>
        <w:numPr>
          <w:ilvl w:val="0"/>
          <w:numId w:val="22"/>
        </w:numPr>
        <w:jc w:val="both"/>
        <w:rPr>
          <w:lang w:eastAsia="en-US"/>
        </w:rPr>
      </w:pPr>
      <w:r w:rsidRPr="007F17A9">
        <w:rPr>
          <w:b/>
          <w:bCs/>
          <w:lang w:eastAsia="en-US"/>
        </w:rPr>
        <w:t>Motivació Autònoma vs. Externa</w:t>
      </w:r>
      <w:r w:rsidRPr="00B7189A">
        <w:rPr>
          <w:lang w:eastAsia="en-US"/>
        </w:rPr>
        <w:t xml:space="preserve">: </w:t>
      </w:r>
      <w:r w:rsidRPr="007F17A9">
        <w:rPr>
          <w:lang w:eastAsia="en-US"/>
        </w:rPr>
        <w:t xml:space="preserve">els estudiants irregulars puntuen significativament més alt en el desig d'autonomia d'aprenentatge </w:t>
      </w:r>
      <m:oMath>
        <m:r>
          <w:rPr>
            <w:rFonts w:ascii="Cambria Math" w:hAnsi="Cambria Math"/>
            <w:lang w:eastAsia="en-US"/>
          </w:rPr>
          <m:t>(M_AUTON, ρ = -0,32)</m:t>
        </m:r>
      </m:oMath>
      <w:r w:rsidRPr="007F17A9">
        <w:rPr>
          <w:lang w:eastAsia="en-US"/>
        </w:rPr>
        <w:t>, cosa que suggereix que no és desmotivació sinó una preferència per aprendre fora de l'aula</w:t>
      </w:r>
    </w:p>
    <w:p w14:paraId="25C41C20" w14:textId="0FCEB2DA" w:rsidR="007F17A9" w:rsidRDefault="007F17A9" w:rsidP="002E0B09">
      <w:pPr>
        <w:numPr>
          <w:ilvl w:val="0"/>
          <w:numId w:val="22"/>
        </w:numPr>
        <w:jc w:val="both"/>
        <w:rPr>
          <w:lang w:eastAsia="en-US"/>
        </w:rPr>
      </w:pPr>
      <w:r w:rsidRPr="007F17A9">
        <w:rPr>
          <w:b/>
          <w:bCs/>
          <w:lang w:eastAsia="en-US"/>
        </w:rPr>
        <w:t>Metodologia Docent</w:t>
      </w:r>
      <w:r w:rsidRPr="00B7189A">
        <w:rPr>
          <w:lang w:eastAsia="en-US"/>
        </w:rPr>
        <w:t>: Les variables relacionades amb la percepció de "classe massa teòrica"</w:t>
      </w:r>
      <w:r w:rsidR="002E0B09">
        <w:rPr>
          <w:lang w:eastAsia="en-US"/>
        </w:rPr>
        <w:t xml:space="preserve"> </w:t>
      </w:r>
      <m:oMath>
        <m:r>
          <w:rPr>
            <w:rFonts w:ascii="Cambria Math" w:hAnsi="Cambria Math"/>
            <w:lang w:eastAsia="en-US"/>
          </w:rPr>
          <m:t>(M_TEOR: ρ = -0,289)</m:t>
        </m:r>
      </m:oMath>
      <w:r w:rsidR="002E0B09">
        <w:rPr>
          <w:lang w:eastAsia="en-US"/>
        </w:rPr>
        <w:t xml:space="preserve">, </w:t>
      </w:r>
      <w:r w:rsidRPr="00B7189A">
        <w:rPr>
          <w:lang w:eastAsia="en-US"/>
        </w:rPr>
        <w:t>"manca de valor afegit del professor"</w:t>
      </w:r>
      <w:r w:rsidR="002E0B09">
        <w:rPr>
          <w:lang w:eastAsia="en-US"/>
        </w:rPr>
        <w:t xml:space="preserve"> </w:t>
      </w:r>
      <m:oMath>
        <m:r>
          <w:rPr>
            <w:rFonts w:ascii="Cambria Math" w:hAnsi="Cambria Math"/>
            <w:lang w:eastAsia="en-US"/>
          </w:rPr>
          <m:t>(M_PROF: ρ = -0,275)</m:t>
        </m:r>
      </m:oMath>
      <w:r w:rsidR="002E0B09">
        <w:rPr>
          <w:lang w:eastAsia="en-US"/>
        </w:rPr>
        <w:t xml:space="preserve"> o classes on el paper de l’alumnat és passiu </w:t>
      </w:r>
      <m:oMath>
        <m:r>
          <w:rPr>
            <w:rFonts w:ascii="Cambria Math" w:hAnsi="Cambria Math"/>
            <w:lang w:eastAsia="en-US"/>
          </w:rPr>
          <m:t xml:space="preserve">(M_PASSIU: ρ = -0,232) </m:t>
        </m:r>
      </m:oMath>
      <w:r w:rsidRPr="00B7189A">
        <w:rPr>
          <w:lang w:eastAsia="en-US"/>
        </w:rPr>
        <w:t xml:space="preserve">presenten diferències significatives, confirmant que el format de la classe és un detonant de l'absentisme. </w:t>
      </w:r>
    </w:p>
    <w:p w14:paraId="72E73ADA" w14:textId="77777777" w:rsidR="00E356A6" w:rsidRDefault="00E356A6" w:rsidP="00E356A6">
      <w:pPr>
        <w:spacing w:line="300" w:lineRule="auto"/>
        <w:jc w:val="both"/>
        <w:rPr>
          <w:rFonts w:eastAsia="Aptos"/>
          <w:color w:val="auto"/>
          <w:kern w:val="2"/>
          <w:szCs w:val="22"/>
          <w:lang w:eastAsia="en-US"/>
        </w:rPr>
      </w:pPr>
    </w:p>
    <w:p w14:paraId="0AA2199F" w14:textId="77777777" w:rsidR="002E0B09" w:rsidRDefault="002E0B09" w:rsidP="00E356A6">
      <w:pPr>
        <w:spacing w:line="300" w:lineRule="auto"/>
        <w:jc w:val="both"/>
        <w:rPr>
          <w:rFonts w:eastAsia="Aptos"/>
          <w:color w:val="auto"/>
          <w:kern w:val="2"/>
          <w:szCs w:val="22"/>
          <w:lang w:eastAsia="en-US"/>
        </w:rPr>
      </w:pPr>
    </w:p>
    <w:p w14:paraId="0FFD2363" w14:textId="77777777" w:rsidR="002E0B09" w:rsidRDefault="002E0B09" w:rsidP="00E356A6">
      <w:pPr>
        <w:spacing w:line="300" w:lineRule="auto"/>
        <w:jc w:val="both"/>
        <w:rPr>
          <w:rFonts w:eastAsia="Aptos"/>
          <w:color w:val="auto"/>
          <w:kern w:val="2"/>
          <w:szCs w:val="22"/>
          <w:lang w:eastAsia="en-US"/>
        </w:rPr>
      </w:pPr>
    </w:p>
    <w:p w14:paraId="32DD061A" w14:textId="77777777" w:rsidR="00AC70EB" w:rsidRDefault="00AC70EB" w:rsidP="00AC70EB">
      <w:pPr>
        <w:keepNext/>
        <w:spacing w:after="0" w:line="300" w:lineRule="auto"/>
        <w:jc w:val="center"/>
      </w:pPr>
      <w:r w:rsidRPr="00AC70EB">
        <w:rPr>
          <w:rFonts w:eastAsia="Aptos"/>
          <w:noProof/>
          <w:color w:val="auto"/>
          <w:kern w:val="2"/>
          <w:szCs w:val="22"/>
          <w:lang w:eastAsia="en-US"/>
        </w:rPr>
        <w:lastRenderedPageBreak/>
        <w:drawing>
          <wp:inline distT="0" distB="0" distL="0" distR="0" wp14:anchorId="5C10D206" wp14:editId="07AC1C1E">
            <wp:extent cx="3600000" cy="2689417"/>
            <wp:effectExtent l="0" t="0" r="635"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15"/>
                    <a:stretch>
                      <a:fillRect/>
                    </a:stretch>
                  </pic:blipFill>
                  <pic:spPr bwMode="auto">
                    <a:xfrm>
                      <a:off x="0" y="0"/>
                      <a:ext cx="3600000" cy="2689417"/>
                    </a:xfrm>
                    <a:prstGeom prst="rect">
                      <a:avLst/>
                    </a:prstGeom>
                    <a:noFill/>
                    <a:ln>
                      <a:noFill/>
                    </a:ln>
                    <a:extLst>
                      <a:ext uri="{53640926-AAD7-44D8-BBD7-CCE9431645EC}">
                        <a14:shadowObscured xmlns:a14="http://schemas.microsoft.com/office/drawing/2010/main"/>
                      </a:ext>
                    </a:extLst>
                  </pic:spPr>
                </pic:pic>
              </a:graphicData>
            </a:graphic>
          </wp:inline>
        </w:drawing>
      </w:r>
    </w:p>
    <w:p w14:paraId="11D864E7" w14:textId="3FE46D80" w:rsidR="002E0B09" w:rsidRPr="00AC70EB" w:rsidRDefault="00AC70EB" w:rsidP="00AC70EB">
      <w:pPr>
        <w:pStyle w:val="Descripcin"/>
        <w:jc w:val="center"/>
      </w:pPr>
      <w:r>
        <w:t xml:space="preserve">Gràfic </w:t>
      </w:r>
      <w:fldSimple w:instr=" SEQ Gràfic \* ARABIC ">
        <w:r w:rsidR="00900D9C">
          <w:rPr>
            <w:noProof/>
          </w:rPr>
          <w:t>9</w:t>
        </w:r>
      </w:fldSimple>
      <w:r>
        <w:t xml:space="preserve">: Rank-biserial de la percepció de l’alumnat amb l’assistència </w:t>
      </w:r>
      <w:r>
        <w:rPr>
          <w:rStyle w:val="Refdenotaalpie"/>
        </w:rPr>
        <w:footnoteReference w:id="1"/>
      </w:r>
    </w:p>
    <w:p w14:paraId="78A5708B" w14:textId="77777777" w:rsidR="00AC70EB" w:rsidRDefault="00AC70EB" w:rsidP="002E0B09">
      <w:pPr>
        <w:spacing w:line="300" w:lineRule="auto"/>
        <w:jc w:val="both"/>
        <w:rPr>
          <w:rFonts w:eastAsia="Aptos"/>
          <w:color w:val="auto"/>
          <w:kern w:val="2"/>
          <w:szCs w:val="22"/>
          <w:lang w:eastAsia="en-US"/>
        </w:rPr>
      </w:pPr>
    </w:p>
    <w:p w14:paraId="0ED74DCA" w14:textId="31AA9867" w:rsidR="002E0B09" w:rsidRDefault="002E0B09" w:rsidP="002E0B09">
      <w:pPr>
        <w:spacing w:line="300" w:lineRule="auto"/>
        <w:jc w:val="both"/>
        <w:rPr>
          <w:rFonts w:eastAsia="Aptos"/>
          <w:color w:val="auto"/>
          <w:kern w:val="2"/>
          <w:szCs w:val="22"/>
          <w:lang w:eastAsia="en-US"/>
        </w:rPr>
      </w:pPr>
      <w:r w:rsidRPr="002E0B09">
        <w:rPr>
          <w:rFonts w:eastAsia="Aptos"/>
          <w:color w:val="auto"/>
          <w:kern w:val="2"/>
          <w:szCs w:val="22"/>
          <w:lang w:eastAsia="en-US"/>
        </w:rPr>
        <w:t>Un dels resultats més remarcables d</w:t>
      </w:r>
      <w:r>
        <w:rPr>
          <w:rFonts w:eastAsia="Aptos"/>
          <w:color w:val="auto"/>
          <w:kern w:val="2"/>
          <w:szCs w:val="22"/>
          <w:lang w:eastAsia="en-US"/>
        </w:rPr>
        <w:t xml:space="preserve">’aquest apartat i que confirma el que s’ha observat a la descriptiva, </w:t>
      </w:r>
      <w:r w:rsidRPr="002E0B09">
        <w:rPr>
          <w:rFonts w:eastAsia="Aptos"/>
          <w:color w:val="auto"/>
          <w:kern w:val="2"/>
          <w:szCs w:val="22"/>
          <w:lang w:eastAsia="en-US"/>
        </w:rPr>
        <w:t xml:space="preserve">és que pràcticament cap de les estratègies docents proposades mostra diferències significatives entre grups. De les onze variables d'estratègies, només E_HORA (preferència per horaris favorables, </w:t>
      </w:r>
      <m:oMath>
        <m:r>
          <w:rPr>
            <w:rFonts w:ascii="Cambria Math" w:eastAsia="Aptos" w:hAnsi="Cambria Math"/>
            <w:color w:val="auto"/>
            <w:kern w:val="2"/>
            <w:szCs w:val="22"/>
            <w:lang w:eastAsia="en-US"/>
          </w:rPr>
          <m:t>ρ = -0,159, p = 0,003</m:t>
        </m:r>
      </m:oMath>
      <w:r w:rsidRPr="002E0B09">
        <w:rPr>
          <w:rFonts w:eastAsia="Aptos"/>
          <w:color w:val="auto"/>
          <w:kern w:val="2"/>
          <w:szCs w:val="22"/>
          <w:lang w:eastAsia="en-US"/>
        </w:rPr>
        <w:t xml:space="preserve">) i E_DINAM (classes més dinàmiques, </w:t>
      </w:r>
      <m:oMath>
        <m:r>
          <w:rPr>
            <w:rFonts w:ascii="Cambria Math" w:eastAsia="Aptos" w:hAnsi="Cambria Math"/>
            <w:color w:val="auto"/>
            <w:kern w:val="2"/>
            <w:szCs w:val="22"/>
            <w:lang w:eastAsia="en-US"/>
          </w:rPr>
          <m:t>ρ = 0,113, p = 0,037</m:t>
        </m:r>
      </m:oMath>
      <w:r w:rsidRPr="002E0B09">
        <w:rPr>
          <w:rFonts w:eastAsia="Aptos"/>
          <w:color w:val="auto"/>
          <w:kern w:val="2"/>
          <w:szCs w:val="22"/>
          <w:lang w:eastAsia="en-US"/>
        </w:rPr>
        <w:t xml:space="preserve">) assoleixen significació estadística, i ambdues amb magnituds baixes. La resta </w:t>
      </w:r>
      <w:r>
        <w:rPr>
          <w:rFonts w:eastAsia="Aptos"/>
          <w:color w:val="auto"/>
          <w:kern w:val="2"/>
          <w:szCs w:val="22"/>
          <w:lang w:eastAsia="en-US"/>
        </w:rPr>
        <w:t>(</w:t>
      </w:r>
      <w:r w:rsidRPr="002E0B09">
        <w:rPr>
          <w:rFonts w:eastAsia="Aptos"/>
          <w:color w:val="auto"/>
          <w:kern w:val="2"/>
          <w:szCs w:val="22"/>
          <w:lang w:eastAsia="en-US"/>
        </w:rPr>
        <w:t>classes més curtes, descans intermedi, avaluació contínua, reducció de grup, participació activa, millora de l'explicació, clima d'aula o ritme</w:t>
      </w:r>
      <w:r>
        <w:rPr>
          <w:rFonts w:eastAsia="Aptos"/>
          <w:color w:val="auto"/>
          <w:kern w:val="2"/>
          <w:szCs w:val="22"/>
          <w:lang w:eastAsia="en-US"/>
        </w:rPr>
        <w:t>)</w:t>
      </w:r>
      <w:r w:rsidRPr="002E0B09">
        <w:rPr>
          <w:rFonts w:eastAsia="Aptos"/>
          <w:color w:val="auto"/>
          <w:kern w:val="2"/>
          <w:szCs w:val="22"/>
          <w:lang w:eastAsia="en-US"/>
        </w:rPr>
        <w:t xml:space="preserve"> no presenten cap diferència entre assistents regulars i irregulars (tots els </w:t>
      </w:r>
      <m:oMath>
        <m:r>
          <w:rPr>
            <w:rFonts w:ascii="Cambria Math" w:eastAsia="Aptos" w:hAnsi="Cambria Math"/>
            <w:color w:val="auto"/>
            <w:kern w:val="2"/>
            <w:szCs w:val="22"/>
            <w:lang w:eastAsia="en-US"/>
          </w:rPr>
          <m:t>p &gt; 0,08</m:t>
        </m:r>
      </m:oMath>
      <w:r w:rsidRPr="002E0B09">
        <w:rPr>
          <w:rFonts w:eastAsia="Aptos"/>
          <w:color w:val="auto"/>
          <w:kern w:val="2"/>
          <w:szCs w:val="22"/>
          <w:lang w:eastAsia="en-US"/>
        </w:rPr>
        <w:t>).</w:t>
      </w:r>
    </w:p>
    <w:p w14:paraId="460B9F4F" w14:textId="77777777" w:rsidR="005626B0" w:rsidRDefault="002E0B09" w:rsidP="004179C8">
      <w:pPr>
        <w:spacing w:line="300" w:lineRule="auto"/>
        <w:jc w:val="both"/>
        <w:rPr>
          <w:rFonts w:eastAsia="Aptos"/>
          <w:color w:val="auto"/>
          <w:kern w:val="2"/>
          <w:szCs w:val="22"/>
          <w:lang w:eastAsia="en-US"/>
        </w:rPr>
      </w:pPr>
      <w:r>
        <w:rPr>
          <w:rFonts w:eastAsia="Aptos"/>
          <w:color w:val="auto"/>
          <w:kern w:val="2"/>
          <w:szCs w:val="22"/>
          <w:lang w:eastAsia="en-US"/>
        </w:rPr>
        <w:t xml:space="preserve">Això confirma el que s’ha comentat a l’apartat anterior: </w:t>
      </w:r>
      <w:r w:rsidR="005626B0">
        <w:rPr>
          <w:rFonts w:eastAsia="Aptos"/>
          <w:color w:val="auto"/>
          <w:kern w:val="2"/>
          <w:szCs w:val="22"/>
          <w:lang w:eastAsia="en-US"/>
        </w:rPr>
        <w:t>les preferències pedagògiques no discriminen entre ambdós grups, per tant, el fet de fer aquests canvis metodològics pot ser que no siguin suficients per revertir l’absentisme.</w:t>
      </w:r>
    </w:p>
    <w:p w14:paraId="40997138" w14:textId="3BCAF856" w:rsidR="00B7189A" w:rsidRDefault="005626B0" w:rsidP="004179C8">
      <w:pPr>
        <w:spacing w:line="300" w:lineRule="auto"/>
        <w:jc w:val="both"/>
        <w:rPr>
          <w:rFonts w:eastAsia="Aptos"/>
          <w:color w:val="auto"/>
          <w:kern w:val="2"/>
          <w:szCs w:val="22"/>
          <w:lang w:eastAsia="en-US"/>
        </w:rPr>
      </w:pPr>
      <w:r w:rsidRPr="005626B0">
        <w:rPr>
          <w:rFonts w:eastAsia="Aptos"/>
          <w:color w:val="auto"/>
          <w:kern w:val="2"/>
          <w:szCs w:val="22"/>
          <w:lang w:eastAsia="en-US"/>
        </w:rPr>
        <w:t>Aquests resultats apunten que l'absentisme no s'explica per factors logístics o de càrrega, sinó per percepcions més profundes sobre el valor de la classe. Per entendre millor l'estructura d'aquests factors, el capítol següent aplica una Anàlisi Factorial Exploratòria (EFA).</w:t>
      </w:r>
      <w:r w:rsidR="00B7189A">
        <w:rPr>
          <w:rFonts w:eastAsia="Aptos"/>
          <w:color w:val="auto"/>
          <w:kern w:val="2"/>
          <w:szCs w:val="22"/>
          <w:lang w:eastAsia="en-US"/>
        </w:rPr>
        <w:br w:type="page"/>
      </w:r>
    </w:p>
    <w:p w14:paraId="53449B14" w14:textId="77777777" w:rsidR="00E22E64" w:rsidRDefault="00E22E64" w:rsidP="004179C8">
      <w:pPr>
        <w:spacing w:line="300" w:lineRule="auto"/>
        <w:jc w:val="both"/>
        <w:rPr>
          <w:rFonts w:eastAsia="Aptos"/>
          <w:color w:val="auto"/>
          <w:kern w:val="2"/>
          <w:szCs w:val="22"/>
          <w:lang w:eastAsia="en-US"/>
        </w:rPr>
      </w:pPr>
    </w:p>
    <w:p w14:paraId="059AE817" w14:textId="50740B4E" w:rsidR="007F17A9" w:rsidRDefault="00DB53AB" w:rsidP="007F17A9">
      <w:pPr>
        <w:pStyle w:val="Ttulo1"/>
      </w:pPr>
      <w:r>
        <w:t>Anàlisi factorial exploratòria (EFA)</w:t>
      </w:r>
    </w:p>
    <w:p w14:paraId="2BCE6DDC" w14:textId="5A507865" w:rsidR="00DB53AB" w:rsidRPr="00DB53AB" w:rsidRDefault="00C7701C" w:rsidP="00C7701C">
      <w:pPr>
        <w:pStyle w:val="Ttulo2"/>
      </w:pPr>
      <w:r>
        <w:t>Introducció i justificació del model</w:t>
      </w:r>
    </w:p>
    <w:p w14:paraId="037F5079" w14:textId="73CEC816" w:rsidR="005626B0" w:rsidRPr="005626B0" w:rsidRDefault="005626B0" w:rsidP="005626B0">
      <w:pPr>
        <w:spacing w:line="300" w:lineRule="auto"/>
        <w:jc w:val="both"/>
        <w:rPr>
          <w:rFonts w:eastAsia="Aptos"/>
          <w:color w:val="auto"/>
          <w:kern w:val="2"/>
          <w:szCs w:val="22"/>
          <w:lang w:eastAsia="en-US"/>
        </w:rPr>
      </w:pPr>
      <w:r w:rsidRPr="005626B0">
        <w:rPr>
          <w:rFonts w:eastAsia="Aptos"/>
          <w:color w:val="auto"/>
          <w:kern w:val="2"/>
          <w:szCs w:val="22"/>
          <w:lang w:eastAsia="en-US"/>
        </w:rPr>
        <w:t xml:space="preserve">L'EDA ha revelat que les percepcions dels estudiants </w:t>
      </w:r>
      <w:r>
        <w:rPr>
          <w:rFonts w:eastAsia="Aptos"/>
          <w:color w:val="auto"/>
          <w:kern w:val="2"/>
          <w:szCs w:val="22"/>
          <w:lang w:eastAsia="en-US"/>
        </w:rPr>
        <w:t>(</w:t>
      </w:r>
      <w:r w:rsidRPr="005626B0">
        <w:rPr>
          <w:rFonts w:eastAsia="Aptos"/>
          <w:color w:val="auto"/>
          <w:kern w:val="2"/>
          <w:szCs w:val="22"/>
          <w:lang w:eastAsia="en-US"/>
        </w:rPr>
        <w:t>sobre la utilitat de la classe, l'autonomia o el rol de la IA</w:t>
      </w:r>
      <w:r>
        <w:rPr>
          <w:rFonts w:eastAsia="Aptos"/>
          <w:color w:val="auto"/>
          <w:kern w:val="2"/>
          <w:szCs w:val="22"/>
          <w:lang w:eastAsia="en-US"/>
        </w:rPr>
        <w:t>)</w:t>
      </w:r>
      <w:r w:rsidRPr="005626B0">
        <w:rPr>
          <w:rFonts w:eastAsia="Aptos"/>
          <w:color w:val="auto"/>
          <w:kern w:val="2"/>
          <w:szCs w:val="22"/>
          <w:lang w:eastAsia="en-US"/>
        </w:rPr>
        <w:t xml:space="preserve"> s'associen de forma consistent amb l'assistència. Tanmateix, moltes d'aquestes variables mesuren aspectes propers entre s</w:t>
      </w:r>
      <w:r>
        <w:rPr>
          <w:rFonts w:eastAsia="Aptos"/>
          <w:color w:val="auto"/>
          <w:kern w:val="2"/>
          <w:szCs w:val="22"/>
          <w:lang w:eastAsia="en-US"/>
        </w:rPr>
        <w:t>í</w:t>
      </w:r>
      <w:r w:rsidRPr="005626B0">
        <w:rPr>
          <w:rFonts w:eastAsia="Aptos"/>
          <w:color w:val="auto"/>
          <w:kern w:val="2"/>
          <w:szCs w:val="22"/>
          <w:lang w:eastAsia="en-US"/>
        </w:rPr>
        <w:t>: no té sentit introduir-les de forma aïllada als models predictius, ja que generarien multicol·linealitat i excés de soroll estadístic.</w:t>
      </w:r>
    </w:p>
    <w:p w14:paraId="463EEF2C" w14:textId="5DF0AAFB" w:rsidR="005626B0" w:rsidRPr="005626B0" w:rsidRDefault="005626B0" w:rsidP="005626B0">
      <w:pPr>
        <w:spacing w:line="300" w:lineRule="auto"/>
        <w:jc w:val="both"/>
        <w:rPr>
          <w:rFonts w:eastAsia="Aptos"/>
          <w:color w:val="auto"/>
          <w:kern w:val="2"/>
          <w:szCs w:val="22"/>
          <w:lang w:eastAsia="en-US"/>
        </w:rPr>
      </w:pPr>
      <w:r w:rsidRPr="005626B0">
        <w:rPr>
          <w:rFonts w:eastAsia="Aptos"/>
          <w:color w:val="auto"/>
          <w:kern w:val="2"/>
          <w:szCs w:val="22"/>
          <w:lang w:eastAsia="en-US"/>
        </w:rPr>
        <w:t xml:space="preserve">Per això s'aplica una Anàlisi Factorial Exploratòria (EFA), que parteix de la hipòtesi que existeixen constructes latents </w:t>
      </w:r>
      <w:r>
        <w:rPr>
          <w:rFonts w:eastAsia="Aptos"/>
          <w:color w:val="auto"/>
          <w:kern w:val="2"/>
          <w:szCs w:val="22"/>
          <w:lang w:eastAsia="en-US"/>
        </w:rPr>
        <w:t>(</w:t>
      </w:r>
      <w:r w:rsidRPr="005626B0">
        <w:rPr>
          <w:rFonts w:eastAsia="Aptos"/>
          <w:color w:val="auto"/>
          <w:kern w:val="2"/>
          <w:szCs w:val="22"/>
          <w:lang w:eastAsia="en-US"/>
        </w:rPr>
        <w:t>factors no observables directament, com la "desmotivació pedagògica" o la "dependència de la IA"</w:t>
      </w:r>
      <w:r>
        <w:rPr>
          <w:rFonts w:eastAsia="Aptos"/>
          <w:color w:val="auto"/>
          <w:kern w:val="2"/>
          <w:szCs w:val="22"/>
          <w:lang w:eastAsia="en-US"/>
        </w:rPr>
        <w:t>)</w:t>
      </w:r>
      <w:r w:rsidRPr="005626B0">
        <w:rPr>
          <w:rFonts w:eastAsia="Aptos"/>
          <w:color w:val="auto"/>
          <w:kern w:val="2"/>
          <w:szCs w:val="22"/>
          <w:lang w:eastAsia="en-US"/>
        </w:rPr>
        <w:t xml:space="preserve"> que expliquen per què certes variables tendeixen a respondre de forma conjunta. A diferència del PCA, que comprimeix variància matemàticament, l'EFA busca estructures interpretables amb significat substantiu, cosa que s'ajusta millor a l'objectiu d'aquest estudi: no només reduir dimensions, sinó entendre els mecanismes que hi ha darrere de l'absentisme.</w:t>
      </w:r>
    </w:p>
    <w:p w14:paraId="44CFACDE" w14:textId="776A542E" w:rsidR="005626B0" w:rsidRDefault="005626B0" w:rsidP="005626B0">
      <w:pPr>
        <w:spacing w:line="300" w:lineRule="auto"/>
        <w:jc w:val="both"/>
        <w:rPr>
          <w:rFonts w:eastAsia="Aptos"/>
          <w:color w:val="auto"/>
          <w:kern w:val="2"/>
          <w:szCs w:val="22"/>
          <w:lang w:eastAsia="en-US"/>
        </w:rPr>
      </w:pPr>
      <w:r w:rsidRPr="005626B0">
        <w:rPr>
          <w:rFonts w:eastAsia="Aptos"/>
          <w:color w:val="auto"/>
          <w:kern w:val="2"/>
          <w:szCs w:val="22"/>
          <w:lang w:eastAsia="en-US"/>
        </w:rPr>
        <w:t>S'aplica de forma independent a cada un dels tres blocs del qüestionari: motius de no assistència, estratègies docents i ús de la IA.</w:t>
      </w:r>
    </w:p>
    <w:p w14:paraId="359AAA50" w14:textId="24EAF7CE" w:rsidR="00427B9B" w:rsidRDefault="00D7385A" w:rsidP="00427B9B">
      <w:pPr>
        <w:pStyle w:val="Ttulo2"/>
      </w:pPr>
      <w:r>
        <w:t>Decisions metodològiques</w:t>
      </w:r>
    </w:p>
    <w:p w14:paraId="1ED1056F" w14:textId="77777777" w:rsidR="00D7385A" w:rsidRDefault="00D7385A" w:rsidP="00D7385A">
      <w:pPr>
        <w:jc w:val="both"/>
        <w:rPr>
          <w:lang w:eastAsia="en-US"/>
        </w:rPr>
      </w:pPr>
      <w:r>
        <w:rPr>
          <w:lang w:eastAsia="en-US"/>
        </w:rPr>
        <w:t>Per construir una EFA neta i interpretable ha calgut prendre diverses decisions sobre quines variables incloure.</w:t>
      </w:r>
    </w:p>
    <w:p w14:paraId="53CA24A0" w14:textId="2B649478" w:rsidR="00D7385A" w:rsidRDefault="00D7385A" w:rsidP="00D7385A">
      <w:pPr>
        <w:jc w:val="both"/>
        <w:rPr>
          <w:lang w:eastAsia="en-US"/>
        </w:rPr>
      </w:pPr>
      <w:r w:rsidRPr="00D7385A">
        <w:rPr>
          <w:b/>
          <w:bCs/>
          <w:lang w:eastAsia="en-US"/>
        </w:rPr>
        <w:t>Eliminació per comunalitat baixa i manca de significació.</w:t>
      </w:r>
      <w:r>
        <w:rPr>
          <w:lang w:eastAsia="en-US"/>
        </w:rPr>
        <w:t xml:space="preserve"> S'han analitzat les comunalitats </w:t>
      </w:r>
      <m:oMath>
        <m:r>
          <w:rPr>
            <w:rFonts w:ascii="Cambria Math" w:hAnsi="Cambria Math"/>
            <w:lang w:eastAsia="en-US"/>
          </w:rPr>
          <m:t>(h²)</m:t>
        </m:r>
      </m:oMath>
      <w:r>
        <w:rPr>
          <w:lang w:eastAsia="en-US"/>
        </w:rPr>
        <w:t xml:space="preserve">, que indiquen quin percentatge de la informació d'una variable aconsegueix capturar el model de factors. Variables amb comunalitats molt baixes bàsicament "van per lliure" i no encaixen en cap perfil latent. És el cas de M_ACAD </w:t>
      </w:r>
      <m:oMath>
        <m:r>
          <w:rPr>
            <w:rFonts w:ascii="Cambria Math" w:hAnsi="Cambria Math"/>
            <w:lang w:eastAsia="en-US"/>
          </w:rPr>
          <m:t>(h²=</m:t>
        </m:r>
        <m:r>
          <w:rPr>
            <w:rFonts w:ascii="Cambria Math" w:hAnsi="Cambria Math"/>
            <w:lang w:eastAsia="en-US"/>
          </w:rPr>
          <m:t>0.17)</m:t>
        </m:r>
      </m:oMath>
      <w:r>
        <w:rPr>
          <w:lang w:eastAsia="en-US"/>
        </w:rPr>
        <w:t xml:space="preserve">, E_PES_AS </w:t>
      </w:r>
      <m:oMath>
        <m:r>
          <w:rPr>
            <w:rFonts w:ascii="Cambria Math" w:hAnsi="Cambria Math"/>
            <w:lang w:eastAsia="en-US"/>
          </w:rPr>
          <m:t>(h²=</m:t>
        </m:r>
        <m:r>
          <w:rPr>
            <w:rFonts w:ascii="Cambria Math" w:hAnsi="Cambria Math"/>
            <w:lang w:eastAsia="en-US"/>
          </w:rPr>
          <m:t>0.26)</m:t>
        </m:r>
      </m:oMath>
      <w:r>
        <w:rPr>
          <w:lang w:eastAsia="en-US"/>
        </w:rPr>
        <w:t xml:space="preserve"> i IA_PREOC </w:t>
      </w:r>
      <m:oMath>
        <m:r>
          <w:rPr>
            <w:rFonts w:ascii="Cambria Math" w:hAnsi="Cambria Math"/>
            <w:lang w:eastAsia="en-US"/>
          </w:rPr>
          <m:t>(h²=</m:t>
        </m:r>
        <m:r>
          <w:rPr>
            <w:rFonts w:ascii="Cambria Math" w:hAnsi="Cambria Math"/>
            <w:lang w:eastAsia="en-US"/>
          </w:rPr>
          <m:t>0.21)</m:t>
        </m:r>
      </m:oMath>
      <w:r>
        <w:rPr>
          <w:lang w:eastAsia="en-US"/>
        </w:rPr>
        <w:t>. A més, el test de Mann-Whitney fet a l’EDA confirma que cap d'aquestes tres variables presenta diferències estadísticament significatives entre els alumnes assistents i els no assistents.</w:t>
      </w:r>
    </w:p>
    <w:p w14:paraId="0CEBFBE6" w14:textId="5D4E08C8" w:rsidR="00D7385A" w:rsidRDefault="00D7385A" w:rsidP="00D7385A">
      <w:pPr>
        <w:jc w:val="both"/>
        <w:rPr>
          <w:lang w:eastAsia="en-US"/>
        </w:rPr>
      </w:pPr>
      <w:r w:rsidRPr="00D7385A">
        <w:rPr>
          <w:b/>
          <w:bCs/>
          <w:lang w:eastAsia="en-US"/>
        </w:rPr>
        <w:t xml:space="preserve">Variables mantingudes fora de l'EFA. </w:t>
      </w:r>
      <w:r>
        <w:rPr>
          <w:lang w:eastAsia="en-US"/>
        </w:rPr>
        <w:t>La distància a la universitat (M_DIST) i l'horari (E_HORA) tampoc no encaixen bé en cap factor latent, però per una raó diferent: conceptualment no depenen d'una percepció o actitud subjacent, sinó de circumstàncies objectives.</w:t>
      </w:r>
    </w:p>
    <w:p w14:paraId="60F11066" w14:textId="77777777" w:rsidR="00D7385A" w:rsidRDefault="00D7385A" w:rsidP="00D7385A">
      <w:pPr>
        <w:jc w:val="both"/>
        <w:rPr>
          <w:lang w:eastAsia="en-US"/>
        </w:rPr>
      </w:pPr>
      <w:r w:rsidRPr="00D7385A">
        <w:rPr>
          <w:b/>
          <w:bCs/>
          <w:lang w:eastAsia="en-US"/>
        </w:rPr>
        <w:t>Forçar el nombre de factors.</w:t>
      </w:r>
      <w:r>
        <w:rPr>
          <w:lang w:eastAsia="en-US"/>
        </w:rPr>
        <w:t xml:space="preserve"> Un cop refeta l'anàlisi sense les variables sorolloses, es comprova que alguns factors quedaven buits o explicaven una part irrisòria de la variància. En concret, el </w:t>
      </w:r>
      <w:r>
        <w:rPr>
          <w:lang w:eastAsia="en-US"/>
        </w:rPr>
        <w:lastRenderedPageBreak/>
        <w:t xml:space="preserve">quart factor del bloc Motius (que inicialment explicava un 10% de la variància) queda pràcticament buit en eliminar M_ACAD i M_DIST, i passa a explicar tan sols el 4.1%, sense cap ítem amb càrrega dominant. El mateix passa amb el bloc d’estratègies, l'anàlisi paral·lela suggereix cinc factors, però en el cinquè </w:t>
      </w:r>
      <m:oMath>
        <m:r>
          <w:rPr>
            <w:rFonts w:ascii="Cambria Math" w:hAnsi="Cambria Math"/>
            <w:lang w:eastAsia="en-US"/>
          </w:rPr>
          <m:t>(SS loadings = 0.430, Proportion Var = 3.9%)</m:t>
        </m:r>
      </m:oMath>
      <w:r>
        <w:rPr>
          <w:lang w:eastAsia="en-US"/>
        </w:rPr>
        <w:t xml:space="preserve"> cap ítem hi càrrega de forma principal. </w:t>
      </w:r>
    </w:p>
    <w:p w14:paraId="40070F0A" w14:textId="5444D908" w:rsidR="00D7385A" w:rsidRDefault="00D7385A" w:rsidP="00D7385A">
      <w:pPr>
        <w:jc w:val="both"/>
        <w:rPr>
          <w:lang w:eastAsia="en-US"/>
        </w:rPr>
      </w:pPr>
      <w:r>
        <w:rPr>
          <w:lang w:eastAsia="en-US"/>
        </w:rPr>
        <w:t>Per tant, s’ha pres la decisió de forçar 3 factors per al bloc Motius i 4 per al bloc Estratègies. El bloc IA, en canvi, es deixa lliure: eliminar IA_PREOC simplifica el model de 3 a 2 factors de forma molt neta, i la variança explicada passa del 65.1% al 67.9%.</w:t>
      </w:r>
    </w:p>
    <w:p w14:paraId="34B3EB15" w14:textId="27D74601" w:rsidR="00D7385A" w:rsidRDefault="00D7385A" w:rsidP="00D7385A">
      <w:pPr>
        <w:pStyle w:val="Ttulo2"/>
      </w:pPr>
      <w:r>
        <w:t>Factors identificats</w:t>
      </w:r>
    </w:p>
    <w:p w14:paraId="462C11A1" w14:textId="62908E18" w:rsidR="00D7385A" w:rsidRDefault="00D7385A" w:rsidP="00D7385A">
      <w:pPr>
        <w:pStyle w:val="Ttulo3"/>
      </w:pPr>
      <w:r>
        <w:t>Bloc 1: Motius de no assistència (3 factors, 56.2% de variància explicada)</w:t>
      </w:r>
    </w:p>
    <w:p w14:paraId="43BB02AC" w14:textId="525A6554" w:rsidR="00D7385A" w:rsidRDefault="00D7385A" w:rsidP="00D7385A">
      <w:pPr>
        <w:jc w:val="both"/>
        <w:rPr>
          <w:lang w:eastAsia="en-US"/>
        </w:rPr>
      </w:pPr>
      <w:r w:rsidRPr="00D7385A">
        <w:rPr>
          <w:b/>
          <w:bCs/>
          <w:lang w:eastAsia="en-US"/>
        </w:rPr>
        <w:t xml:space="preserve">Factor 1 — Desmotivació pedagògica </w:t>
      </w:r>
      <w:r>
        <w:rPr>
          <w:lang w:eastAsia="en-US"/>
        </w:rPr>
        <w:t xml:space="preserve">(λ principals: </w:t>
      </w:r>
      <m:oMath>
        <m:r>
          <w:rPr>
            <w:rFonts w:ascii="Cambria Math" w:hAnsi="Cambria Math"/>
            <w:lang w:eastAsia="en-US"/>
          </w:rPr>
          <m:t>M_PASSIU=0.87, M_TEOR=0.85, M_AVORR=0.70, M_PROF=0.56, M_AMICS=0.48</m:t>
        </m:r>
      </m:oMath>
      <w:r>
        <w:rPr>
          <w:lang w:eastAsia="en-US"/>
        </w:rPr>
        <w:t>)</w:t>
      </w:r>
    </w:p>
    <w:p w14:paraId="78624D35" w14:textId="50355CA3" w:rsidR="00D7385A" w:rsidRDefault="00D7385A" w:rsidP="00D7385A">
      <w:pPr>
        <w:jc w:val="both"/>
        <w:rPr>
          <w:lang w:eastAsia="en-US"/>
        </w:rPr>
      </w:pPr>
      <w:r>
        <w:rPr>
          <w:lang w:eastAsia="en-US"/>
        </w:rPr>
        <w:t>Agrupa els motius relacionats amb desmotivació segons la dinàmica de l'aula: classes massa teòriques, paper de l’alumnat passiu, classes avorrides i manca de connexió amb el professor o els companys. És el factor amb major correlació de Spearman amb l'assistència (</w:t>
      </w:r>
      <m:oMath>
        <m:r>
          <w:rPr>
            <w:rFonts w:ascii="Cambria Math" w:hAnsi="Cambria Math"/>
            <w:lang w:eastAsia="en-US"/>
          </w:rPr>
          <m:t>ρ = -0.36, p &lt; 0.001</m:t>
        </m:r>
      </m:oMath>
      <w:r>
        <w:rPr>
          <w:lang w:eastAsia="en-US"/>
        </w:rPr>
        <w:t>), cosa que indica que els alumnes irregulars puntuen sistemàticament més alt en desmotivació pedagògica que els regulars.</w:t>
      </w:r>
    </w:p>
    <w:p w14:paraId="6E38EA74" w14:textId="71BFBFA3" w:rsidR="00D7385A" w:rsidRDefault="00D7385A" w:rsidP="00D7385A">
      <w:pPr>
        <w:jc w:val="both"/>
        <w:rPr>
          <w:lang w:eastAsia="en-US"/>
        </w:rPr>
      </w:pPr>
      <w:r w:rsidRPr="00C7070A">
        <w:rPr>
          <w:b/>
          <w:bCs/>
          <w:lang w:eastAsia="en-US"/>
        </w:rPr>
        <w:t>Factor 2 — Autogestió percebuda</w:t>
      </w:r>
      <w:r>
        <w:rPr>
          <w:lang w:eastAsia="en-US"/>
        </w:rPr>
        <w:t xml:space="preserve"> (λ principals: </w:t>
      </w:r>
      <m:oMath>
        <m:r>
          <w:rPr>
            <w:rFonts w:ascii="Cambria Math" w:hAnsi="Cambria Math"/>
            <w:lang w:eastAsia="en-US"/>
          </w:rPr>
          <m:t>M_AUTON=0.83, M_CV=0.74, M_UTIL=0.61</m:t>
        </m:r>
      </m:oMath>
      <w:r>
        <w:rPr>
          <w:lang w:eastAsia="en-US"/>
        </w:rPr>
        <w:t>)</w:t>
      </w:r>
    </w:p>
    <w:p w14:paraId="18875C41" w14:textId="1A1B0CA9" w:rsidR="00D7385A" w:rsidRDefault="00D7385A" w:rsidP="00D7385A">
      <w:pPr>
        <w:jc w:val="both"/>
        <w:rPr>
          <w:lang w:eastAsia="en-US"/>
        </w:rPr>
      </w:pPr>
      <w:r>
        <w:rPr>
          <w:lang w:eastAsia="en-US"/>
        </w:rPr>
        <w:t xml:space="preserve">Aquest factor captura la percepció que anar a classe no aporta valor addicional respecte d'estudiar per compte propi amb el </w:t>
      </w:r>
      <w:r w:rsidR="00C7070A">
        <w:rPr>
          <w:lang w:eastAsia="en-US"/>
        </w:rPr>
        <w:t>material del C</w:t>
      </w:r>
      <w:r>
        <w:rPr>
          <w:lang w:eastAsia="en-US"/>
        </w:rPr>
        <w:t xml:space="preserve">ampus </w:t>
      </w:r>
      <w:r w:rsidR="00C7070A">
        <w:rPr>
          <w:lang w:eastAsia="en-US"/>
        </w:rPr>
        <w:t>V</w:t>
      </w:r>
      <w:r>
        <w:rPr>
          <w:lang w:eastAsia="en-US"/>
        </w:rPr>
        <w:t>irtual. És el factor amb la correlació negativa més forta (</w:t>
      </w:r>
      <m:oMath>
        <m:r>
          <w:rPr>
            <w:rFonts w:ascii="Cambria Math" w:hAnsi="Cambria Math"/>
            <w:lang w:eastAsia="en-US"/>
          </w:rPr>
          <m:t>ρ = -0.38, p &lt; 0.001</m:t>
        </m:r>
      </m:oMath>
      <w:r>
        <w:rPr>
          <w:lang w:eastAsia="en-US"/>
        </w:rPr>
        <w:t>): els alumnes irregulars es perceben molt més capaços d'autogestionar el seu aprenentatge sense assistir.</w:t>
      </w:r>
    </w:p>
    <w:p w14:paraId="1BEAE3AF" w14:textId="07A77A70" w:rsidR="00D7385A" w:rsidRDefault="00D7385A" w:rsidP="00D7385A">
      <w:pPr>
        <w:jc w:val="both"/>
        <w:rPr>
          <w:lang w:eastAsia="en-US"/>
        </w:rPr>
      </w:pPr>
      <w:r w:rsidRPr="00C7070A">
        <w:rPr>
          <w:b/>
          <w:bCs/>
          <w:lang w:eastAsia="en-US"/>
        </w:rPr>
        <w:t xml:space="preserve">Factor 3 — Causes de força major </w:t>
      </w:r>
      <w:r>
        <w:rPr>
          <w:lang w:eastAsia="en-US"/>
        </w:rPr>
        <w:t xml:space="preserve">(λ principals: </w:t>
      </w:r>
      <m:oMath>
        <m:r>
          <w:rPr>
            <w:rFonts w:ascii="Cambria Math" w:hAnsi="Cambria Math"/>
            <w:lang w:eastAsia="en-US"/>
          </w:rPr>
          <m:t>M_FAM=0.96, M_SALUT=0.84, M_TREB=0.66</m:t>
        </m:r>
      </m:oMath>
      <w:r>
        <w:rPr>
          <w:lang w:eastAsia="en-US"/>
        </w:rPr>
        <w:t>)</w:t>
      </w:r>
    </w:p>
    <w:p w14:paraId="1D2D81A6" w14:textId="600C1C02" w:rsidR="00D7385A" w:rsidRDefault="00D7385A" w:rsidP="00D7385A">
      <w:pPr>
        <w:jc w:val="both"/>
        <w:rPr>
          <w:lang w:eastAsia="en-US"/>
        </w:rPr>
      </w:pPr>
      <w:r>
        <w:rPr>
          <w:lang w:eastAsia="en-US"/>
        </w:rPr>
        <w:t>Recull els motius externs a la universitat: obligacions familiars, problemes de salut i treball. Presenta una correlació positiva amb l'assistència regular (</w:t>
      </w:r>
      <m:oMath>
        <m:r>
          <w:rPr>
            <w:rFonts w:ascii="Cambria Math" w:hAnsi="Cambria Math"/>
            <w:lang w:eastAsia="en-US"/>
          </w:rPr>
          <m:t>ρ = 0.19, p &lt; 0.001</m:t>
        </m:r>
      </m:oMath>
      <w:r>
        <w:rPr>
          <w:lang w:eastAsia="en-US"/>
        </w:rPr>
        <w:t>)</w:t>
      </w:r>
      <w:r w:rsidR="00C7070A">
        <w:rPr>
          <w:lang w:eastAsia="en-US"/>
        </w:rPr>
        <w:t xml:space="preserve">. Com ja s’ha comentat anteriorment, els alumnes regulars tendeixen a faltar més a classe per motius de força </w:t>
      </w:r>
      <w:r w:rsidR="00C7070A">
        <w:rPr>
          <w:lang w:eastAsia="en-US"/>
        </w:rPr>
        <w:lastRenderedPageBreak/>
        <w:t xml:space="preserve">major, mentre que els </w:t>
      </w:r>
      <w:r>
        <w:rPr>
          <w:lang w:eastAsia="en-US"/>
        </w:rPr>
        <w:t>irregulars tendeixen a justificar l'absència per raons pedagògiques i no tant per causes externes.</w:t>
      </w:r>
    </w:p>
    <w:p w14:paraId="0047F364" w14:textId="77777777" w:rsidR="00900D9C" w:rsidRDefault="00900D9C" w:rsidP="00900D9C">
      <w:pPr>
        <w:keepNext/>
        <w:spacing w:after="0"/>
        <w:jc w:val="center"/>
      </w:pPr>
      <w:r w:rsidRPr="00900D9C">
        <w:rPr>
          <w:noProof/>
          <w:lang w:eastAsia="en-US"/>
        </w:rPr>
        <w:drawing>
          <wp:inline distT="0" distB="0" distL="0" distR="0" wp14:anchorId="6AB23A76" wp14:editId="16406418">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5279BA7A" w14:textId="13E382D2" w:rsidR="00900D9C" w:rsidRPr="00900D9C" w:rsidRDefault="00900D9C" w:rsidP="00900D9C">
      <w:pPr>
        <w:pStyle w:val="Descripcin"/>
        <w:jc w:val="center"/>
        <w:rPr>
          <w:lang w:eastAsia="en-US"/>
        </w:rPr>
      </w:pPr>
      <w:r>
        <w:t xml:space="preserve">Gràfic </w:t>
      </w:r>
      <w:fldSimple w:instr=" SEQ Gràfic \* ARABIC ">
        <w:r>
          <w:rPr>
            <w:noProof/>
          </w:rPr>
          <w:t>10</w:t>
        </w:r>
      </w:fldSimple>
      <w:r>
        <w:t>: Càrregues factorials – Motius de no assistència (càrregues &gt; 30, negreta &gt; 50)</w:t>
      </w:r>
    </w:p>
    <w:p w14:paraId="3E8F6F48" w14:textId="77777777" w:rsidR="00900D9C" w:rsidRDefault="00900D9C" w:rsidP="00D7385A">
      <w:pPr>
        <w:jc w:val="both"/>
        <w:rPr>
          <w:lang w:eastAsia="en-US"/>
        </w:rPr>
      </w:pPr>
    </w:p>
    <w:p w14:paraId="4EAE16E4" w14:textId="7B3F6594" w:rsidR="00D7385A" w:rsidRDefault="00D7385A" w:rsidP="00C7070A">
      <w:pPr>
        <w:pStyle w:val="Ttulo3"/>
      </w:pPr>
      <w:r>
        <w:t xml:space="preserve">Bloc 2 — Estratègies docents (4 factors, 67.4% de </w:t>
      </w:r>
      <w:r w:rsidR="00C7070A">
        <w:t>variància</w:t>
      </w:r>
      <w:r>
        <w:t xml:space="preserve"> explicada)</w:t>
      </w:r>
    </w:p>
    <w:p w14:paraId="07B117F3" w14:textId="25BFA28E" w:rsidR="00D7385A" w:rsidRDefault="00D7385A" w:rsidP="00D7385A">
      <w:pPr>
        <w:jc w:val="both"/>
        <w:rPr>
          <w:lang w:eastAsia="en-US"/>
        </w:rPr>
      </w:pPr>
      <w:r>
        <w:rPr>
          <w:lang w:eastAsia="en-US"/>
        </w:rPr>
        <w:t xml:space="preserve">Cap dels quatre factors del bloc </w:t>
      </w:r>
      <w:r w:rsidR="00C7070A">
        <w:rPr>
          <w:lang w:eastAsia="en-US"/>
        </w:rPr>
        <w:t>d’</w:t>
      </w:r>
      <w:r>
        <w:rPr>
          <w:lang w:eastAsia="en-US"/>
        </w:rPr>
        <w:t xml:space="preserve">Estratègies assoleix significació estadística en el contrast de Mann-Whitney ni en la correlació de Spearman amb el grup d'assistència. Això </w:t>
      </w:r>
      <w:r w:rsidR="00B91C54">
        <w:rPr>
          <w:lang w:eastAsia="en-US"/>
        </w:rPr>
        <w:t xml:space="preserve">confirma </w:t>
      </w:r>
      <w:r>
        <w:rPr>
          <w:lang w:eastAsia="en-US"/>
        </w:rPr>
        <w:t>que, tot i que els alumnes valoren les millores pedagògiques, la preferència per un determinat tipus d'estratègia docent no discrimina per si sola entre assistents i no assistents. Els factors s'interpreten com a dimensions de preferència, no com a predictors d'absentisme.</w:t>
      </w:r>
    </w:p>
    <w:p w14:paraId="2FF08711" w14:textId="7E8E4EE9" w:rsidR="00D7385A" w:rsidRDefault="00D7385A" w:rsidP="00D7385A">
      <w:pPr>
        <w:jc w:val="both"/>
        <w:rPr>
          <w:lang w:eastAsia="en-US"/>
        </w:rPr>
      </w:pPr>
      <w:r w:rsidRPr="00B91C54">
        <w:rPr>
          <w:b/>
          <w:bCs/>
          <w:lang w:eastAsia="en-US"/>
        </w:rPr>
        <w:t>Factor 1 — Qualitat docent</w:t>
      </w:r>
      <w:r>
        <w:rPr>
          <w:lang w:eastAsia="en-US"/>
        </w:rPr>
        <w:t xml:space="preserve"> (λ principals: </w:t>
      </w:r>
      <m:oMath>
        <m:r>
          <w:rPr>
            <w:rFonts w:ascii="Cambria Math" w:hAnsi="Cambria Math"/>
            <w:lang w:eastAsia="en-US"/>
          </w:rPr>
          <m:t>E_EXPL=0.99, E_RITME=0.80, E_CLIMA=0.78, E_PROP=0.59</m:t>
        </m:r>
      </m:oMath>
      <w:r>
        <w:rPr>
          <w:lang w:eastAsia="en-US"/>
        </w:rPr>
        <w:t>): agrupa tot allò relacionat amb les habilitats pedagògiques del professor i el clima de l'aula.</w:t>
      </w:r>
    </w:p>
    <w:p w14:paraId="397A5D16" w14:textId="63C4519B" w:rsidR="00D7385A" w:rsidRDefault="00D7385A" w:rsidP="00D7385A">
      <w:pPr>
        <w:jc w:val="both"/>
        <w:rPr>
          <w:lang w:eastAsia="en-US"/>
        </w:rPr>
      </w:pPr>
      <w:r w:rsidRPr="00B91C54">
        <w:rPr>
          <w:b/>
          <w:bCs/>
          <w:lang w:eastAsia="en-US"/>
        </w:rPr>
        <w:t>Factor 2 — Avaluació continuada i participació activa</w:t>
      </w:r>
      <w:r>
        <w:rPr>
          <w:lang w:eastAsia="en-US"/>
        </w:rPr>
        <w:t xml:space="preserve"> (λ principals: </w:t>
      </w:r>
      <m:oMath>
        <m:r>
          <w:rPr>
            <w:rFonts w:ascii="Cambria Math" w:hAnsi="Cambria Math"/>
            <w:lang w:eastAsia="en-US"/>
          </w:rPr>
          <m:t>E_ACT_AC=0.91, E_PES_AC=0.72, E_PART=0.63</m:t>
        </m:r>
      </m:oMath>
      <w:r>
        <w:rPr>
          <w:lang w:eastAsia="en-US"/>
        </w:rPr>
        <w:t xml:space="preserve">): recull les estratègies que impliquen que l'alumne deixi de ser un espectador </w:t>
      </w:r>
      <w:r w:rsidR="00B91C54">
        <w:rPr>
          <w:lang w:eastAsia="en-US"/>
        </w:rPr>
        <w:t xml:space="preserve">com </w:t>
      </w:r>
      <w:r>
        <w:rPr>
          <w:lang w:eastAsia="en-US"/>
        </w:rPr>
        <w:t>activitats, treballs</w:t>
      </w:r>
      <w:r w:rsidR="00B91C54">
        <w:rPr>
          <w:lang w:eastAsia="en-US"/>
        </w:rPr>
        <w:t xml:space="preserve"> o el </w:t>
      </w:r>
      <w:r>
        <w:rPr>
          <w:lang w:eastAsia="en-US"/>
        </w:rPr>
        <w:t xml:space="preserve">pes de la nota </w:t>
      </w:r>
      <w:r w:rsidR="00B91C54">
        <w:rPr>
          <w:lang w:eastAsia="en-US"/>
        </w:rPr>
        <w:t>de l’avaluació continuada en la nota final</w:t>
      </w:r>
      <w:r>
        <w:rPr>
          <w:lang w:eastAsia="en-US"/>
        </w:rPr>
        <w:t>.</w:t>
      </w:r>
    </w:p>
    <w:p w14:paraId="2651DA87" w14:textId="56525A6A" w:rsidR="00D7385A" w:rsidRDefault="00D7385A" w:rsidP="00D7385A">
      <w:pPr>
        <w:jc w:val="both"/>
        <w:rPr>
          <w:lang w:eastAsia="en-US"/>
        </w:rPr>
      </w:pPr>
      <w:r w:rsidRPr="00B91C54">
        <w:rPr>
          <w:b/>
          <w:bCs/>
          <w:lang w:eastAsia="en-US"/>
        </w:rPr>
        <w:t>Factor 3 — Gestió del temps de classe</w:t>
      </w:r>
      <w:r>
        <w:rPr>
          <w:lang w:eastAsia="en-US"/>
        </w:rPr>
        <w:t xml:space="preserve"> (λ principals: </w:t>
      </w:r>
      <m:oMath>
        <m:r>
          <w:rPr>
            <w:rFonts w:ascii="Cambria Math" w:hAnsi="Cambria Math"/>
            <w:lang w:eastAsia="en-US"/>
          </w:rPr>
          <m:t>E_DESC=0.81, E_CURT=0.66</m:t>
        </m:r>
      </m:oMath>
      <w:r>
        <w:rPr>
          <w:lang w:eastAsia="en-US"/>
        </w:rPr>
        <w:t>): estratègies purament temporals</w:t>
      </w:r>
      <w:r w:rsidR="00B91C54">
        <w:rPr>
          <w:lang w:eastAsia="en-US"/>
        </w:rPr>
        <w:t xml:space="preserve">: </w:t>
      </w:r>
      <w:r>
        <w:rPr>
          <w:lang w:eastAsia="en-US"/>
        </w:rPr>
        <w:t>classes més curtes o amb descansos.</w:t>
      </w:r>
    </w:p>
    <w:p w14:paraId="2D393619" w14:textId="3FB75249" w:rsidR="00D7385A" w:rsidRDefault="00D7385A" w:rsidP="00D7385A">
      <w:pPr>
        <w:jc w:val="both"/>
        <w:rPr>
          <w:lang w:eastAsia="en-US"/>
        </w:rPr>
      </w:pPr>
      <w:r w:rsidRPr="00B91C54">
        <w:rPr>
          <w:b/>
          <w:bCs/>
          <w:lang w:eastAsia="en-US"/>
        </w:rPr>
        <w:lastRenderedPageBreak/>
        <w:t>Factor 4 — Grups reduïts</w:t>
      </w:r>
      <w:r>
        <w:rPr>
          <w:lang w:eastAsia="en-US"/>
        </w:rPr>
        <w:t xml:space="preserve"> (λ principal: </w:t>
      </w:r>
      <m:oMath>
        <m:r>
          <w:rPr>
            <w:rFonts w:ascii="Cambria Math" w:hAnsi="Cambria Math"/>
            <w:lang w:eastAsia="en-US"/>
          </w:rPr>
          <m:t>E_REDU=0.86</m:t>
        </m:r>
      </m:oMath>
      <w:r>
        <w:rPr>
          <w:lang w:eastAsia="en-US"/>
        </w:rPr>
        <w:t>): queda pràcticament aïllat amb una sola variable dominant. No és significatiu ni al Mann-Whitney ni a la correlació de Spearman, i es manté perquè l'anàlisi paral·lela el justifica formalment</w:t>
      </w:r>
      <w:r w:rsidR="00B91C54">
        <w:rPr>
          <w:lang w:eastAsia="en-US"/>
        </w:rPr>
        <w:t>.</w:t>
      </w:r>
    </w:p>
    <w:p w14:paraId="06DD3ABF" w14:textId="08616153" w:rsidR="00D7385A" w:rsidRDefault="00B91C54" w:rsidP="00B91C54">
      <w:pPr>
        <w:pStyle w:val="Ttulo3"/>
      </w:pPr>
      <w:r w:rsidRPr="00B91C54">
        <w:t>Bloc 3 — Ús de la IA (2 factors, 67.8% de variància explicada)</w:t>
      </w:r>
    </w:p>
    <w:p w14:paraId="192C0099" w14:textId="31DBF2E3" w:rsidR="00D7385A" w:rsidRDefault="00D7385A" w:rsidP="00D7385A">
      <w:pPr>
        <w:jc w:val="both"/>
        <w:rPr>
          <w:lang w:eastAsia="en-US"/>
        </w:rPr>
      </w:pPr>
      <w:r w:rsidRPr="00B91C54">
        <w:rPr>
          <w:b/>
          <w:bCs/>
          <w:lang w:eastAsia="en-US"/>
        </w:rPr>
        <w:t>Factor 1 — IA com a eina d'estudi</w:t>
      </w:r>
      <w:r>
        <w:rPr>
          <w:lang w:eastAsia="en-US"/>
        </w:rPr>
        <w:t xml:space="preserve"> (λ principals: </w:t>
      </w:r>
      <m:oMath>
        <m:r>
          <w:rPr>
            <w:rFonts w:ascii="Cambria Math" w:hAnsi="Cambria Math"/>
            <w:lang w:eastAsia="en-US"/>
          </w:rPr>
          <m:t>IA_COMPR=0.90, IA_HABIT=0.88, IA_PDFS=0.76, IA_REND=0.74</m:t>
        </m:r>
      </m:oMath>
      <w:r>
        <w:rPr>
          <w:lang w:eastAsia="en-US"/>
        </w:rPr>
        <w:t>): l'alumne utilitza la IA de forma activa per comprendre continguts, pujar PDFs i millorar el rendiment. Correlació negativa significativa amb l'assistència (ρ = −0.28, p &lt; 0.001)</w:t>
      </w:r>
      <w:r w:rsidR="00B91C54">
        <w:rPr>
          <w:lang w:eastAsia="en-US"/>
        </w:rPr>
        <w:t>, per tant, l’alumnat que no assisteix a classe és el que puntua més alt en aquest factor.</w:t>
      </w:r>
    </w:p>
    <w:p w14:paraId="481FA88D" w14:textId="0DE37995" w:rsidR="00D7385A" w:rsidRDefault="00D7385A" w:rsidP="00D7385A">
      <w:pPr>
        <w:jc w:val="both"/>
        <w:rPr>
          <w:lang w:eastAsia="en-US"/>
        </w:rPr>
      </w:pPr>
      <w:r w:rsidRPr="00B91C54">
        <w:rPr>
          <w:b/>
          <w:bCs/>
          <w:lang w:eastAsia="en-US"/>
        </w:rPr>
        <w:t>Factor 2 — IA com a substitució de la docència</w:t>
      </w:r>
      <w:r>
        <w:rPr>
          <w:lang w:eastAsia="en-US"/>
        </w:rPr>
        <w:t xml:space="preserve"> (λ principals: </w:t>
      </w:r>
      <m:oMath>
        <m:r>
          <w:rPr>
            <w:rFonts w:ascii="Cambria Math" w:hAnsi="Cambria Math"/>
            <w:lang w:eastAsia="en-US"/>
          </w:rPr>
          <m:t>IA_ATENC=0.99, IA_CONF=0.69, IA_SUBST=0.59</m:t>
        </m:r>
      </m:oMath>
      <w:r>
        <w:rPr>
          <w:lang w:eastAsia="en-US"/>
        </w:rPr>
        <w:t>): el costat més problemàtic de l'ús de la IA</w:t>
      </w:r>
      <w:r w:rsidR="00B91C54">
        <w:rPr>
          <w:lang w:eastAsia="en-US"/>
        </w:rPr>
        <w:t xml:space="preserve">: </w:t>
      </w:r>
      <w:r>
        <w:rPr>
          <w:lang w:eastAsia="en-US"/>
        </w:rPr>
        <w:t xml:space="preserve">l'alumne deixa d'atendre a classe perquè confia que la IA li proporcionarà tot el que necessita. La correlació amb l'assistència és també negativa i significativa </w:t>
      </w:r>
      <m:oMath>
        <m:r>
          <w:rPr>
            <w:rFonts w:ascii="Cambria Math" w:hAnsi="Cambria Math"/>
            <w:lang w:eastAsia="en-US"/>
          </w:rPr>
          <m:t>(ρ = -0.27, p &lt; 0.001)</m:t>
        </m:r>
      </m:oMath>
      <w:r>
        <w:rPr>
          <w:lang w:eastAsia="en-US"/>
        </w:rPr>
        <w:t>.</w:t>
      </w:r>
    </w:p>
    <w:p w14:paraId="45A989A3" w14:textId="77777777" w:rsidR="00900D9C" w:rsidRDefault="00900D9C" w:rsidP="00900D9C">
      <w:pPr>
        <w:keepNext/>
        <w:jc w:val="both"/>
      </w:pPr>
      <w:r w:rsidRPr="00900D9C">
        <w:rPr>
          <w:noProof/>
          <w:lang w:eastAsia="en-US"/>
        </w:rPr>
        <w:drawing>
          <wp:inline distT="0" distB="0" distL="0" distR="0" wp14:anchorId="3B76A0E1" wp14:editId="19FC008C">
            <wp:extent cx="5400040" cy="4319905"/>
            <wp:effectExtent l="0" t="0" r="0" b="444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4319905"/>
                    </a:xfrm>
                    <a:prstGeom prst="rect">
                      <a:avLst/>
                    </a:prstGeom>
                    <a:noFill/>
                    <a:ln>
                      <a:noFill/>
                    </a:ln>
                  </pic:spPr>
                </pic:pic>
              </a:graphicData>
            </a:graphic>
          </wp:inline>
        </w:drawing>
      </w:r>
    </w:p>
    <w:p w14:paraId="74CC4960" w14:textId="77777777" w:rsidR="00900D9C" w:rsidRPr="00900D9C" w:rsidRDefault="00900D9C" w:rsidP="00900D9C">
      <w:pPr>
        <w:pStyle w:val="Descripcin"/>
        <w:jc w:val="center"/>
        <w:rPr>
          <w:lang w:eastAsia="en-US"/>
        </w:rPr>
      </w:pPr>
      <w:r>
        <w:t xml:space="preserve">Gràfic </w:t>
      </w:r>
      <w:fldSimple w:instr=" SEQ Gràfic \* ARABIC ">
        <w:r>
          <w:rPr>
            <w:noProof/>
          </w:rPr>
          <w:t>11</w:t>
        </w:r>
      </w:fldSimple>
      <w:r>
        <w:t>: Càrregues factorials – Ús de la IA(càrregues &gt; 30, negreta &gt; 50)</w:t>
      </w:r>
    </w:p>
    <w:p w14:paraId="5106AA02" w14:textId="5C27DB1D" w:rsidR="00900D9C" w:rsidRPr="00900D9C" w:rsidRDefault="00900D9C" w:rsidP="00900D9C">
      <w:pPr>
        <w:pStyle w:val="Descripcin"/>
        <w:jc w:val="both"/>
        <w:rPr>
          <w:lang w:eastAsia="en-US"/>
        </w:rPr>
      </w:pPr>
    </w:p>
    <w:p w14:paraId="6CA7021D" w14:textId="77777777" w:rsidR="00900D9C" w:rsidRDefault="00900D9C" w:rsidP="00D7385A">
      <w:pPr>
        <w:jc w:val="both"/>
        <w:rPr>
          <w:lang w:eastAsia="en-US"/>
        </w:rPr>
      </w:pPr>
    </w:p>
    <w:p w14:paraId="594471B7" w14:textId="77777777" w:rsidR="00D7385A" w:rsidRDefault="00D7385A" w:rsidP="00B91C54">
      <w:pPr>
        <w:pStyle w:val="Ttulo2"/>
      </w:pPr>
      <w:r>
        <w:t>Puntuacions factorials i ús als models predictius</w:t>
      </w:r>
    </w:p>
    <w:p w14:paraId="31CB6D2C" w14:textId="457AB1A6" w:rsidR="00D7385A" w:rsidRDefault="00D7385A" w:rsidP="00D7385A">
      <w:pPr>
        <w:jc w:val="both"/>
        <w:rPr>
          <w:lang w:eastAsia="en-US"/>
        </w:rPr>
      </w:pPr>
      <w:r>
        <w:rPr>
          <w:lang w:eastAsia="en-US"/>
        </w:rPr>
        <w:t>Un cop definit el model definitiu, s'han calculat puntuacions factorials per regressió per a cada observació</w:t>
      </w:r>
      <w:r w:rsidR="00B91C54">
        <w:rPr>
          <w:lang w:eastAsia="en-US"/>
        </w:rPr>
        <w:t xml:space="preserve">, bàsicament és </w:t>
      </w:r>
      <w:r>
        <w:rPr>
          <w:lang w:eastAsia="en-US"/>
        </w:rPr>
        <w:t xml:space="preserve">una "nota" en cada factor que resumeix la posició de l'alumne en aquell constructe latent. Aquestes puntuacions substitueixen el conjunt de variables originals als models economètrics posteriors, resolent el problema de </w:t>
      </w:r>
      <w:r w:rsidR="00B91C54">
        <w:rPr>
          <w:lang w:eastAsia="en-US"/>
        </w:rPr>
        <w:t>multicol·linealitat</w:t>
      </w:r>
      <w:r>
        <w:rPr>
          <w:lang w:eastAsia="en-US"/>
        </w:rPr>
        <w:t xml:space="preserve"> i reduint la dimensió de l'espai de predictors de forma interpretable.</w:t>
      </w:r>
    </w:p>
    <w:p w14:paraId="4A23395C" w14:textId="6428014E" w:rsidR="00D7385A" w:rsidRDefault="00D7385A" w:rsidP="00D7385A">
      <w:pPr>
        <w:jc w:val="both"/>
        <w:rPr>
          <w:lang w:eastAsia="en-US"/>
        </w:rPr>
      </w:pPr>
      <w:r>
        <w:rPr>
          <w:lang w:eastAsia="en-US"/>
        </w:rPr>
        <w:t xml:space="preserve">Els factors resultants han rebut els noms definitius que s'usaran a la resta de l'estudi: </w:t>
      </w:r>
      <w:r w:rsidRPr="00B91C54">
        <w:rPr>
          <w:i/>
          <w:iCs/>
          <w:lang w:eastAsia="en-US"/>
        </w:rPr>
        <w:t>MOT_DESMOTIVACIO, MOT_AUTOGESTIO, MOT_FORCA_MAJOR</w:t>
      </w:r>
      <w:r>
        <w:rPr>
          <w:lang w:eastAsia="en-US"/>
        </w:rPr>
        <w:t xml:space="preserve"> per al bloc Motius; </w:t>
      </w:r>
      <w:r w:rsidRPr="00B91C54">
        <w:rPr>
          <w:i/>
          <w:iCs/>
          <w:lang w:eastAsia="en-US"/>
        </w:rPr>
        <w:t>EST_QUALITAT_DOC, EST_AVALUACIO_AC, EST_TEMPS_CLASSE, EST_GRUPS_REDUITS</w:t>
      </w:r>
      <w:r>
        <w:rPr>
          <w:lang w:eastAsia="en-US"/>
        </w:rPr>
        <w:t xml:space="preserve"> per al bloc Estratègies; i </w:t>
      </w:r>
      <w:r w:rsidRPr="00B91C54">
        <w:rPr>
          <w:i/>
          <w:iCs/>
          <w:lang w:eastAsia="en-US"/>
        </w:rPr>
        <w:t>IA_EINA_ESTUDI i IA_SUBSTITUCIO</w:t>
      </w:r>
      <w:r>
        <w:rPr>
          <w:lang w:eastAsia="en-US"/>
        </w:rPr>
        <w:t xml:space="preserve"> per al bloc IA.</w:t>
      </w:r>
    </w:p>
    <w:p w14:paraId="6EE45086" w14:textId="1770822B" w:rsidR="00442A87" w:rsidRDefault="00442A87" w:rsidP="00D7385A">
      <w:pPr>
        <w:jc w:val="both"/>
        <w:rPr>
          <w:lang w:eastAsia="en-US"/>
        </w:rPr>
      </w:pPr>
      <w:r w:rsidRPr="00442A87">
        <w:rPr>
          <w:noProof/>
          <w:lang w:eastAsia="en-US"/>
        </w:rPr>
        <w:drawing>
          <wp:inline distT="0" distB="0" distL="0" distR="0" wp14:anchorId="523E59DA" wp14:editId="00D47F27">
            <wp:extent cx="3143250" cy="4714875"/>
            <wp:effectExtent l="0" t="0" r="0" b="9525"/>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a:blip r:embed="rId22"/>
                    <a:stretch>
                      <a:fillRect/>
                    </a:stretch>
                  </pic:blipFill>
                  <pic:spPr>
                    <a:xfrm>
                      <a:off x="0" y="0"/>
                      <a:ext cx="3143460" cy="4715190"/>
                    </a:xfrm>
                    <a:prstGeom prst="rect">
                      <a:avLst/>
                    </a:prstGeom>
                  </pic:spPr>
                </pic:pic>
              </a:graphicData>
            </a:graphic>
          </wp:inline>
        </w:drawing>
      </w:r>
    </w:p>
    <w:p w14:paraId="41F1ED49" w14:textId="77777777" w:rsidR="00B91C54" w:rsidRPr="00D7385A" w:rsidRDefault="00B91C54" w:rsidP="00D7385A">
      <w:pPr>
        <w:jc w:val="both"/>
        <w:rPr>
          <w:lang w:eastAsia="en-US"/>
        </w:rPr>
      </w:pPr>
    </w:p>
    <w:p w14:paraId="59993A8C" w14:textId="4EB39F2E" w:rsidR="004179C8" w:rsidRPr="00B90197" w:rsidRDefault="00D11897" w:rsidP="00427B9B">
      <w:pPr>
        <w:spacing w:line="300" w:lineRule="auto"/>
        <w:jc w:val="both"/>
        <w:rPr>
          <w:rFonts w:eastAsia="Aptos"/>
          <w:color w:val="auto"/>
          <w:kern w:val="2"/>
          <w:szCs w:val="22"/>
          <w:lang w:eastAsia="en-US"/>
        </w:rPr>
      </w:pPr>
      <w:r>
        <w:rPr>
          <w:rFonts w:eastAsia="Aptos"/>
          <w:color w:val="auto"/>
          <w:kern w:val="2"/>
          <w:szCs w:val="22"/>
          <w:lang w:eastAsia="en-US"/>
        </w:rPr>
        <w:br w:type="page"/>
      </w:r>
      <w:r w:rsidR="004179C8" w:rsidRPr="00B90197">
        <w:rPr>
          <w:rFonts w:eastAsia="Aptos"/>
          <w:color w:val="auto"/>
          <w:kern w:val="2"/>
          <w:szCs w:val="22"/>
          <w:lang w:eastAsia="en-US"/>
        </w:rPr>
        <w:lastRenderedPageBreak/>
        <w:sym w:font="Symbol" w:char="F0B7"/>
      </w:r>
      <w:r w:rsidR="004179C8"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jc w:val="both"/>
        <w:rPr>
          <w:rFonts w:eastAsia="Aptos"/>
          <w:color w:val="auto"/>
          <w:kern w:val="2"/>
          <w:szCs w:val="22"/>
          <w:lang w:eastAsia="en-US"/>
        </w:rPr>
      </w:pPr>
    </w:p>
    <w:p w14:paraId="404DED8C" w14:textId="77777777" w:rsidR="004179C8" w:rsidRPr="00B90197" w:rsidRDefault="004179C8" w:rsidP="004179C8">
      <w:pPr>
        <w:spacing w:line="300" w:lineRule="auto"/>
        <w:jc w:val="both"/>
        <w:rPr>
          <w:rFonts w:eastAsia="Aptos"/>
          <w:color w:val="auto"/>
          <w:kern w:val="2"/>
          <w:szCs w:val="22"/>
          <w:lang w:eastAsia="en-US"/>
        </w:rPr>
      </w:pPr>
    </w:p>
    <w:p w14:paraId="089EE456"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jc w:val="both"/>
        <w:rPr>
          <w:rFonts w:eastAsia="Aptos"/>
          <w:color w:val="auto"/>
          <w:kern w:val="2"/>
          <w:szCs w:val="22"/>
          <w:lang w:eastAsia="en-US"/>
        </w:rPr>
      </w:pPr>
    </w:p>
    <w:p w14:paraId="6F45A115" w14:textId="77777777" w:rsidR="004179C8" w:rsidRDefault="004179C8" w:rsidP="004179C8">
      <w:pPr>
        <w:spacing w:line="300" w:lineRule="auto"/>
        <w:jc w:val="both"/>
        <w:rPr>
          <w:rFonts w:eastAsia="Aptos"/>
          <w:color w:val="auto"/>
          <w:kern w:val="2"/>
          <w:szCs w:val="22"/>
          <w:lang w:eastAsia="en-US"/>
        </w:rPr>
      </w:pPr>
    </w:p>
    <w:p w14:paraId="60239F14" w14:textId="77777777" w:rsidR="00AC70EB" w:rsidRDefault="00AC70EB" w:rsidP="004179C8">
      <w:pPr>
        <w:spacing w:line="300" w:lineRule="auto"/>
        <w:jc w:val="both"/>
        <w:rPr>
          <w:rFonts w:eastAsia="Aptos"/>
          <w:color w:val="auto"/>
          <w:kern w:val="2"/>
          <w:szCs w:val="22"/>
          <w:lang w:eastAsia="en-US"/>
        </w:rPr>
      </w:pPr>
    </w:p>
    <w:p w14:paraId="34E4B827" w14:textId="77777777" w:rsidR="00AC70EB" w:rsidRDefault="00AC70EB" w:rsidP="004179C8">
      <w:pPr>
        <w:spacing w:line="300" w:lineRule="auto"/>
        <w:jc w:val="both"/>
        <w:rPr>
          <w:rFonts w:eastAsia="Aptos"/>
          <w:color w:val="auto"/>
          <w:kern w:val="2"/>
          <w:szCs w:val="22"/>
          <w:lang w:eastAsia="en-US"/>
        </w:rPr>
      </w:pPr>
    </w:p>
    <w:p w14:paraId="605A5B4C" w14:textId="77777777" w:rsidR="00AC70EB" w:rsidRPr="00B90197" w:rsidRDefault="00AC70EB" w:rsidP="004179C8">
      <w:pPr>
        <w:spacing w:line="300" w:lineRule="auto"/>
        <w:jc w:val="both"/>
        <w:rPr>
          <w:rFonts w:eastAsia="Aptos"/>
          <w:color w:val="auto"/>
          <w:kern w:val="2"/>
          <w:szCs w:val="22"/>
          <w:lang w:eastAsia="en-US"/>
        </w:rPr>
      </w:pPr>
    </w:p>
    <w:p w14:paraId="5D418EC0" w14:textId="77777777" w:rsidR="004179C8" w:rsidRDefault="004179C8" w:rsidP="00AC70EB">
      <w:pPr>
        <w:pStyle w:val="Ttulo1"/>
      </w:pPr>
      <w:r w:rsidRPr="00B90197">
        <w:lastRenderedPageBreak/>
        <w:t>Annexos</w:t>
      </w:r>
    </w:p>
    <w:p w14:paraId="4549B47B" w14:textId="68FAF014" w:rsidR="00AC70EB" w:rsidRPr="00AC70EB" w:rsidRDefault="00AC70EB" w:rsidP="00AC70EB">
      <w:pPr>
        <w:pStyle w:val="Ttulo2"/>
      </w:pPr>
      <w:r>
        <w:t>Formulari i codificació de dades</w:t>
      </w:r>
    </w:p>
    <w:p w14:paraId="370E39C9" w14:textId="1BB32AA6" w:rsidR="004179C8" w:rsidRPr="00B90197" w:rsidRDefault="004179C8" w:rsidP="004179C8">
      <w:pPr>
        <w:spacing w:after="200"/>
        <w:jc w:val="both"/>
        <w:rPr>
          <w:rFonts w:eastAsia="Aptos"/>
          <w:i/>
          <w:iCs/>
          <w:kern w:val="2"/>
          <w:szCs w:val="18"/>
          <w:lang w:eastAsia="en-US"/>
        </w:rPr>
      </w:pPr>
      <w:r w:rsidRPr="00B90197">
        <w:rPr>
          <w:rFonts w:eastAsia="Aptos"/>
          <w:i/>
          <w:iCs/>
          <w:kern w:val="2"/>
          <w:szCs w:val="18"/>
          <w:lang w:eastAsia="en-US"/>
        </w:rPr>
        <w:t xml:space="preserve">Annex </w:t>
      </w:r>
      <w:r w:rsidR="009049C7">
        <w:rPr>
          <w:rFonts w:eastAsia="Aptos"/>
          <w:i/>
          <w:iCs/>
          <w:kern w:val="2"/>
          <w:szCs w:val="18"/>
          <w:lang w:eastAsia="en-US"/>
        </w:rPr>
        <w:fldChar w:fldCharType="begin"/>
      </w:r>
      <w:r w:rsidR="009049C7">
        <w:rPr>
          <w:rFonts w:eastAsia="Aptos"/>
          <w:i/>
          <w:iCs/>
          <w:kern w:val="2"/>
          <w:szCs w:val="18"/>
          <w:lang w:eastAsia="en-US"/>
        </w:rPr>
        <w:instrText xml:space="preserve"> SEQ Annex \* ARABIC </w:instrText>
      </w:r>
      <w:r w:rsidR="009049C7">
        <w:rPr>
          <w:rFonts w:eastAsia="Aptos"/>
          <w:i/>
          <w:iCs/>
          <w:kern w:val="2"/>
          <w:szCs w:val="18"/>
          <w:lang w:eastAsia="en-US"/>
        </w:rPr>
        <w:fldChar w:fldCharType="separate"/>
      </w:r>
      <w:r w:rsidR="00D75287">
        <w:rPr>
          <w:rFonts w:eastAsia="Aptos"/>
          <w:i/>
          <w:iCs/>
          <w:noProof/>
          <w:kern w:val="2"/>
          <w:szCs w:val="18"/>
          <w:lang w:eastAsia="en-US"/>
        </w:rPr>
        <w:t>1</w:t>
      </w:r>
      <w:r w:rsidR="009049C7">
        <w:rPr>
          <w:rFonts w:eastAsia="Aptos"/>
          <w:i/>
          <w:iCs/>
          <w:kern w:val="2"/>
          <w:szCs w:val="18"/>
          <w:lang w:eastAsia="en-US"/>
        </w:rPr>
        <w:fldChar w:fldCharType="end"/>
      </w:r>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p>
    <w:p w14:paraId="37CBAC49"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23"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jc w:val="both"/>
        <w:rPr>
          <w:rFonts w:eastAsia="Aptos"/>
          <w:i/>
          <w:iCs/>
          <w:color w:val="auto"/>
          <w:kern w:val="2"/>
          <w:szCs w:val="22"/>
          <w:lang w:eastAsia="en-US"/>
        </w:rPr>
      </w:pPr>
    </w:p>
    <w:p w14:paraId="7C52B965" w14:textId="77777777" w:rsidR="004179C8" w:rsidRPr="00B90197" w:rsidRDefault="004179C8" w:rsidP="004179C8">
      <w:pPr>
        <w:spacing w:line="300" w:lineRule="auto"/>
        <w:jc w:val="both"/>
        <w:rPr>
          <w:rFonts w:eastAsia="Aptos"/>
          <w:i/>
          <w:iCs/>
          <w:color w:val="auto"/>
          <w:kern w:val="2"/>
          <w:szCs w:val="22"/>
          <w:lang w:eastAsia="en-US"/>
        </w:rPr>
      </w:pPr>
    </w:p>
    <w:p w14:paraId="0C9F5606" w14:textId="77777777" w:rsidR="004179C8" w:rsidRDefault="004179C8" w:rsidP="004179C8">
      <w:pPr>
        <w:spacing w:line="300" w:lineRule="auto"/>
        <w:jc w:val="both"/>
        <w:rPr>
          <w:rFonts w:eastAsia="Aptos"/>
          <w:i/>
          <w:iCs/>
          <w:color w:val="auto"/>
          <w:kern w:val="2"/>
          <w:szCs w:val="22"/>
          <w:lang w:eastAsia="en-US"/>
        </w:rPr>
      </w:pPr>
    </w:p>
    <w:p w14:paraId="5C74B1D3" w14:textId="77777777" w:rsidR="00AC70EB" w:rsidRDefault="00AC70EB" w:rsidP="004179C8">
      <w:pPr>
        <w:spacing w:line="300" w:lineRule="auto"/>
        <w:jc w:val="both"/>
        <w:rPr>
          <w:rFonts w:eastAsia="Aptos"/>
          <w:i/>
          <w:iCs/>
          <w:color w:val="auto"/>
          <w:kern w:val="2"/>
          <w:szCs w:val="22"/>
          <w:lang w:eastAsia="en-US"/>
        </w:rPr>
      </w:pPr>
    </w:p>
    <w:p w14:paraId="2AD50927"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lastRenderedPageBreak/>
        <w:t>Secció 1: Dades acadèmiques</w:t>
      </w:r>
    </w:p>
    <w:p w14:paraId="49CCD9C9"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jc w:val="both"/>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jc w:val="both"/>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jc w:val="both"/>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jc w:val="both"/>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jc w:val="both"/>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jc w:val="both"/>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jc w:val="both"/>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jc w:val="both"/>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jc w:val="both"/>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jc w:val="both"/>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jc w:val="both"/>
        <w:rPr>
          <w:rFonts w:eastAsia="Aptos"/>
          <w:b/>
          <w:bCs/>
          <w:color w:val="auto"/>
          <w:kern w:val="2"/>
          <w:szCs w:val="22"/>
          <w:lang w:eastAsia="en-US"/>
        </w:rPr>
      </w:pPr>
    </w:p>
    <w:p w14:paraId="41C1CFD9" w14:textId="2D12A14B"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jc w:val="both"/>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jc w:val="both"/>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jc w:val="both"/>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jc w:val="both"/>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jc w:val="both"/>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lastRenderedPageBreak/>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jc w:val="both"/>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jc w:val="both"/>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jc w:val="both"/>
        <w:rPr>
          <w:rFonts w:eastAsia="Aptos"/>
          <w:b/>
          <w:bCs/>
          <w:color w:val="auto"/>
          <w:kern w:val="2"/>
          <w:sz w:val="10"/>
          <w:szCs w:val="10"/>
          <w:lang w:eastAsia="en-US"/>
        </w:rPr>
      </w:pPr>
    </w:p>
    <w:p w14:paraId="5AF65117" w14:textId="217CE273" w:rsidR="004179C8" w:rsidRPr="00B90197" w:rsidRDefault="004179C8" w:rsidP="009049C7">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0A427A8F" w:rsidR="004179C8" w:rsidRPr="00B90197" w:rsidRDefault="009049C7" w:rsidP="009049C7">
      <w:pPr>
        <w:pStyle w:val="Descripcin"/>
        <w:spacing w:after="240"/>
        <w:jc w:val="both"/>
        <w:rPr>
          <w:rFonts w:eastAsia="Aptos"/>
          <w:color w:val="auto"/>
          <w:kern w:val="2"/>
          <w:szCs w:val="22"/>
          <w:lang w:eastAsia="en-US"/>
        </w:rPr>
      </w:pPr>
      <w:r>
        <w:lastRenderedPageBreak/>
        <w:t xml:space="preserve">Annex </w:t>
      </w:r>
      <w:fldSimple w:instr=" SEQ Annex \* ARABIC ">
        <w:r w:rsidR="00D75287">
          <w:rPr>
            <w:noProof/>
          </w:rPr>
          <w:t>2</w:t>
        </w:r>
      </w:fldSimple>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jc w:val="both"/>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commentRangeStart w:id="9"/>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10 = Doble Grau: ADE + Sociologia</w:t>
            </w:r>
            <w:commentRangeEnd w:id="9"/>
            <w:r w:rsidRPr="00B90197">
              <w:rPr>
                <w:rStyle w:val="Refdecomentario"/>
                <w:rFonts w:eastAsia="Aptos"/>
                <w:color w:val="auto"/>
                <w:kern w:val="2"/>
                <w:sz w:val="22"/>
                <w:szCs w:val="22"/>
                <w:lang w:eastAsia="en-US"/>
              </w:rPr>
              <w:commentReference w:id="9"/>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jc w:val="both"/>
        <w:rPr>
          <w:rFonts w:eastAsia="Aptos"/>
          <w:color w:val="auto"/>
          <w:kern w:val="2"/>
          <w:szCs w:val="22"/>
          <w:lang w:eastAsia="en-US"/>
        </w:rPr>
      </w:pPr>
    </w:p>
    <w:p w14:paraId="15DE5F92" w14:textId="77777777" w:rsidR="004179C8" w:rsidRPr="00B90197" w:rsidRDefault="004179C8" w:rsidP="004179C8">
      <w:pPr>
        <w:spacing w:line="300" w:lineRule="auto"/>
        <w:jc w:val="both"/>
        <w:rPr>
          <w:rFonts w:eastAsia="Aptos"/>
          <w:color w:val="auto"/>
          <w:kern w:val="2"/>
          <w:szCs w:val="22"/>
          <w:lang w:eastAsia="en-US"/>
        </w:rPr>
      </w:pPr>
    </w:p>
    <w:p w14:paraId="0F051BF0" w14:textId="77777777" w:rsidR="004179C8" w:rsidRPr="00B90197" w:rsidRDefault="004179C8" w:rsidP="004179C8">
      <w:pPr>
        <w:spacing w:line="300" w:lineRule="auto"/>
        <w:jc w:val="both"/>
        <w:rPr>
          <w:rFonts w:eastAsia="Aptos"/>
          <w:color w:val="auto"/>
          <w:kern w:val="2"/>
          <w:szCs w:val="22"/>
          <w:lang w:eastAsia="en-US"/>
        </w:rPr>
      </w:pPr>
    </w:p>
    <w:p w14:paraId="520D8CFE" w14:textId="77777777" w:rsidR="004179C8" w:rsidRPr="00B90197" w:rsidRDefault="004179C8" w:rsidP="004179C8">
      <w:pPr>
        <w:spacing w:line="300" w:lineRule="auto"/>
        <w:jc w:val="both"/>
        <w:rPr>
          <w:rFonts w:eastAsia="Aptos"/>
          <w:color w:val="auto"/>
          <w:kern w:val="2"/>
          <w:szCs w:val="22"/>
          <w:lang w:eastAsia="en-US"/>
        </w:rPr>
      </w:pPr>
    </w:p>
    <w:p w14:paraId="6CE6DF10" w14:textId="77777777" w:rsidR="004179C8" w:rsidRPr="00B90197" w:rsidRDefault="004179C8" w:rsidP="004179C8">
      <w:pPr>
        <w:spacing w:line="300" w:lineRule="auto"/>
        <w:jc w:val="both"/>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jc w:val="both"/>
              <w:rPr>
                <w:rFonts w:eastAsia="Aptos"/>
                <w:b/>
                <w:bCs/>
                <w:color w:val="auto"/>
                <w:kern w:val="2"/>
                <w:szCs w:val="22"/>
                <w:lang w:eastAsia="en-US"/>
              </w:rPr>
            </w:pPr>
            <w:r w:rsidRPr="00B90197">
              <w:rPr>
                <w:rFonts w:eastAsia="Aptos"/>
                <w:b/>
                <w:bCs/>
                <w:color w:val="auto"/>
                <w:kern w:val="2"/>
                <w:szCs w:val="22"/>
                <w:lang w:eastAsia="en-US"/>
              </w:rPr>
              <w:lastRenderedPageBreak/>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jc w:val="both"/>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jc w:val="both"/>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jc w:val="both"/>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jc w:val="both"/>
        <w:rPr>
          <w:rFonts w:eastAsia="Aptos"/>
          <w:color w:val="auto"/>
          <w:kern w:val="2"/>
          <w:szCs w:val="22"/>
          <w:lang w:eastAsia="en-US"/>
        </w:rPr>
      </w:pPr>
    </w:p>
    <w:p w14:paraId="2422FBAC" w14:textId="77777777" w:rsidR="004179C8" w:rsidRPr="00B90197" w:rsidRDefault="004179C8" w:rsidP="004179C8">
      <w:pPr>
        <w:spacing w:line="300" w:lineRule="auto"/>
        <w:jc w:val="both"/>
        <w:rPr>
          <w:rFonts w:eastAsia="Aptos"/>
          <w:color w:val="auto"/>
          <w:kern w:val="2"/>
          <w:szCs w:val="22"/>
          <w:lang w:eastAsia="en-US"/>
        </w:rPr>
      </w:pPr>
    </w:p>
    <w:p w14:paraId="6D1DB386" w14:textId="77777777" w:rsidR="004179C8" w:rsidRPr="00B90197" w:rsidRDefault="004179C8" w:rsidP="004179C8">
      <w:pPr>
        <w:spacing w:line="300" w:lineRule="auto"/>
        <w:jc w:val="both"/>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jc w:val="both"/>
              <w:rPr>
                <w:rFonts w:eastAsia="Aptos"/>
                <w:b/>
                <w:bCs/>
                <w:color w:val="auto"/>
                <w:kern w:val="2"/>
                <w:szCs w:val="22"/>
                <w:lang w:eastAsia="en-US"/>
              </w:rPr>
            </w:pPr>
            <w:r w:rsidRPr="00B90197">
              <w:rPr>
                <w:rFonts w:eastAsia="Aptos"/>
                <w:b/>
                <w:bCs/>
                <w:color w:val="auto"/>
                <w:kern w:val="2"/>
                <w:szCs w:val="22"/>
                <w:lang w:eastAsia="en-US"/>
              </w:rPr>
              <w:lastRenderedPageBreak/>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jc w:val="both"/>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9049C7">
      <w:pPr>
        <w:pStyle w:val="Ttulo2"/>
      </w:pPr>
      <w:r>
        <w:lastRenderedPageBreak/>
        <w:t>Descriptiva</w:t>
      </w:r>
    </w:p>
    <w:p w14:paraId="770A39E1" w14:textId="21E5A590" w:rsidR="009049C7" w:rsidRDefault="009049C7" w:rsidP="009049C7">
      <w:pPr>
        <w:pStyle w:val="Descripcin"/>
        <w:keepNext/>
      </w:pPr>
      <w:r>
        <w:t xml:space="preserve">Annex </w:t>
      </w:r>
      <w:fldSimple w:instr=" SEQ Annex \* ARABIC ">
        <w:r w:rsidR="00D75287">
          <w:rPr>
            <w:noProof/>
          </w:rPr>
          <w:t>3</w:t>
        </w:r>
      </w:fldSimple>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12616FF9" w:rsidR="00644372" w:rsidRPr="00B90197" w:rsidRDefault="009049C7" w:rsidP="009049C7">
      <w:pPr>
        <w:pStyle w:val="Descripcin"/>
        <w:spacing w:after="240"/>
      </w:pPr>
      <w:r>
        <w:t xml:space="preserve">Annex </w:t>
      </w:r>
      <w:fldSimple w:instr=" SEQ Annex \* ARABIC ">
        <w:r w:rsidR="00D75287">
          <w:rPr>
            <w:noProof/>
          </w:rPr>
          <w:t>4</w:t>
        </w:r>
      </w:fldSimple>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58DC2CB8" w:rsidR="009049C7" w:rsidRDefault="009049C7" w:rsidP="009049C7">
      <w:pPr>
        <w:pStyle w:val="Descripcin"/>
        <w:spacing w:after="240"/>
      </w:pPr>
      <w:r>
        <w:t xml:space="preserve">Annex </w:t>
      </w:r>
      <w:fldSimple w:instr=" SEQ Annex \* ARABIC ">
        <w:r w:rsidR="00D75287">
          <w:rPr>
            <w:noProof/>
          </w:rPr>
          <w:t>5</w:t>
        </w:r>
      </w:fldSimple>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AC70EB">
      <w:pPr>
        <w:pStyle w:val="Ttulo2"/>
      </w:pPr>
      <w:r>
        <w:lastRenderedPageBreak/>
        <w:t>EDA</w:t>
      </w:r>
    </w:p>
    <w:p w14:paraId="515B74C0" w14:textId="2CF8F3B4" w:rsidR="009049C7" w:rsidRDefault="009049C7" w:rsidP="009049C7">
      <w:pPr>
        <w:pStyle w:val="Descripcin"/>
        <w:spacing w:after="240"/>
        <w:rPr>
          <w:lang w:eastAsia="en-US"/>
        </w:rPr>
      </w:pPr>
      <w:r>
        <w:t xml:space="preserve">Annex </w:t>
      </w:r>
      <w:fldSimple w:instr=" SEQ Annex \* ARABIC ">
        <w:r w:rsidR="00D75287">
          <w:rPr>
            <w:noProof/>
          </w:rPr>
          <w:t>6</w:t>
        </w:r>
      </w:fldSimple>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252F1316">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56844662" w14:textId="77777777" w:rsidR="009049C7" w:rsidRDefault="009049C7">
      <w:pPr>
        <w:spacing w:after="0" w:line="240" w:lineRule="auto"/>
        <w:rPr>
          <w:bCs/>
          <w:i/>
          <w:color w:val="3A3A3A"/>
        </w:rPr>
      </w:pPr>
      <w:r>
        <w:br w:type="page"/>
      </w:r>
    </w:p>
    <w:p w14:paraId="6B085B33" w14:textId="4EBA4B53" w:rsidR="009049C7" w:rsidRDefault="009049C7" w:rsidP="009049C7">
      <w:pPr>
        <w:pStyle w:val="Descripcin"/>
        <w:spacing w:after="240"/>
      </w:pPr>
      <w:r>
        <w:lastRenderedPageBreak/>
        <w:t xml:space="preserve">Annex </w:t>
      </w:r>
      <w:fldSimple w:instr=" SEQ Annex \* ARABIC ">
        <w:r w:rsidR="00D75287">
          <w:rPr>
            <w:noProof/>
          </w:rPr>
          <w:t>7</w:t>
        </w:r>
      </w:fldSimple>
      <w:r>
        <w:t>: Validació Monte-Carlo</w:t>
      </w:r>
    </w:p>
    <w:p w14:paraId="09CA7657" w14:textId="7BEB474D" w:rsidR="009049C7" w:rsidRDefault="009049C7" w:rsidP="009049C7">
      <w:pPr>
        <w:spacing w:after="0"/>
        <w:jc w:val="both"/>
      </w:pPr>
      <w:r w:rsidRPr="002E0B09">
        <w:t>El gràfic de punts que compara els p-valors del Chi-quadrat estàndard amb els de Monte Carlo per a totes les parelles amb freqüències esperades &lt; 5.</w:t>
      </w:r>
    </w:p>
    <w:p w14:paraId="175E5828" w14:textId="0C87A4A8" w:rsidR="009049C7" w:rsidRDefault="009049C7" w:rsidP="00D75287">
      <w:pPr>
        <w:spacing w:after="0"/>
        <w:jc w:val="both"/>
      </w:pPr>
      <w:r>
        <w:t>S’observa que e</w:t>
      </w:r>
      <w:r w:rsidRPr="009049C7">
        <w:t>ls resultats del contrast Chi-quadrat es mantenen robustos en aplicar la simulació de Monte Carlo (B = 10.000). En cap cas rellevant hi ha hagut canvi de significació</w:t>
      </w:r>
      <w:r>
        <w:t>.</w:t>
      </w:r>
    </w:p>
    <w:p w14:paraId="46A18153" w14:textId="2D52790B" w:rsidR="009049C7" w:rsidRPr="009049C7" w:rsidRDefault="009049C7" w:rsidP="00D75287">
      <w:pPr>
        <w:spacing w:after="0"/>
        <w:jc w:val="both"/>
      </w:pPr>
      <w:r w:rsidRPr="009049C7">
        <w:rPr>
          <w:noProof/>
        </w:rPr>
        <w:drawing>
          <wp:inline distT="0" distB="0" distL="0" distR="0" wp14:anchorId="07FB16AC" wp14:editId="293C5984">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6FC7591A" w14:textId="61FFDC3F" w:rsidR="009049C7" w:rsidRDefault="00D75287" w:rsidP="00D75287">
      <w:pPr>
        <w:pStyle w:val="Descripcin"/>
        <w:spacing w:after="240"/>
      </w:pPr>
      <w:r>
        <w:t xml:space="preserve">Annex </w:t>
      </w:r>
      <w:fldSimple w:instr=" SEQ Annex \* ARABIC ">
        <w:r>
          <w:rPr>
            <w:noProof/>
          </w:rPr>
          <w:t>8</w:t>
        </w:r>
      </w:fldSimple>
      <w:r>
        <w:t>: Correlació Spearman entre variables numèriques</w:t>
      </w:r>
    </w:p>
    <w:p w14:paraId="7D349269" w14:textId="36225980" w:rsidR="00D75287" w:rsidRPr="00D75287" w:rsidRDefault="00D75287" w:rsidP="00D75287">
      <w:pPr>
        <w:tabs>
          <w:tab w:val="left" w:pos="2505"/>
        </w:tabs>
        <w:spacing w:after="0"/>
        <w:jc w:val="both"/>
      </w:pPr>
      <w:r w:rsidRPr="002E0B09">
        <w:t xml:space="preserve">Només és rellevant la correlació EDAT×N_ASSIG </w:t>
      </w:r>
      <m:oMath>
        <m:r>
          <w:rPr>
            <w:rFonts w:ascii="Cambria Math" w:hAnsi="Cambria Math"/>
          </w:rPr>
          <m:t>(ρ = -0,25, p &lt; 0,001)</m:t>
        </m:r>
      </m:oMath>
      <w:r w:rsidRPr="002E0B09">
        <w:t>, que indica que els estudiants de més edat cursen menys assignatures, probablement per compatibilitzar amb feina. La resta no és significativa.</w:t>
      </w:r>
    </w:p>
    <w:p w14:paraId="4A44C05B" w14:textId="07CAA8C9" w:rsidR="00644372" w:rsidRDefault="00D75287" w:rsidP="00D75287">
      <w:pPr>
        <w:jc w:val="center"/>
      </w:pPr>
      <w:r w:rsidRPr="00D75287">
        <w:rPr>
          <w:noProof/>
        </w:rPr>
        <w:drawing>
          <wp:inline distT="0" distB="0" distL="0" distR="0" wp14:anchorId="6E93B664" wp14:editId="4AAEA6A8">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56C54EFE" w14:textId="77777777" w:rsidR="00D75287" w:rsidRPr="00644372" w:rsidRDefault="00D75287" w:rsidP="00D75287"/>
    <w:sectPr w:rsidR="00D75287" w:rsidRPr="00644372" w:rsidSect="00B30E7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0E4C6" w14:textId="77777777" w:rsidR="00705E57" w:rsidRDefault="00705E57" w:rsidP="007F17A9">
      <w:pPr>
        <w:spacing w:after="0" w:line="240" w:lineRule="auto"/>
      </w:pPr>
      <w:r>
        <w:separator/>
      </w:r>
    </w:p>
  </w:endnote>
  <w:endnote w:type="continuationSeparator" w:id="0">
    <w:p w14:paraId="2780C97C" w14:textId="77777777" w:rsidR="00705E57" w:rsidRDefault="00705E57"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D2EDF" w14:textId="77777777" w:rsidR="00705E57" w:rsidRDefault="00705E57" w:rsidP="007F17A9">
      <w:pPr>
        <w:spacing w:after="0" w:line="240" w:lineRule="auto"/>
      </w:pPr>
      <w:r>
        <w:separator/>
      </w:r>
    </w:p>
  </w:footnote>
  <w:footnote w:type="continuationSeparator" w:id="0">
    <w:p w14:paraId="02B8D473" w14:textId="77777777" w:rsidR="00705E57" w:rsidRDefault="00705E57" w:rsidP="007F17A9">
      <w:pPr>
        <w:spacing w:after="0" w:line="240" w:lineRule="auto"/>
      </w:pPr>
      <w:r>
        <w:continuationSeparator/>
      </w:r>
    </w:p>
  </w:footnote>
  <w:footnote w:id="1">
    <w:p w14:paraId="72910DDC" w14:textId="77777777" w:rsidR="00AC70EB" w:rsidRPr="007F17A9" w:rsidRDefault="00AC70EB" w:rsidP="00AC70EB">
      <w:pPr>
        <w:pStyle w:val="Textonotapie"/>
        <w:rPr>
          <w:lang w:val="es-ES"/>
        </w:rPr>
      </w:pPr>
      <w:r>
        <w:rPr>
          <w:rStyle w:val="Refdenotaalpie"/>
        </w:rPr>
        <w:footnoteRef/>
      </w:r>
      <w:r>
        <w:t xml:space="preserve"> Els que són positius indiquen que el valor és més elevat en els regulars que en els irregulars. A més, els que són transparents indiquen que no són significatius per a diferenciar entre els dos grups.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8" w15:restartNumberingAfterBreak="0">
    <w:nsid w:val="2A1475A6"/>
    <w:multiLevelType w:val="multilevel"/>
    <w:tmpl w:val="3F727F5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4894"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9"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2"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4"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8"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9"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0"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1"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18"/>
  </w:num>
  <w:num w:numId="4" w16cid:durableId="1330986450">
    <w:abstractNumId w:val="2"/>
  </w:num>
  <w:num w:numId="5" w16cid:durableId="1899976178">
    <w:abstractNumId w:val="7"/>
  </w:num>
  <w:num w:numId="6" w16cid:durableId="1547716934">
    <w:abstractNumId w:val="6"/>
  </w:num>
  <w:num w:numId="7" w16cid:durableId="1297295139">
    <w:abstractNumId w:val="9"/>
  </w:num>
  <w:num w:numId="8" w16cid:durableId="916861685">
    <w:abstractNumId w:val="19"/>
  </w:num>
  <w:num w:numId="9" w16cid:durableId="256132719">
    <w:abstractNumId w:val="1"/>
  </w:num>
  <w:num w:numId="10" w16cid:durableId="1096050985">
    <w:abstractNumId w:val="0"/>
  </w:num>
  <w:num w:numId="11" w16cid:durableId="75520515">
    <w:abstractNumId w:val="17"/>
  </w:num>
  <w:num w:numId="12" w16cid:durableId="1714574397">
    <w:abstractNumId w:val="22"/>
  </w:num>
  <w:num w:numId="13" w16cid:durableId="1732970509">
    <w:abstractNumId w:val="10"/>
  </w:num>
  <w:num w:numId="14" w16cid:durableId="2137287855">
    <w:abstractNumId w:val="20"/>
  </w:num>
  <w:num w:numId="15" w16cid:durableId="1211454893">
    <w:abstractNumId w:val="20"/>
    <w:lvlOverride w:ilvl="0">
      <w:startOverride w:val="1"/>
    </w:lvlOverride>
  </w:num>
  <w:num w:numId="16" w16cid:durableId="207300386">
    <w:abstractNumId w:val="13"/>
  </w:num>
  <w:num w:numId="17" w16cid:durableId="268045098">
    <w:abstractNumId w:val="11"/>
  </w:num>
  <w:num w:numId="18" w16cid:durableId="2084594877">
    <w:abstractNumId w:val="21"/>
  </w:num>
  <w:num w:numId="19" w16cid:durableId="73402313">
    <w:abstractNumId w:val="8"/>
  </w:num>
  <w:num w:numId="20" w16cid:durableId="198321146">
    <w:abstractNumId w:val="15"/>
  </w:num>
  <w:num w:numId="21" w16cid:durableId="213280188">
    <w:abstractNumId w:val="16"/>
  </w:num>
  <w:num w:numId="22" w16cid:durableId="2039350022">
    <w:abstractNumId w:val="12"/>
  </w:num>
  <w:num w:numId="23" w16cid:durableId="1526216081">
    <w:abstractNumId w:val="3"/>
  </w:num>
  <w:num w:numId="24" w16cid:durableId="1424451649">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17672"/>
    <w:rsid w:val="00027797"/>
    <w:rsid w:val="00041654"/>
    <w:rsid w:val="00046E27"/>
    <w:rsid w:val="00065A67"/>
    <w:rsid w:val="0009769A"/>
    <w:rsid w:val="000B3CF4"/>
    <w:rsid w:val="00150C85"/>
    <w:rsid w:val="00156786"/>
    <w:rsid w:val="00162714"/>
    <w:rsid w:val="00182F3A"/>
    <w:rsid w:val="00183D0C"/>
    <w:rsid w:val="00195501"/>
    <w:rsid w:val="001C4581"/>
    <w:rsid w:val="001C4595"/>
    <w:rsid w:val="001C7403"/>
    <w:rsid w:val="001D4DCD"/>
    <w:rsid w:val="00221A47"/>
    <w:rsid w:val="002442B0"/>
    <w:rsid w:val="00283373"/>
    <w:rsid w:val="00293BBC"/>
    <w:rsid w:val="002A68C1"/>
    <w:rsid w:val="002E0B09"/>
    <w:rsid w:val="003143F8"/>
    <w:rsid w:val="00322613"/>
    <w:rsid w:val="003551DA"/>
    <w:rsid w:val="00376224"/>
    <w:rsid w:val="003B0F7A"/>
    <w:rsid w:val="003B21F9"/>
    <w:rsid w:val="003B48AD"/>
    <w:rsid w:val="003D09D3"/>
    <w:rsid w:val="003D1247"/>
    <w:rsid w:val="003E03D2"/>
    <w:rsid w:val="004179C8"/>
    <w:rsid w:val="00427B9B"/>
    <w:rsid w:val="00442A87"/>
    <w:rsid w:val="00482123"/>
    <w:rsid w:val="00492991"/>
    <w:rsid w:val="005212DB"/>
    <w:rsid w:val="00540843"/>
    <w:rsid w:val="005626B0"/>
    <w:rsid w:val="005706FF"/>
    <w:rsid w:val="005901D8"/>
    <w:rsid w:val="006240E8"/>
    <w:rsid w:val="00625748"/>
    <w:rsid w:val="00630651"/>
    <w:rsid w:val="00644372"/>
    <w:rsid w:val="006655E3"/>
    <w:rsid w:val="0069601D"/>
    <w:rsid w:val="006A5A19"/>
    <w:rsid w:val="006F7FA6"/>
    <w:rsid w:val="00705E57"/>
    <w:rsid w:val="007275F0"/>
    <w:rsid w:val="007830A9"/>
    <w:rsid w:val="00797A42"/>
    <w:rsid w:val="007F17A9"/>
    <w:rsid w:val="007F7562"/>
    <w:rsid w:val="00836D0C"/>
    <w:rsid w:val="00841B64"/>
    <w:rsid w:val="00864241"/>
    <w:rsid w:val="008B4EAC"/>
    <w:rsid w:val="008D1AF8"/>
    <w:rsid w:val="008D24BF"/>
    <w:rsid w:val="008F5B2B"/>
    <w:rsid w:val="00900D9C"/>
    <w:rsid w:val="009049C7"/>
    <w:rsid w:val="00924086"/>
    <w:rsid w:val="00924D70"/>
    <w:rsid w:val="00936F49"/>
    <w:rsid w:val="00944D10"/>
    <w:rsid w:val="00952433"/>
    <w:rsid w:val="0097569D"/>
    <w:rsid w:val="009A2D34"/>
    <w:rsid w:val="009A4337"/>
    <w:rsid w:val="009A76DA"/>
    <w:rsid w:val="009E2E0F"/>
    <w:rsid w:val="009E7BB6"/>
    <w:rsid w:val="009F6ACA"/>
    <w:rsid w:val="00A05F3A"/>
    <w:rsid w:val="00A30DED"/>
    <w:rsid w:val="00A576B9"/>
    <w:rsid w:val="00A664A0"/>
    <w:rsid w:val="00A95DAE"/>
    <w:rsid w:val="00A9654B"/>
    <w:rsid w:val="00AB6512"/>
    <w:rsid w:val="00AC218F"/>
    <w:rsid w:val="00AC70EB"/>
    <w:rsid w:val="00AD4345"/>
    <w:rsid w:val="00B05AB0"/>
    <w:rsid w:val="00B30E72"/>
    <w:rsid w:val="00B42C57"/>
    <w:rsid w:val="00B45BAD"/>
    <w:rsid w:val="00B50BE1"/>
    <w:rsid w:val="00B7189A"/>
    <w:rsid w:val="00B8329E"/>
    <w:rsid w:val="00B90197"/>
    <w:rsid w:val="00B91C54"/>
    <w:rsid w:val="00BB0844"/>
    <w:rsid w:val="00BE22F6"/>
    <w:rsid w:val="00BE404F"/>
    <w:rsid w:val="00BF5E23"/>
    <w:rsid w:val="00C00478"/>
    <w:rsid w:val="00C1768C"/>
    <w:rsid w:val="00C33737"/>
    <w:rsid w:val="00C54D43"/>
    <w:rsid w:val="00C7070A"/>
    <w:rsid w:val="00C7701C"/>
    <w:rsid w:val="00C7728E"/>
    <w:rsid w:val="00C85E90"/>
    <w:rsid w:val="00CA247D"/>
    <w:rsid w:val="00CE79C8"/>
    <w:rsid w:val="00D07DA7"/>
    <w:rsid w:val="00D11897"/>
    <w:rsid w:val="00D7385A"/>
    <w:rsid w:val="00D75287"/>
    <w:rsid w:val="00D94638"/>
    <w:rsid w:val="00DA3899"/>
    <w:rsid w:val="00DB53AB"/>
    <w:rsid w:val="00DD1B8C"/>
    <w:rsid w:val="00DD5D65"/>
    <w:rsid w:val="00E02B68"/>
    <w:rsid w:val="00E22E64"/>
    <w:rsid w:val="00E25E2C"/>
    <w:rsid w:val="00E356A6"/>
    <w:rsid w:val="00E47464"/>
    <w:rsid w:val="00E52741"/>
    <w:rsid w:val="00E67357"/>
    <w:rsid w:val="00E719F7"/>
    <w:rsid w:val="00EA22ED"/>
    <w:rsid w:val="00ED2F02"/>
    <w:rsid w:val="00EF4F6C"/>
    <w:rsid w:val="00F4311E"/>
    <w:rsid w:val="00F713E2"/>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5E3"/>
    <w:pPr>
      <w:spacing w:after="240" w:line="360" w:lineRule="auto"/>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8F5B2B"/>
    <w:pPr>
      <w:numPr>
        <w:ilvl w:val="1"/>
      </w:numPr>
      <w:spacing w:before="0"/>
      <w:ind w:left="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pPr>
      <w:jc w:val="both"/>
    </w:pPr>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8F5B2B"/>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comments" Target="comments.xml"/><Relationship Id="rId33" Type="http://schemas.openxmlformats.org/officeDocument/2006/relationships/image" Target="media/image22.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forms.cloud.microsoft/e/Vyk83X36S4" TargetMode="External"/><Relationship Id="rId28" Type="http://schemas.openxmlformats.org/officeDocument/2006/relationships/image" Target="media/image17.jpe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microsoft.com/office/2016/09/relationships/commentsIds" Target="commentsIds.xml"/><Relationship Id="rId30" Type="http://schemas.openxmlformats.org/officeDocument/2006/relationships/image" Target="media/image19.jpeg"/><Relationship Id="rId35" Type="http://schemas.microsoft.com/office/2011/relationships/people" Target="peop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D2788-E3BD-4E90-B95F-C115D66861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33</Pages>
  <Words>5693</Words>
  <Characters>32454</Characters>
  <Application>Microsoft Office Word</Application>
  <DocSecurity>0</DocSecurity>
  <Lines>270</Lines>
  <Paragraphs>76</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38071</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4</cp:revision>
  <dcterms:created xsi:type="dcterms:W3CDTF">2026-04-21T16:48:00Z</dcterms:created>
  <dcterms:modified xsi:type="dcterms:W3CDTF">2026-05-10T18:54:00Z</dcterms:modified>
</cp:coreProperties>
</file>