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0"/>
        <w:pBdr>
          <w:bottom w:val="single" w:sz="8" w:space="0" w:color="C0C0C0"/>
        </w:pBdr>
        <w:spacing w:before="113" w:after="130"/>
      </w:pPr>
      <w:r>
        <w:rPr/>
        <w:fldChar w:fldCharType="begin"/>
      </w:r>
      <w:r>
        <w:instrText> TITLE </w:instrText>
      </w:r>
      <w:r>
        <w:fldChar w:fldCharType="separate"/>
      </w:r>
      <w:r>
        <w:t>Caderno de atividades: Capítulo 2</w:t>
      </w:r>
      <w:r>
        <w:fldChar w:fldCharType="end"/>
      </w:r>
      <w:r/>
    </w:p>
    <w:p>
      <w:pPr>
        <w:pStyle w:val="Covertext"/>
      </w:pPr>
      <w:r>
        <w:rPr/>
      </w:r>
      <w:r/>
    </w:p>
    <w:p>
      <w:pPr>
        <w:pStyle w:val="Sect1"/>
        <w:numPr>
          <w:ilvl w:val="0"/>
          <w:numId w:val="1"/>
        </w:numPr>
        <w:rPr>
          <w:sz w:val="36"/>
          <w:b/>
          <w:rFonts w:ascii="Arial" w:hAnsi="Arial"/>
          <w:color w:val="527BBD"/>
        </w:rPr>
      </w:pPr>
      <w:bookmarkStart w:id="0" w:name="_unidade_b_introdução_à_modelagem_de_sistemas_usando_uml"/>
      <w:bookmarkEnd w:id="0"/>
      <w:r>
        <w:rPr/>
        <w:t>Unidade B: Introdução à modelagem de sistemas usando UML</w:t>
      </w:r>
      <w:r/>
    </w:p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" w:name="_modelo_e_modelagem"/>
      <w:bookmarkEnd w:id="1"/>
      <w:r>
        <w:rPr/>
        <w:t>Modelo e Modelagem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2" w:name="_atividade_reconhecendo_modelos"/>
      <w:bookmarkEnd w:id="2"/>
      <w:r>
        <w:rPr/>
        <w:t>Atividade: Reconhecendo Modelos</w:t>
      </w:r>
      <w:r/>
    </w:p>
    <w:p>
      <w:pPr>
        <w:pStyle w:val="Textbody"/>
      </w:pPr>
      <w:r>
        <w:rPr/>
        <w:t>Classifique os exemplos baixo marcando com um “X” o que é um modelo ou concreto.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Objeto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Modelo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Concreto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Maquete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X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Mapa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Carro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Casa construída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Diagrama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3" w:name="_modelagem_de_sistemas"/>
      <w:bookmarkEnd w:id="3"/>
      <w:r>
        <w:rPr/>
        <w:t>Modelagem de Sistemas</w:t>
      </w:r>
      <w:r/>
    </w:p>
    <w:p>
      <w:pPr>
        <w:pStyle w:val="Sect4"/>
        <w:numPr>
          <w:ilvl w:val="3"/>
          <w:numId w:val="1"/>
        </w:numPr>
        <w:rPr>
          <w:b/>
          <w:rFonts w:ascii="Arial" w:hAnsi="Arial"/>
          <w:color w:val="527BBD"/>
        </w:rPr>
      </w:pPr>
      <w:bookmarkStart w:id="4" w:name="_atividade_exemplificando_processo_de_modelagem"/>
      <w:bookmarkEnd w:id="4"/>
      <w:r>
        <w:rPr/>
        <w:t>Atividade: Exemplificando Processo de Modelagem</w:t>
      </w:r>
      <w:r/>
    </w:p>
    <w:p>
      <w:pPr>
        <w:pStyle w:val="Textbody"/>
      </w:pPr>
      <w:r>
        <w:rPr>
          <w:b/>
          <w:color w:val="000080"/>
        </w:rPr>
        <w:t>Preencha</w:t>
      </w:r>
      <w:r>
        <w:rPr/>
        <w:t xml:space="preserve"> dois processos informando o </w:t>
      </w:r>
      <w:r>
        <w:rPr>
          <w:i/>
          <w:color w:val="000080"/>
        </w:rPr>
        <w:t>modelo</w:t>
      </w:r>
      <w:r>
        <w:rPr/>
        <w:t xml:space="preserve">, a </w:t>
      </w:r>
      <w:r>
        <w:rPr>
          <w:i/>
          <w:color w:val="000080"/>
        </w:rPr>
        <w:t>modelagem</w:t>
      </w:r>
      <w:r>
        <w:rPr/>
        <w:t xml:space="preserve"> e algumas </w:t>
      </w:r>
      <w:r>
        <w:rPr>
          <w:i/>
          <w:color w:val="000080"/>
        </w:rPr>
        <w:t>etapas após a modelagem</w:t>
      </w:r>
      <w:r>
        <w:rPr/>
        <w:t xml:space="preserve"> na próxima tabela da mesma forma.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2409"/>
        <w:gridCol w:w="2409"/>
        <w:gridCol w:w="2410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Processo </w:t>
            </w:r>
            <w:r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Modelo </w:t>
            </w:r>
            <w:r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Modelagem </w:t>
            </w:r>
            <w:r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Etapas após a modelagem</w:t>
            </w:r>
            <w:r/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4"/>
        <w:numPr>
          <w:ilvl w:val="3"/>
          <w:numId w:val="1"/>
        </w:numPr>
        <w:rPr>
          <w:b/>
          <w:rFonts w:ascii="Arial" w:hAnsi="Arial"/>
          <w:color w:val="527BBD"/>
        </w:rPr>
      </w:pPr>
      <w:bookmarkStart w:id="5" w:name="_atividade_exemplificando_modelos"/>
      <w:bookmarkEnd w:id="5"/>
      <w:r>
        <w:rPr/>
        <w:t>Atividade: Exemplificando Modelos</w:t>
      </w:r>
      <w:r/>
    </w:p>
    <w:p>
      <w:pPr>
        <w:pStyle w:val="Textbody"/>
      </w:pPr>
      <w:r>
        <w:rPr>
          <w:b/>
          <w:color w:val="000080"/>
        </w:rPr>
        <w:t>Pense</w:t>
      </w:r>
      <w:r>
        <w:rPr/>
        <w:t xml:space="preserve"> em três situações que você desempenha no seu dia a dia e relacione o objeto concreto com o abstrato, e </w:t>
      </w:r>
      <w:r>
        <w:rPr>
          <w:b/>
          <w:color w:val="000080"/>
        </w:rPr>
        <w:t>preencha</w:t>
      </w:r>
      <w:r>
        <w:rPr/>
        <w:t xml:space="preserve"> na tabela a seguir como na tabela anterior.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Situação do meu dia a dia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Concreto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Abstrato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6" w:name="_qual_o_propósito_do_uml"/>
      <w:bookmarkEnd w:id="6"/>
      <w:r>
        <w:rPr/>
        <w:t>Qual o Propósito do UML?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7" w:name="_propósito_da_linguagem_uml"/>
      <w:bookmarkEnd w:id="7"/>
      <w:r>
        <w:rPr/>
        <w:t>Propósito da linguagem UML</w:t>
      </w:r>
      <w:r/>
    </w:p>
    <w:p>
      <w:pPr>
        <w:pStyle w:val="Sect4"/>
        <w:numPr>
          <w:ilvl w:val="3"/>
          <w:numId w:val="1"/>
        </w:numPr>
        <w:rPr>
          <w:b/>
          <w:rFonts w:ascii="Arial" w:hAnsi="Arial"/>
          <w:color w:val="527BBD"/>
        </w:rPr>
      </w:pPr>
      <w:bookmarkStart w:id="8" w:name="_atividade_reconhecendo_o_propósito_da_linguagem_uml"/>
      <w:bookmarkEnd w:id="8"/>
      <w:r>
        <w:rPr/>
        <w:t>Atividade: Reconhecendo o Propósito da Linguagem UML</w:t>
      </w:r>
      <w:r/>
    </w:p>
    <w:p>
      <w:pPr>
        <w:pStyle w:val="Textbody"/>
      </w:pPr>
      <w:r>
        <w:rPr>
          <w:b/>
          <w:color w:val="000080"/>
        </w:rPr>
        <w:t>Explique</w:t>
      </w:r>
      <w:r>
        <w:rPr/>
        <w:t>, com suas palavras, a importância da utilização da Linguagem UML.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9" w:name="_diagramas"/>
      <w:bookmarkEnd w:id="9"/>
      <w:r>
        <w:rPr/>
        <w:t>Diagramas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10" w:name="_atividade_reconhecendo_diagramas"/>
      <w:bookmarkEnd w:id="10"/>
      <w:r>
        <w:rPr/>
        <w:t>Atividade: Reconhecendo Diagramas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</w:t>
            </w:r>
            <w:r>
              <w:rPr/>
              <w:t xml:space="preserve"> </w:t>
            </w:r>
            <w:r>
              <w:rPr>
                <w:b/>
                <w:color w:val="000080"/>
              </w:rPr>
              <w:t>X</w:t>
            </w:r>
            <w:r>
              <w:rPr/>
              <w:t xml:space="preserve"> </w:t>
            </w:r>
            <w:r>
              <w:rPr>
                <w:rFonts w:ascii="DejaVu Sans Mono" w:hAnsi="DejaVu Sans Mono"/>
                <w:color w:val="000080"/>
                <w:sz w:val="20"/>
              </w:rPr>
              <w:t>)</w:t>
            </w:r>
            <w:r>
              <w:rPr/>
              <w:t xml:space="preserve"> Representa um diagrama.</w:t>
            </w:r>
            <w:r/>
          </w:p>
          <w:p>
            <w:pPr>
              <w:pStyle w:val="Normal"/>
            </w:pPr>
            <w:r>
              <w:rPr/>
              <w:drawing>
                <wp:anchor behindDoc="0" distT="17780" distB="82550" distL="0" distR="0" simplePos="0" locked="0" layoutInCell="1" allowOverlap="1" relativeHeight="2">
                  <wp:simplePos x="0" y="0"/>
                  <wp:positionH relativeFrom="character">
                    <wp:posOffset>0</wp:posOffset>
                  </wp:positionH>
                  <wp:positionV relativeFrom="line">
                    <wp:align>top</wp:align>
                  </wp:positionV>
                  <wp:extent cx="43180" cy="14605"/>
                  <wp:effectExtent l="0" t="0" r="0" b="0"/>
                  <wp:wrapTopAndBottom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1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Representa um diagrama.</w:t>
            </w:r>
            <w:r/>
          </w:p>
          <w:p>
            <w:pPr>
              <w:pStyle w:val="Normal"/>
            </w:pPr>
            <w:r>
              <w:rPr/>
              <w:drawing>
                <wp:anchor behindDoc="0" distT="17780" distB="82550" distL="0" distR="0" simplePos="0" locked="0" layoutInCell="1" allowOverlap="1" relativeHeight="3">
                  <wp:simplePos x="0" y="0"/>
                  <wp:positionH relativeFrom="character">
                    <wp:posOffset>0</wp:posOffset>
                  </wp:positionH>
                  <wp:positionV relativeFrom="line">
                    <wp:align>top</wp:align>
                  </wp:positionV>
                  <wp:extent cx="43180" cy="14605"/>
                  <wp:effectExtent l="0" t="0" r="0" b="0"/>
                  <wp:wrapTopAndBottom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1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Representa um diagrama.</w:t>
            </w:r>
            <w:r/>
          </w:p>
          <w:p>
            <w:pPr>
              <w:pStyle w:val="Normal"/>
            </w:pPr>
            <w:r>
              <w:rPr/>
              <w:drawing>
                <wp:anchor behindDoc="0" distT="17780" distB="82550" distL="0" distR="0" simplePos="0" locked="0" layoutInCell="1" allowOverlap="1" relativeHeight="4">
                  <wp:simplePos x="0" y="0"/>
                  <wp:positionH relativeFrom="character">
                    <wp:posOffset>0</wp:posOffset>
                  </wp:positionH>
                  <wp:positionV relativeFrom="line">
                    <wp:align>top</wp:align>
                  </wp:positionV>
                  <wp:extent cx="43180" cy="14605"/>
                  <wp:effectExtent l="0" t="0" r="0" b="0"/>
                  <wp:wrapTopAndBottom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1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>
                <w:rFonts w:ascii="DejaVu Sans Mono" w:hAnsi="DejaVu Sans Mono"/>
                <w:color w:val="000080"/>
                <w:sz w:val="20"/>
              </w:rPr>
              <w:t>( )</w:t>
            </w:r>
            <w:r>
              <w:rPr/>
              <w:t xml:space="preserve"> Representa um diagrama.</w:t>
            </w:r>
            <w:r/>
          </w:p>
          <w:p>
            <w:pPr>
              <w:pStyle w:val="Normal"/>
            </w:pPr>
            <w:r>
              <w:rPr/>
              <w:drawing>
                <wp:anchor behindDoc="0" distT="17780" distB="82550" distL="0" distR="0" simplePos="0" locked="0" layoutInCell="1" allowOverlap="1" relativeHeight="5">
                  <wp:simplePos x="0" y="0"/>
                  <wp:positionH relativeFrom="character">
                    <wp:posOffset>0</wp:posOffset>
                  </wp:positionH>
                  <wp:positionV relativeFrom="line">
                    <wp:align>top</wp:align>
                  </wp:positionV>
                  <wp:extent cx="43180" cy="14605"/>
                  <wp:effectExtent l="0" t="0" r="0" b="0"/>
                  <wp:wrapTopAndBottom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1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1" w:name="_versões_do_uml"/>
      <w:bookmarkEnd w:id="11"/>
      <w:r>
        <w:rPr/>
        <w:t>Versões do UML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12" w:name="_atividade_julgando_afirmações_sobre_o_versionamento_de_uml"/>
      <w:bookmarkEnd w:id="12"/>
      <w:r>
        <w:rPr/>
        <w:t>Atividade: Julgando afirmações sobre o versionamento de UML</w:t>
      </w:r>
      <w:r/>
    </w:p>
    <w:p>
      <w:pPr>
        <w:pStyle w:val="Textbody"/>
      </w:pPr>
      <w:r>
        <w:rPr/>
        <w:t xml:space="preserve">Julgue as seguinte sentenças marcando </w:t>
      </w:r>
      <w:r>
        <w:rPr>
          <w:b/>
          <w:color w:val="000080"/>
        </w:rPr>
        <w:t>V</w:t>
      </w:r>
      <w:r>
        <w:rPr/>
        <w:t xml:space="preserve"> se ela for verdadeira e </w:t>
      </w:r>
      <w:r>
        <w:rPr>
          <w:b/>
          <w:color w:val="000080"/>
        </w:rPr>
        <w:t>F</w:t>
      </w:r>
      <w:r>
        <w:rPr/>
        <w:t xml:space="preserve"> se for falsa:</w:t>
      </w:r>
      <w:r/>
    </w:p>
    <w:p>
      <w:pPr>
        <w:pStyle w:val="Textbody"/>
      </w:pPr>
      <w:r>
        <w:rPr>
          <w:rFonts w:ascii="DejaVu Sans Mono" w:hAnsi="DejaVu Sans Mono"/>
          <w:color w:val="000080"/>
          <w:sz w:val="20"/>
        </w:rPr>
        <w:t>[</w:t>
      </w:r>
      <w:r>
        <w:rPr/>
        <w:t xml:space="preserve"> </w:t>
      </w:r>
      <w:r>
        <w:rPr>
          <w:b/>
          <w:color w:val="000080"/>
        </w:rPr>
        <w:t>V</w:t>
      </w:r>
      <w:r>
        <w:rPr/>
        <w:t xml:space="preserve"> </w:t>
      </w:r>
      <w:r>
        <w:rPr>
          <w:rFonts w:ascii="DejaVu Sans Mono" w:hAnsi="DejaVu Sans Mono"/>
          <w:color w:val="000080"/>
          <w:sz w:val="20"/>
        </w:rPr>
        <w:t>]</w:t>
      </w:r>
      <w:r>
        <w:rPr/>
        <w:t xml:space="preserve"> A linguagem UML aumentou o número de diagramas entre as versões 1.X e a 2.0.</w:t>
        <w:br/>
        <w:t xml:space="preserve"> </w:t>
      </w:r>
      <w:r>
        <w:rPr>
          <w:rFonts w:ascii="DejaVu Sans Mono" w:hAnsi="DejaVu Sans Mono"/>
          <w:color w:val="000080"/>
          <w:sz w:val="20"/>
        </w:rPr>
        <w:t>[ ]</w:t>
      </w:r>
      <w:r>
        <w:rPr/>
        <w:t xml:space="preserve"> UML possui duas versões, a 1.3 e 2.0.</w:t>
        <w:br/>
        <w:t xml:space="preserve"> </w:t>
      </w:r>
      <w:r>
        <w:rPr>
          <w:rFonts w:ascii="DejaVu Sans Mono" w:hAnsi="DejaVu Sans Mono"/>
          <w:color w:val="000080"/>
          <w:sz w:val="20"/>
        </w:rPr>
        <w:t>[ ]</w:t>
      </w:r>
      <w:r>
        <w:rPr/>
        <w:t xml:space="preserve"> A versão 2.0 é melhor que a 1.3 (pois possui mais diagramas).</w:t>
      </w:r>
      <w:r/>
    </w:p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3" w:name="_diferentes_visões_de_um_sistema"/>
      <w:bookmarkEnd w:id="13"/>
      <w:r>
        <w:rPr/>
        <w:t>Diferentes Visões de um Sistema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14" w:name="_visões_de_um_sistema"/>
      <w:bookmarkEnd w:id="14"/>
      <w:r>
        <w:rPr/>
        <w:t>Visões de um Sistema</w:t>
      </w:r>
      <w:r/>
    </w:p>
    <w:p>
      <w:pPr>
        <w:pStyle w:val="Sect4"/>
        <w:numPr>
          <w:ilvl w:val="3"/>
          <w:numId w:val="1"/>
        </w:numPr>
        <w:rPr>
          <w:b/>
          <w:rFonts w:ascii="Arial" w:hAnsi="Arial"/>
          <w:color w:val="527BBD"/>
        </w:rPr>
      </w:pPr>
      <w:bookmarkStart w:id="15" w:name="_atividade_identificando_as_características_das_visões"/>
      <w:bookmarkEnd w:id="15"/>
      <w:r>
        <w:rPr/>
        <w:t>Atividade: Identificando as características das visões</w:t>
      </w:r>
      <w:r/>
    </w:p>
    <w:p>
      <w:pPr>
        <w:pStyle w:val="Textbody"/>
      </w:pPr>
      <w:r>
        <w:rPr/>
        <w:t xml:space="preserve">Cada visão do sistema representa diferentes aspectos sobre ele. </w:t>
      </w:r>
      <w:r>
        <w:rPr>
          <w:b/>
          <w:color w:val="000080"/>
        </w:rPr>
        <w:t>Identifique</w:t>
      </w:r>
      <w:r>
        <w:rPr/>
        <w:t xml:space="preserve"> as características de cada visão </w:t>
      </w:r>
      <w:r>
        <w:rPr>
          <w:b/>
          <w:color w:val="000080"/>
        </w:rPr>
        <w:t>relacionando-as</w:t>
      </w:r>
      <w:r>
        <w:rPr/>
        <w:t xml:space="preserve"> na tabela a seguir.</w:t>
      </w:r>
      <w:r/>
    </w:p>
    <w:p>
      <w:pPr>
        <w:pStyle w:val="Textbody"/>
      </w:pPr>
      <w:r>
        <w:rPr/>
        <w:t xml:space="preserve">Visões: </w:t>
      </w:r>
      <w:r>
        <w:rPr>
          <w:b/>
          <w:color w:val="000080"/>
        </w:rPr>
        <w:t>Funcional</w:t>
      </w:r>
      <w:r>
        <w:rPr/>
        <w:t xml:space="preserve">, </w:t>
      </w:r>
      <w:r>
        <w:rPr>
          <w:b/>
          <w:color w:val="000080"/>
        </w:rPr>
        <w:t>Estrutural</w:t>
      </w:r>
      <w:r>
        <w:rPr/>
        <w:t xml:space="preserve">, </w:t>
      </w:r>
      <w:r>
        <w:rPr>
          <w:b/>
          <w:color w:val="000080"/>
        </w:rPr>
        <w:t>Comportamental</w:t>
      </w:r>
      <w:r>
        <w:rPr/>
        <w:t xml:space="preserve"> e </w:t>
      </w:r>
      <w:r>
        <w:rPr>
          <w:b/>
          <w:color w:val="000080"/>
        </w:rPr>
        <w:t>Física</w:t>
      </w:r>
      <w:r>
        <w:rPr/>
        <w:t>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Visões do Sistema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Definição 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Exemplo(s) de Diagrama(s)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Comportamental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Representa o comportamento do sistema, ou seja, informa as sequências da comunicação, ou estágios de atividades, etc.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Diagrama de Atividades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Representa a interação com o mundo externo e as funcionalidades desse sistema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Caso de Uso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Representa a implantação da arquitetura do sistema em tempo de execução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Diagrama de Componente</w:t>
            </w:r>
            <w:r/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 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Representa a estrutura estática do sistema, ou seja, as classes e objetos que fazem parte do sistema</w:t>
            </w:r>
            <w:r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Diagrama de Classe</w:t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6" w:name="_escolha_e_instalação_de_uma_ferramenta_uml"/>
      <w:bookmarkEnd w:id="16"/>
      <w:r>
        <w:rPr/>
        <w:t>Escolha e Instalação de uma Ferramenta UML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17" w:name="_atividade_instalando_e_executando_uma_ferramenta"/>
      <w:bookmarkEnd w:id="17"/>
      <w:r>
        <w:rPr/>
        <w:t>Atividade: Instalando e executando uma Ferramenta</w:t>
      </w:r>
      <w:r/>
    </w:p>
    <w:p>
      <w:pPr>
        <w:pStyle w:val="Listitem"/>
        <w:numPr>
          <w:ilvl w:val="0"/>
          <w:numId w:val="2"/>
        </w:numPr>
      </w:pPr>
      <w:r>
        <w:rPr>
          <w:b/>
          <w:color w:val="000080"/>
        </w:rPr>
        <w:t>Escolha</w:t>
      </w:r>
      <w:r>
        <w:rPr/>
        <w:t xml:space="preserve"> uma ferramenta UML, baixe e </w:t>
      </w:r>
      <w:r>
        <w:rPr>
          <w:b/>
          <w:color w:val="000080"/>
        </w:rPr>
        <w:t>instale</w:t>
      </w:r>
      <w:r>
        <w:rPr/>
        <w:t xml:space="preserve">; </w:t>
      </w:r>
      <w:r/>
    </w:p>
    <w:p>
      <w:pPr>
        <w:pStyle w:val="Listitem"/>
        <w:numPr>
          <w:ilvl w:val="0"/>
          <w:numId w:val="2"/>
        </w:numPr>
      </w:pPr>
      <w:r>
        <w:rPr>
          <w:b/>
          <w:color w:val="000080"/>
        </w:rPr>
        <w:t>Execute</w:t>
      </w:r>
      <w:r>
        <w:rPr/>
        <w:t xml:space="preserve">-a para verificar que ela está funcionando perfeitamente. </w:t>
      </w:r>
      <w:r/>
    </w:p>
    <w:p>
      <w:pPr>
        <w:sectPr>
          <w:footerReference w:type="default" r:id="rId6"/>
          <w:type w:val="nextPage"/>
          <w:pgSz w:w="11906" w:h="16838"/>
          <w:pgMar w:left="1134" w:right="1134" w:header="0" w:top="850" w:footer="850" w:bottom="1133" w:gutter="0"/>
          <w:pgNumType w:fmt="decimal"/>
          <w:formProt w:val="false"/>
          <w:textDirection w:val="lrTb"/>
        </w:sectPr>
      </w:pPr>
    </w:p>
    <w:p>
      <w:pPr>
        <w:pStyle w:val="Admonitionname"/>
      </w:pPr>
      <w:r>
        <w:rPr/>
        <w:t>TIP</w:t>
      </w:r>
      <w:r/>
    </w:p>
    <w:p>
      <w:pPr>
        <w:pStyle w:val="Listitem"/>
        <w:keepNext/>
        <w:numPr>
          <w:ilvl w:val="0"/>
          <w:numId w:val="3"/>
        </w:numPr>
        <w:rPr>
          <w:color w:val="000080"/>
        </w:rPr>
      </w:pPr>
      <w:r>
        <w:rPr>
          <w:color w:val="000080"/>
        </w:rPr>
        <w:t xml:space="preserve">Acesso ao wiki </w:t>
      </w:r>
      <w:r/>
    </w:p>
    <w:p>
      <w:pPr>
        <w:pStyle w:val="Listitem"/>
        <w:numPr>
          <w:ilvl w:val="0"/>
          <w:numId w:val="0"/>
        </w:numPr>
        <w:pBdr/>
        <w:spacing w:before="57" w:after="57"/>
      </w:pPr>
      <w:hyperlink r:id="rId7">
        <w:r>
          <w:rPr>
            <w:rStyle w:val="LinkdaInternet"/>
          </w:rPr>
          <w:t>https://github.com/edusantana/analise-e-projeto-sistemas-livro/wiki/Ferramentas-UML</w:t>
        </w:r>
      </w:hyperlink>
      <w:r>
        <w:rPr/>
        <w:t xml:space="preserve"> </w:t>
      </w:r>
      <w:r/>
    </w:p>
    <w:sectPr>
      <w:type w:val="continuous"/>
      <w:pgSz w:w="11906" w:h="16838"/>
      <w:pgMar w:left="1134" w:right="1134" w:header="0" w:top="850" w:footer="850" w:bottom="1133" w:gutter="0"/>
      <w:cols w:num="2" w:equalWidth="false" w:sep="true">
        <w:col w:w="845" w:space="288"/>
        <w:col w:w="8504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DejaVu Sans Mono">
    <w:charset w:val="01"/>
    <w:family w:val="auto"/>
    <w:pitch w:val="fixed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uppressLineNumbers/>
      <w:pBdr>
        <w:top w:val="single" w:sz="2" w:space="0" w:color="000000"/>
      </w:pBdr>
      <w:tabs>
        <w:tab w:val="left" w:pos="0" w:leader="none"/>
        <w:tab w:val="center" w:pos="4819" w:leader="none"/>
        <w:tab w:val="right" w:pos="9638" w:leader="none"/>
      </w:tabs>
      <w:jc w:val="left"/>
    </w:pPr>
    <w:r>
      <w:rPr>
        <w:sz w:val="16"/>
      </w:rPr>
      <w:fldChar w:fldCharType="begin"/>
    </w:r>
    <w:r>
      <w:instrText> TITLE </w:instrText>
    </w:r>
    <w:r>
      <w:fldChar w:fldCharType="separate"/>
    </w:r>
    <w:r>
      <w:t>Caderno de atividades: Capítulo 2</w:t>
    </w:r>
    <w:r>
      <w:fldChar w:fldCharType="end"/>
    </w:r>
    <w:r>
      <w:rPr>
        <w:sz w:val="16"/>
      </w:rPr>
      <w:tab/>
    </w:r>
    <w:r>
      <w:rPr>
        <w:sz w:val="16"/>
      </w:rPr>
      <w:t>Capítulo</w:t>
    </w:r>
    <w:r>
      <w:rPr>
        <w:sz w:val="16"/>
      </w:rPr>
      <w:tab/>
    </w:r>
    <w:r>
      <w:rPr>
        <w:sz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⚫"/>
      <w:lvlJc w:val="left"/>
      <w:pPr>
        <w:tabs>
          <w:tab w:val="num" w:pos="720"/>
        </w:tabs>
        <w:ind w:left="720" w:hanging="360"/>
      </w:pPr>
      <w:rPr>
        <w:rFonts w:ascii="DejaVu Sans" w:hAnsi="DejaVu Sans" w:cs="DejaVu Sans" w:hint="default"/>
      </w:rPr>
    </w:lvl>
    <w:lvl w:ilvl="1">
      <w:start w:val="1"/>
      <w:numFmt w:val="bullet"/>
      <w:lvlText w:val="⚪"/>
      <w:lvlJc w:val="left"/>
      <w:pPr>
        <w:tabs>
          <w:tab w:val="num" w:pos="1080"/>
        </w:tabs>
        <w:ind w:left="1080" w:hanging="360"/>
      </w:pPr>
      <w:rPr>
        <w:rFonts w:ascii="DejaVu Sans" w:hAnsi="DejaVu Sans" w:cs="DejaVu San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DejaVu Sans" w:hAnsi="DejaVu Sans" w:cs="DejaVu Sans" w:hint="default"/>
      </w:rPr>
    </w:lvl>
    <w:lvl w:ilvl="3">
      <w:start w:val="1"/>
      <w:numFmt w:val="bullet"/>
      <w:lvlText w:val="▫"/>
      <w:lvlJc w:val="left"/>
      <w:pPr>
        <w:tabs>
          <w:tab w:val="num" w:pos="1800"/>
        </w:tabs>
        <w:ind w:left="1800" w:hanging="360"/>
      </w:pPr>
      <w:rPr>
        <w:rFonts w:ascii="DejaVu Sans" w:hAnsi="DejaVu Sans" w:cs="DejaVu Sans" w:hint="default"/>
      </w:rPr>
    </w:lvl>
    <w:lvl w:ilvl="4">
      <w:start w:val="1"/>
      <w:numFmt w:val="bullet"/>
      <w:lvlText w:val="▸"/>
      <w:lvlJc w:val="left"/>
      <w:pPr>
        <w:tabs>
          <w:tab w:val="num" w:pos="2160"/>
        </w:tabs>
        <w:ind w:left="2160" w:hanging="360"/>
      </w:pPr>
      <w:rPr>
        <w:rFonts w:ascii="DejaVu Sans" w:hAnsi="DejaVu Sans" w:cs="DejaVu Sans" w:hint="default"/>
      </w:rPr>
    </w:lvl>
    <w:lvl w:ilvl="5">
      <w:start w:val="1"/>
      <w:numFmt w:val="bullet"/>
      <w:lvlText w:val="▹"/>
      <w:lvlJc w:val="left"/>
      <w:pPr>
        <w:tabs>
          <w:tab w:val="num" w:pos="2520"/>
        </w:tabs>
        <w:ind w:left="2520" w:hanging="360"/>
      </w:pPr>
      <w:rPr>
        <w:rFonts w:ascii="DejaVu Sans" w:hAnsi="DejaVu Sans" w:cs="DejaVu Sans" w:hint="default"/>
      </w:rPr>
    </w:lvl>
    <w:lvl w:ilvl="6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DejaVu Sans" w:hAnsi="DejaVu Sans" w:cs="DejaVu Sans" w:hint="default"/>
      </w:rPr>
    </w:lvl>
    <w:lvl w:ilvl="7">
      <w:start w:val="1"/>
      <w:numFmt w:val="bullet"/>
      <w:lvlText w:val="◇"/>
      <w:lvlJc w:val="left"/>
      <w:pPr>
        <w:tabs>
          <w:tab w:val="num" w:pos="3240"/>
        </w:tabs>
        <w:ind w:left="3240" w:hanging="360"/>
      </w:pPr>
      <w:rPr>
        <w:rFonts w:ascii="DejaVu Sans" w:hAnsi="DejaVu Sans" w:cs="DejaVu Sans" w:hint="default"/>
      </w:rPr>
    </w:lvl>
    <w:lvl w:ilvl="8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DejaVu Sans" w:hAnsi="DejaVu Sans" w:cs="DejaVu San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Droid Sans Fallback" w:cs="FreeSans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character" w:styleId="Comment">
    <w:name w:val="comment"/>
    <w:rPr>
      <w:shd w:fill="FFFF00" w:val="clear"/>
    </w:rPr>
  </w:style>
  <w:style w:type="character" w:styleId="Toclink">
    <w:name w:val="toc-link"/>
    <w:rPr/>
  </w:style>
  <w:style w:type="character" w:styleId="Numbering">
    <w:name w:val="numbering"/>
    <w:rPr/>
  </w:style>
  <w:style w:type="character" w:styleId="Bulletsymbols">
    <w:name w:val="bullet-symbols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vertext">
    <w:name w:val="cover-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8"/>
      <w:szCs w:val="24"/>
      <w:lang w:val="pt-BR" w:eastAsia="zh-CN" w:bidi="hi-IN"/>
    </w:rPr>
  </w:style>
  <w:style w:type="paragraph" w:styleId="Coverbottom">
    <w:name w:val="cover-bottom"/>
    <w:pPr>
      <w:widowControl w:val="false"/>
      <w:suppressAutoHyphens w:val="true"/>
      <w:kinsoku w:val="true"/>
      <w:overflowPunct w:val="true"/>
      <w:autoSpaceDE w:val="true"/>
      <w:bidi w:val="0"/>
      <w:spacing w:before="142" w:after="120"/>
      <w:jc w:val="left"/>
    </w:pPr>
    <w:rPr>
      <w:rFonts w:ascii="Georgia" w:hAnsi="Georgia" w:eastAsia="Droid Sans Fallback" w:cs="FreeSans"/>
      <w:color w:val="000000"/>
      <w:sz w:val="22"/>
      <w:szCs w:val="24"/>
      <w:lang w:val="pt-BR" w:eastAsia="zh-CN" w:bidi="hi-IN"/>
    </w:rPr>
  </w:style>
  <w:style w:type="paragraph" w:styleId="Sectdefault">
    <w:name w:val="sect-default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28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Sect0">
    <w:name w:val="sect0"/>
    <w:basedOn w:val="Sectdefault"/>
    <w:pPr>
      <w:pBdr>
        <w:bottom w:val="single" w:sz="8" w:space="0" w:color="C0C0C0"/>
      </w:pBdr>
      <w:spacing w:before="113" w:after="130"/>
    </w:pPr>
    <w:rPr>
      <w:sz w:val="48"/>
    </w:rPr>
  </w:style>
  <w:style w:type="paragraph" w:styleId="Sect1">
    <w:name w:val="sect1"/>
    <w:basedOn w:val="Sectdefault"/>
    <w:pPr>
      <w:numPr>
        <w:ilvl w:val="0"/>
        <w:numId w:val="1"/>
      </w:numPr>
      <w:pBdr>
        <w:bottom w:val="single" w:sz="8" w:space="0" w:color="C0C0C0"/>
      </w:pBdr>
      <w:outlineLvl w:val="0"/>
      <w:outlineLvl w:val="0"/>
    </w:pPr>
    <w:rPr>
      <w:sz w:val="36"/>
    </w:rPr>
  </w:style>
  <w:style w:type="paragraph" w:styleId="Sectappendix">
    <w:name w:val="sect-appendix"/>
    <w:basedOn w:val="Sect1"/>
    <w:pPr>
      <w:numPr>
        <w:ilvl w:val="0"/>
        <w:numId w:val="0"/>
      </w:numPr>
      <w:outlineLvl w:val="0"/>
    </w:pPr>
    <w:rPr/>
  </w:style>
  <w:style w:type="paragraph" w:styleId="Sect2">
    <w:name w:val="sect2"/>
    <w:basedOn w:val="Sectdefault"/>
    <w:pPr>
      <w:numPr>
        <w:ilvl w:val="1"/>
        <w:numId w:val="1"/>
      </w:numPr>
      <w:outlineLvl w:val="1"/>
      <w:outlineLvl w:val="1"/>
    </w:pPr>
    <w:rPr>
      <w:sz w:val="28"/>
      <w:u w:val="single" w:color="C0C0C0"/>
    </w:rPr>
  </w:style>
  <w:style w:type="paragraph" w:styleId="Sect3">
    <w:name w:val="sect3"/>
    <w:basedOn w:val="Sectdefault"/>
    <w:pPr>
      <w:numPr>
        <w:ilvl w:val="2"/>
        <w:numId w:val="1"/>
      </w:numPr>
      <w:outlineLvl w:val="2"/>
      <w:outlineLvl w:val="2"/>
    </w:pPr>
    <w:rPr/>
  </w:style>
  <w:style w:type="paragraph" w:styleId="Sect4">
    <w:name w:val="sect4"/>
    <w:basedOn w:val="Sectdefault"/>
    <w:pPr>
      <w:numPr>
        <w:ilvl w:val="3"/>
        <w:numId w:val="1"/>
      </w:numPr>
      <w:outlineLvl w:val="3"/>
      <w:outlineLvl w:val="3"/>
    </w:pPr>
    <w:rPr/>
  </w:style>
  <w:style w:type="paragraph" w:styleId="Title">
    <w:name w:val="title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17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Caption">
    <w:name w:val="caption"/>
    <w:pPr>
      <w:keepNext/>
      <w:widowControl w:val="false"/>
      <w:suppressAutoHyphens w:val="true"/>
      <w:kinsoku w:val="true"/>
      <w:overflowPunct w:val="true"/>
      <w:autoSpaceDE w:val="true"/>
      <w:bidi w:val="0"/>
      <w:spacing w:before="0" w:after="40"/>
      <w:jc w:val="left"/>
    </w:pPr>
    <w:rPr>
      <w:rFonts w:ascii="Georgia" w:hAnsi="Georgia" w:eastAsia="Droid Sans Fallback" w:cs="FreeSans"/>
      <w:b/>
      <w:color w:val="000000"/>
      <w:sz w:val="24"/>
      <w:szCs w:val="24"/>
      <w:lang w:val="pt-BR" w:eastAsia="zh-CN" w:bidi="hi-IN"/>
    </w:rPr>
  </w:style>
  <w:style w:type="paragraph" w:styleId="Columnbreak">
    <w:name w:val="column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pagebreak">
    <w:name w:val="asciidoc-page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Paragraph">
    <w:name w:val="paragraph"/>
    <w:pPr>
      <w:widowControl w:val="false"/>
      <w:suppressAutoHyphens w:val="true"/>
      <w:kinsoku w:val="true"/>
      <w:overflowPunct w:val="true"/>
      <w:autoSpaceDE w:val="true"/>
      <w:bidi w:val="0"/>
      <w:spacing w:before="86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Empty">
    <w:name w:val="empty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nnotationblock">
    <w:name w:val="annotationblock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Comment1">
    <w:name w:val="commen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shd w:fill="FFFF00" w:val="clear"/>
      <w:lang w:val="pt-BR" w:eastAsia="zh-CN" w:bidi="hi-IN"/>
    </w:rPr>
  </w:style>
  <w:style w:type="paragraph" w:styleId="Index">
    <w:name w:val="index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Secttoc">
    <w:name w:val="sect-toc"/>
    <w:basedOn w:val="Sect1"/>
    <w:pPr>
      <w:numPr>
        <w:ilvl w:val="0"/>
        <w:numId w:val="0"/>
      </w:numPr>
    </w:pPr>
    <w:rPr/>
  </w:style>
  <w:style w:type="paragraph" w:styleId="Toclevel1">
    <w:name w:val="toc-level-1"/>
    <w:basedOn w:val="Index"/>
    <w:pPr>
      <w:tabs>
        <w:tab w:val="right" w:pos="9638" w:leader="dot"/>
      </w:tabs>
      <w:spacing w:before="120" w:after="0"/>
      <w:ind w:left="0" w:right="0" w:hanging="0"/>
    </w:pPr>
    <w:rPr>
      <w:color w:val="0065FF"/>
      <w:sz w:val="22"/>
    </w:rPr>
  </w:style>
  <w:style w:type="paragraph" w:styleId="Toclevel2">
    <w:name w:val="toc-level-2"/>
    <w:basedOn w:val="Index"/>
    <w:pPr>
      <w:tabs>
        <w:tab w:val="right" w:pos="9355" w:leader="dot"/>
      </w:tabs>
      <w:spacing w:before="10" w:after="0"/>
      <w:ind w:left="283" w:right="0" w:hanging="0"/>
    </w:pPr>
    <w:rPr/>
  </w:style>
  <w:style w:type="paragraph" w:styleId="Admonitionicon">
    <w:name w:val="admonitionicon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dmonitionname">
    <w:name w:val="admonitionnam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center"/>
    </w:pPr>
    <w:rPr>
      <w:rFonts w:ascii="Arial" w:hAnsi="Arial" w:eastAsia="Droid Sans Fallback" w:cs="FreeSans"/>
      <w:b/>
      <w:color w:val="000000"/>
      <w:sz w:val="20"/>
      <w:szCs w:val="24"/>
      <w:lang w:val="pt-BR" w:eastAsia="zh-CN" w:bidi="hi-IN"/>
      <w:eastAsianLayout w:vert="true"/>
    </w:rPr>
  </w:style>
  <w:style w:type="paragraph" w:styleId="Admonitiontext">
    <w:name w:val="admonition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606060"/>
      <w:sz w:val="24"/>
      <w:szCs w:val="24"/>
      <w:lang w:val="pt-BR" w:eastAsia="zh-CN" w:bidi="hi-IN"/>
    </w:rPr>
  </w:style>
  <w:style w:type="paragraph" w:styleId="Sidebarblock">
    <w:name w:val="sidebar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tem">
    <w:name w:val="list-item"/>
    <w:pPr>
      <w:widowControl w:val="false"/>
      <w:suppressAutoHyphens w:val="true"/>
      <w:kinsoku w:val="true"/>
      <w:overflowPunct w:val="true"/>
      <w:autoSpaceDE w:val="true"/>
      <w:bidi w:val="0"/>
      <w:spacing w:before="57" w:after="57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hr">
    <w:name w:val="asciidoc-hr"/>
    <w:next w:val="Textbody"/>
    <w:pPr>
      <w:widowControl w:val="false"/>
      <w:pBdr>
        <w:bottom w:val="single" w:sz="8" w:space="0" w:color="C0C0C0"/>
      </w:pBdr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ngblock">
    <w:name w:val="listingblock"/>
    <w:pPr>
      <w:keepLines w:val="false"/>
      <w:widowControl w:val="false"/>
      <w:pBdr>
        <w:top w:val="single" w:sz="2" w:space="8" w:color="DDDDDD"/>
        <w:left w:val="single" w:sz="34" w:space="5" w:color="F0F0F0"/>
        <w:bottom w:val="single" w:sz="2" w:space="8" w:color="DDDDDD"/>
        <w:right w:val="single" w:sz="2" w:space="5" w:color="DDDDDD"/>
      </w:pBdr>
      <w:shd w:fill="F8F8F8" w:val="clear"/>
      <w:suppressAutoHyphens w:val="true"/>
      <w:kinsoku w:val="fals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Literalblock">
    <w:name w:val="literalblock"/>
    <w:pPr>
      <w:widowControl w:val="false"/>
      <w:pBdr>
        <w:left w:val="single" w:sz="2" w:space="0" w:color="000000"/>
      </w:pBdr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Exampleblock">
    <w:name w:val="example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Openblock">
    <w:name w:val="openblock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Quoteblock">
    <w:name w:val="quoteblock"/>
    <w:pPr>
      <w:widowControl w:val="false"/>
      <w:pBdr>
        <w:top w:val="single" w:sz="9" w:space="1" w:color="DDDDDD"/>
        <w:left w:val="single" w:sz="45" w:space="4" w:color="F0F0F0"/>
        <w:bottom w:val="single" w:sz="9" w:space="1" w:color="DDDDDD"/>
        <w:right w:val="single" w:sz="9" w:space="1" w:color="DDDDDD"/>
      </w:pBdr>
      <w:shd w:fill="F8F8F8" w:val="clear"/>
      <w:suppressAutoHyphens w:val="true"/>
      <w:kinsoku w:val="true"/>
      <w:overflowPunct w:val="true"/>
      <w:autoSpaceDE w:val="true"/>
      <w:bidi w:val="0"/>
      <w:spacing w:before="0" w:after="170"/>
      <w:ind w:left="680" w:right="0" w:hanging="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Preamble">
    <w:name w:val="preambl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i/>
      <w:color w:val="000000"/>
      <w:sz w:val="24"/>
      <w:szCs w:val="24"/>
      <w:lang w:val="pt-BR" w:eastAsia="zh-CN" w:bidi="hi-IN"/>
    </w:rPr>
  </w:style>
  <w:style w:type="paragraph" w:styleId="Textbody">
    <w:name w:val="text-body"/>
    <w:pPr>
      <w:widowControl w:val="false"/>
      <w:suppressAutoHyphens w:val="true"/>
      <w:kinsoku w:val="true"/>
      <w:overflowPunct w:val="true"/>
      <w:autoSpaceDE w:val="true"/>
      <w:bidi w:val="0"/>
      <w:spacing w:before="0" w:after="12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Footer">
    <w:name w:val="footer"/>
    <w:pPr>
      <w:widowControl w:val="false"/>
      <w:suppressLineNumbers/>
      <w:pBdr>
        <w:top w:val="single" w:sz="2" w:space="0" w:color="000000"/>
      </w:pBdr>
      <w:tabs>
        <w:tab w:val="right" w:pos="0" w:leader="none"/>
        <w:tab w:val="right" w:pos="9792" w:leader="none"/>
      </w:tabs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Tableofcontents">
    <w:name w:val="table-of-contents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Rodap">
    <w:name w:val="Rodapé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santana/asciibook/5/analise-e-projeto-sistemas-livro/atividades/images/modelagem/diagrama_de_classe.gif" TargetMode="External"/><Relationship Id="rId3" Type="http://schemas.openxmlformats.org/officeDocument/2006/relationships/image" Target="file:///home/santana/asciibook/5/analise-e-projeto-sistemas-livro/atividades/images/modelagem/desenho_casa.jpg" TargetMode="External"/><Relationship Id="rId4" Type="http://schemas.openxmlformats.org/officeDocument/2006/relationships/image" Target="file:///home/santana/asciibook/5/analise-e-projeto-sistemas-livro/atividades/images/modelagem/diagrama_de_contexto.gif" TargetMode="External"/><Relationship Id="rId5" Type="http://schemas.openxmlformats.org/officeDocument/2006/relationships/image" Target="file:///home/santana/asciibook/5/analise-e-projeto-sistemas-livro/atividades/images/modelagem/processo.png" TargetMode="External"/><Relationship Id="rId6" Type="http://schemas.openxmlformats.org/officeDocument/2006/relationships/footer" Target="footer1.xml"/><Relationship Id="rId7" Type="http://schemas.openxmlformats.org/officeDocument/2006/relationships/hyperlink" Target="https://github.com/edusantana/analise-e-projeto-sistemas-livro/wiki/Ferramentas-U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LibreOffice/4.3.0.4$Linux_x86 LibreOffice_project/430m0$Build-4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2015-03-13T00:00:00Z</dcterms:created>
  <dc:language>pt-BR</dc:language>
  <dcterms:modified xsi:type="dcterms:W3CDTF">2015-03-13T00:00:00Z</dcterms:modified>
  <cp:revision>0</cp:revision>
  <dc:title>Caderno de atividades: Capítulo 2</dc:title>
</cp:coreProperties>
</file>