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Ato Declaratório Executivo Codac nº 23, de 4 de dezembro de 2019</w:t>
      </w:r>
    </w:p>
    <w:p>
      <w:r>
        <w:t>Dispõe sobre a instituição de código de receita para o caso que especifica.</w:t>
      </w:r>
    </w:p>
    <w:p>
      <w:r>
        <w:t>O COORDENADOR-GERAL DE ARRECADAÇÃO E COBRANÇA, no uso da atribuição que lhe confere o inciso II do art. 334 do Regimento Interno da Secretaria Especial da Receita Federal do Brasil, aprovado pela Portaria MF nº 430, de 9 de outubro de 2017, e tendo em vista o disposto no art. 113 da Lei nº 5.172, de 25 de outubro de 1966 - Código Tributário Nacional (CTN), no art. 16 da Lei nº 9.779, de 19 de janeiro de 1999, no art. 57 da Medida Provisória nº 2.158-35, de 24 de agosto de 2001, e na Instrução Normativa RFB nº 1.888, de 3 de maio de 2019, declara:</w:t>
      </w:r>
    </w:p>
    <w:p>
      <w:r>
        <w:t>Art. 1º Fica instituído o código de receita 5720 - Multa por Omissão/Incorreção/Atraso na Prestação de Informações Relativas a Operações Realizadas com Criptoativos para ser utilizado em Documento de Arrecadação de Receitas Federais (Darf).</w:t>
      </w:r>
    </w:p>
    <w:p>
      <w:r>
        <w:t>Art. 2º Este Ato Declaratório Executivo entra em vigor na data de sua publicação no Diário Oficial da União.</w:t>
      </w:r>
    </w:p>
    <w:p>
      <w:r>
        <w:t>MARCOS HUBNER FLORES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 Declaratório Executivo Codac nº 23, de 4 de dezembro de 2019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