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256, de 15 de setembro de 2014</w:t>
      </w:r>
    </w:p>
    <w:p>
      <w:r>
        <w:t>ASSUNTO: Imposto sobre a Renda de Pessoa Física – IRPF EMENTA: IMÓVEL ADQUIRIDO EM CONDOMÍNIO. CÔNJUGES CASADOS OBRIGATORIAMENTE SOB O REGIME DE SEPARAÇÃO DE BENS. DECLARAÇÃO DE BENS E DIREITOS. Os bens adquiridos em condomínio por cônjuges casados obrigatoriamente sob o regime de separação de bens devem ser informados por condômino em relação à parte que couber a cada um. IMÓVEL PERTENCENTE A CÔNJUGES CASADOS OBRIGATORIAMENTE SOB O REGIME DE SEPARAÇÃO DE BENS. VALOR DE ALIENAÇÃO. GANHO DE CAPITAL. Considera-se valor de alienação, no caso de bens em condomínio pertencente a cônjuges casados obrigatoriamente sob o regime de separação de bens, a parcela do preço que couber a cada um, devendo, para fins de tributação do ganho de capital, cada cônjuge apurar o valor que lhe cabe. GANHO DE CAPITAL. ISENÇÃO. ÚNICO IMÓVEL. CÔNJUGES CASADOS OBRIGATORIAMENTE SOB O REGIME DE SEPARAÇÃO DE BENS. Fica isento do imposto de renda o ganho de capital auferido na alienação do único imóvel que o titular possua, cujo valor de alienação seja de até R$ 440.000,00 (quatrocentos e quarenta mil reais), desde que não tenha sido realizada qualquer outra alienação nos últimos cinco anos, sendo que, no regime de separação de bens, esses requisitos para isenção devem ser verificados individualmente, por cônjuge, observada a parcela do preço que lhe couber. DISPOSITIVOS LEGAIS: Lei nº 9.250, de 1995, art. 23; Lei nº 10.406, de 2002 (Código Civil), arts. 1.315, parágrafo único, 1.641 e 1.687; IN SRF nº 84, de 2001, art. 19, IV; ASSUNTO: Normas de Administração Tributária EMENTA: CONSULTA. INEFICÁCIA. É ineficaz a parte da consulta que versa sobre questão eminentemente procedimental e que não indica os dispositivos da legislação tributária sobre cuja aplicação há dúvidas. DISPOSITIVOS LEGAIS: Decreto nº 70.235, de 1972, art. 46 e 52, I; IN RFB nº 1.396, de 2013, art. 18, I, II e XIV; PN CST/SIPR nº 448, de 1990.</w:t>
      </w:r>
    </w:p>
    <w:p>
      <w:r>
        <w:t>Cosit</w:t>
      </w:r>
    </w:p>
    <w:p>
      <w:r>
        <w:t>Fls. 2</w:t>
      </w:r>
    </w:p>
    <w:p>
      <w:r>
        <w:t>1 Coordenação-Geral de Tributação</w:t>
      </w:r>
    </w:p>
    <w:p>
      <w:r>
        <w:t>Solução de Consulta nº 256 - Cosit</w:t>
      </w:r>
    </w:p>
    <w:p>
      <w:r>
        <w:t>Data 15 de setembro de 2014</w:t>
      </w:r>
    </w:p>
    <w:p>
      <w:r>
        <w:t>Processo</w:t>
      </w:r>
    </w:p>
    <w:p>
      <w:r>
        <w:t>Interessado</w:t>
      </w:r>
    </w:p>
    <w:p>
      <w:r>
        <w:t>CNPJ/CPF</w:t>
      </w:r>
    </w:p>
    <w:p>
      <w:r>
        <w:t>ASSUNTO: IMPOSTO SOBRE A RENDA DE PESSOA FÍSICA - IRPF</w:t>
      </w:r>
    </w:p>
    <w:p>
      <w:r>
        <w:t>IMÓVEL ADQUIRIDO EM CONDOMÍNIO. CÔNJUGES CASADOS</w:t>
      </w:r>
    </w:p>
    <w:p>
      <w:r>
        <w:t>OBRIGATORIAMENTE SOB O REGIME DE SEPARAÇÃO DE BENS.</w:t>
      </w:r>
    </w:p>
    <w:p>
      <w:r>
        <w:t>DECLARAÇÃO DE BENS E DIREITOS.</w:t>
      </w:r>
    </w:p>
    <w:p>
      <w:r>
        <w:t>Os bens adquiridos em condomínio por cônjuges casados obrigatoriamente</w:t>
      </w:r>
    </w:p>
    <w:p>
      <w:r>
        <w:t>sob o regime de separação de bens devem ser informados por condômino</w:t>
      </w:r>
    </w:p>
    <w:p>
      <w:r>
        <w:t>em relação à parte que couber a cada um.</w:t>
      </w:r>
    </w:p>
    <w:p>
      <w:r>
        <w:t>IMÓVEL PERTENCENTE A CÔNJUGES CASADOS</w:t>
      </w:r>
    </w:p>
    <w:p>
      <w:r>
        <w:t>OBRIGATORIAMENTE SOB O REGIME DE SEPARAÇÃO DE BENS.</w:t>
      </w:r>
    </w:p>
    <w:p>
      <w:r>
        <w:t>VALOR DE ALIENAÇÃO. GANHO DE CAPITAL.</w:t>
      </w:r>
    </w:p>
    <w:p>
      <w:r>
        <w:t>Considera-se valor de alienação, no caso de bens em condomínio</w:t>
      </w:r>
    </w:p>
    <w:p>
      <w:r>
        <w:t>pertencente a cônjuges casados obrigatoriamente sob o regime de</w:t>
      </w:r>
    </w:p>
    <w:p>
      <w:r>
        <w:t>separação de bens, a parcela do preço que couber a cada um, devendo, para</w:t>
      </w:r>
    </w:p>
    <w:p>
      <w:r>
        <w:t>fins de tributação do ganho de capital, cada cônjuge apurar o valor que lhe</w:t>
      </w:r>
    </w:p>
    <w:p>
      <w:r>
        <w:t>cabe.</w:t>
      </w:r>
    </w:p>
    <w:p>
      <w:r>
        <w:t>GANHO DE CAPITAL. ISENÇÃO. ÚNICO IMÓVEL. CÔNJUGES</w:t>
      </w:r>
    </w:p>
    <w:p>
      <w:r>
        <w:t>CASADOS OBRIGATORIAMENTE SOB O REGIME DE</w:t>
      </w:r>
    </w:p>
    <w:p>
      <w:r>
        <w:t>SEPARAÇÃO DE BENS.</w:t>
      </w:r>
    </w:p>
    <w:p>
      <w:r>
        <w:t>Fica isento do imposto de renda o ganho de capital auferido na alienação</w:t>
      </w:r>
    </w:p>
    <w:p>
      <w:r>
        <w:t>do único imóvel que o titular possua, cujo valor de alienação seja de até R$</w:t>
      </w:r>
    </w:p>
    <w:p>
      <w:r>
        <w:t>440.000,00 (quatrocentos e quarenta mil reais), desde que não tenha sido</w:t>
      </w:r>
    </w:p>
    <w:p>
      <w:r>
        <w:t>realizada qualquer outra alienação nos últimos cinco anos, sendo que, no</w:t>
      </w:r>
    </w:p>
    <w:p>
      <w:r>
        <w:t>regime de separação de bens, esses requisitos para isenção devem ser</w:t>
      </w:r>
    </w:p>
    <w:p>
      <w:r>
        <w:t>1</w:t>
      </w:r>
    </w:p>
    <w:p>
      <w:r>
        <w:t>Solução de Consulta n.º 256 Cosit Fls. 3</w:t>
      </w:r>
    </w:p>
    <w:p>
      <w:r>
        <w:t>verificados individualmente, por cônjuge, observada a parcela do preço</w:t>
      </w:r>
    </w:p>
    <w:p>
      <w:r>
        <w:t>que lhe couber.</w:t>
      </w:r>
    </w:p>
    <w:p>
      <w:r>
        <w:t>Dispositivos legais: Lei nº 9.250, de 1995, art. 23; Lei nº 10.406, de 2002</w:t>
      </w:r>
    </w:p>
    <w:p>
      <w:r>
        <w:t>(Código Civil), arts. 1.315, parágrafo único, 1.641 e 1.687; IN SRF nº 84,</w:t>
      </w:r>
    </w:p>
    <w:p>
      <w:r>
        <w:t>de 2001, art. 19, IV;</w:t>
      </w:r>
    </w:p>
    <w:p>
      <w:r>
        <w:t>ASSUNTO: NORMAS DE ADMINISTRAÇÃO TRIBUTÁRIA</w:t>
      </w:r>
    </w:p>
    <w:p>
      <w:r>
        <w:t>CONSULTA. INEFICÁCIA.</w:t>
      </w:r>
    </w:p>
    <w:p>
      <w:r>
        <w:t>É ineficaz a parte da consulta que versa sobre questão eminentemente</w:t>
      </w:r>
    </w:p>
    <w:p>
      <w:r>
        <w:t>procedimental e que não indica os dispositivos da legislação tributária</w:t>
      </w:r>
    </w:p>
    <w:p>
      <w:r>
        <w:t>sobre cuja aplicação há dúvidas.</w:t>
      </w:r>
    </w:p>
    <w:p>
      <w:r>
        <w:t>Dispositivos Legais: Decreto nº 70.235, de 1972, art. 46 e 52, I; IN RFB</w:t>
      </w:r>
    </w:p>
    <w:p>
      <w:r>
        <w:t>nº 1.396, de 2013, art. 18, I, II e XIV; PN CST/SIPR nº 448, de 1990.</w:t>
      </w:r>
    </w:p>
    <w:p>
      <w:r>
        <w:t>Relatório</w:t>
      </w:r>
    </w:p>
    <w:p>
      <w:r>
        <w:t>A interessada acima qualificada apresenta consulta sobre apuração e</w:t>
      </w:r>
    </w:p>
    <w:p>
      <w:r>
        <w:t>tributação de ganho de capital na alienação de bem imóvel por pessoa física nos seguintes</w:t>
      </w:r>
    </w:p>
    <w:p>
      <w:r>
        <w:t>termos (fl. 2):</w:t>
      </w:r>
    </w:p>
    <w:p>
      <w:r>
        <w:t>“No dia 27/02/2003, realizei a aquisição de um imóvel (apartamento) no</w:t>
      </w:r>
    </w:p>
    <w:p>
      <w:r>
        <w:t>valor de R$ 40.000,00 (quarenta mil reais) juntamente com meu esposo</w:t>
      </w:r>
    </w:p>
    <w:p>
      <w:r>
        <w:t>(...) sob regime de separação de bens obrigatório. Na escritura pública</w:t>
      </w:r>
    </w:p>
    <w:p>
      <w:r>
        <w:t>não consta o valor cabível a cada cônjuge no imóvel, mencionando</w:t>
      </w:r>
    </w:p>
    <w:p>
      <w:r>
        <w:t>apenas os adquirentes (...). No dia 28/08/2013 realizamos a venda deste</w:t>
      </w:r>
    </w:p>
    <w:p>
      <w:r>
        <w:t>apartamento por R$ 220.000,00 (duzentos e vinte mil reais). Desde a sua</w:t>
      </w:r>
    </w:p>
    <w:p>
      <w:r>
        <w:t>aquisição o referido imóvel está informado pelo valor total na minha</w:t>
      </w:r>
    </w:p>
    <w:p>
      <w:r>
        <w:t>declaração de Imposto de Renda Pessoa Física, sendo que não possuo</w:t>
      </w:r>
    </w:p>
    <w:p>
      <w:r>
        <w:t>outro imóvel, mas meu esposo possui. Gostaria de saber se para efeito de</w:t>
      </w:r>
    </w:p>
    <w:p>
      <w:r>
        <w:t>estipular o valor da alienação do imóvel e o ganho de capital podemos</w:t>
      </w:r>
    </w:p>
    <w:p>
      <w:r>
        <w:t>considerar o valor de R$ 110.000,00, ou seja, (220.000/2 = 110.000)</w:t>
      </w:r>
    </w:p>
    <w:p>
      <w:r>
        <w:t>2</w:t>
      </w:r>
    </w:p>
    <w:p>
      <w:r>
        <w:t>Solução de Consulta n.º 256 Cosit Fls. 4</w:t>
      </w:r>
    </w:p>
    <w:p>
      <w:r>
        <w:t>conforme o disposto no art. 19, inciso IV da IN SRF nº 84/2001 e o</w:t>
      </w:r>
    </w:p>
    <w:p>
      <w:r>
        <w:t>respectivo custo de aquisição no valor de R$ 20.000,00 (40.000/2 =</w:t>
      </w:r>
    </w:p>
    <w:p>
      <w:r>
        <w:t>20.000), perfazendo um ganho de capital no valor de R$ 90.000,00</w:t>
      </w:r>
    </w:p>
    <w:p>
      <w:r>
        <w:t>(noventa mil reais) para cada cônjuge em decorrência do regime de</w:t>
      </w:r>
    </w:p>
    <w:p>
      <w:r>
        <w:t>separação de bens obrigatório? A isenção prevista em lei referente a um</w:t>
      </w:r>
    </w:p>
    <w:p>
      <w:r>
        <w:t>único bem pode ser considerada no meu caso? Haverá necessidade de</w:t>
      </w:r>
    </w:p>
    <w:p>
      <w:r>
        <w:t>retificar as DIRPF (minhas e de meu esposo)? Haja vista que,</w:t>
      </w:r>
    </w:p>
    <w:p>
      <w:r>
        <w:t>dependendo das orientações, os demonstrativos de ganhos de capital</w:t>
      </w:r>
    </w:p>
    <w:p>
      <w:r>
        <w:t>farão parte das respectivas declarações.”</w:t>
      </w:r>
    </w:p>
    <w:p>
      <w:r>
        <w:t>(ipsis litteris)(grifado)</w:t>
      </w:r>
    </w:p>
    <w:p>
      <w:r>
        <w:t>Fundamentos</w:t>
      </w:r>
    </w:p>
    <w:p>
      <w:r>
        <w:t>2. Preliminarmente, é importante registrar que o instituto da consulta</w:t>
      </w:r>
    </w:p>
    <w:p>
      <w:r>
        <w:t>tributária não tem por objetivo solucionar o caso concreto exposto pela consulente, pois, do</w:t>
      </w:r>
    </w:p>
    <w:p>
      <w:r>
        <w:t>contrário, estar-se-ia prestando assessoria jurídica ou contábil-fiscal a contribuinte, atividade</w:t>
      </w:r>
    </w:p>
    <w:p>
      <w:r>
        <w:t>essa que é vedada à Receita Federal do Brasil (RFB) realizar.</w:t>
      </w:r>
    </w:p>
    <w:p>
      <w:r>
        <w:t>3. Busca-se aqui dirimir dúvidas sobre dispositivos dúbios, obscuros ou de</w:t>
      </w:r>
    </w:p>
    <w:p>
      <w:r>
        <w:t>difícil compreensão da legislação tributária federal, de forma a propiciar maior segurança</w:t>
      </w:r>
    </w:p>
    <w:p>
      <w:r>
        <w:t>jurídica aos sujeitos passivos quando do cumprimento de suas obrigações tributárias.</w:t>
      </w:r>
    </w:p>
    <w:p>
      <w:r>
        <w:t>4. Analisando a petição apresentada juntamente com o dispositivo indicado</w:t>
      </w:r>
    </w:p>
    <w:p>
      <w:r>
        <w:t>pela consulente, é possível extrair que a questão em tese a ser enfrentada diz respeito à</w:t>
      </w:r>
    </w:p>
    <w:p>
      <w:r>
        <w:t>apuração do ganho de capital quando cônjuges, casados obrigatoriamente sob o regime de</w:t>
      </w:r>
    </w:p>
    <w:p>
      <w:r>
        <w:t>separação de bens, alienam o imóvel que fora adquirido em conjunto na constância do</w:t>
      </w:r>
    </w:p>
    <w:p>
      <w:r>
        <w:t>casamento.</w:t>
      </w:r>
    </w:p>
    <w:p>
      <w:r>
        <w:t>5. Embora a legislação tributária, de fato, não aborde com detalhes esse</w:t>
      </w:r>
    </w:p>
    <w:p>
      <w:r>
        <w:t>caso, até porque são muitas as especificidades quando o assunto envolve Direito de Família, é</w:t>
      </w:r>
    </w:p>
    <w:p>
      <w:r>
        <w:t>possível extrair do ordenamento jurídico uma solução para a consulta nos seguintes termos.</w:t>
      </w:r>
    </w:p>
    <w:p>
      <w:r>
        <w:t>6. A ideia central de um regime de separação de bens, seja nos casos em</w:t>
      </w:r>
    </w:p>
    <w:p>
      <w:r>
        <w:t>que os cônjuges o tenham livremente escolhido seja nos casos em que a lei impõe a sua adoção,</w:t>
      </w:r>
    </w:p>
    <w:p>
      <w:r>
        <w:t>3</w:t>
      </w:r>
    </w:p>
    <w:p>
      <w:r>
        <w:t>Solução de Consulta n.º 256 Cosit Fls. 5</w:t>
      </w:r>
    </w:p>
    <w:p>
      <w:r>
        <w:t>é a de que cada cônjuge administra seus próprios bens. Continuam a coexistir, pois, dois</w:t>
      </w:r>
    </w:p>
    <w:p>
      <w:r>
        <w:t>patrimônios distintos.</w:t>
      </w:r>
    </w:p>
    <w:p>
      <w:r>
        <w:t>Lei nº 10.406, de 2002 (Código Civil)</w:t>
      </w:r>
    </w:p>
    <w:p>
      <w:r>
        <w:t>Art. 1.641. É obrigatório o regime da separação de bens no casamento:</w:t>
      </w:r>
    </w:p>
    <w:p>
      <w:r>
        <w:t>I - das pessoas que o contraírem com inobservância das causas</w:t>
      </w:r>
    </w:p>
    <w:p>
      <w:r>
        <w:t>suspensivas da celebração do casamento;</w:t>
      </w:r>
    </w:p>
    <w:p>
      <w:r>
        <w:t>II – da pessoa maior de 70 (setenta) anos; (Redação dada pela Lei nº</w:t>
      </w:r>
    </w:p>
    <w:p>
      <w:r>
        <w:t>12.344, de 2010)</w:t>
      </w:r>
    </w:p>
    <w:p>
      <w:r>
        <w:t>III - de todos os que dependerem, para casar, de suprimento judicial.</w:t>
      </w:r>
    </w:p>
    <w:p>
      <w:r>
        <w:t>(...)</w:t>
      </w:r>
    </w:p>
    <w:p>
      <w:r>
        <w:t>Art. 1.687. Estipulada a separação de bens, estes permanecerão sob a</w:t>
      </w:r>
    </w:p>
    <w:p>
      <w:r>
        <w:t>administração exclusiva de cada um dos cônjuges, que os poderá</w:t>
      </w:r>
    </w:p>
    <w:p>
      <w:r>
        <w:t>livremente alienar ou gravar de ônus real.</w:t>
      </w:r>
    </w:p>
    <w:p>
      <w:r>
        <w:t>(...)(grifado)</w:t>
      </w:r>
    </w:p>
    <w:p>
      <w:r>
        <w:t>7. Conforme relatado pela própria consulente, embora o valor do custo de</w:t>
      </w:r>
    </w:p>
    <w:p>
      <w:r>
        <w:t>aquisição do imóvel tenha sido integralmente informado na sua Declaração de Imposto de</w:t>
      </w:r>
    </w:p>
    <w:p>
      <w:r>
        <w:t>Renda Pessoa Física (DIRPF), trata-se de um bem adquirido tanto por ela quanto pelo marido,</w:t>
      </w:r>
    </w:p>
    <w:p>
      <w:r>
        <w:t>casados sob o regime de separação de bens obrigatório.</w:t>
      </w:r>
    </w:p>
    <w:p>
      <w:r>
        <w:t>8. Vê-se, portanto, que é um bem adquirido em condomínio voluntário por</w:t>
      </w:r>
    </w:p>
    <w:p>
      <w:r>
        <w:t>eles, que deve ser informado por condômino em relação à parte que cabe a cada um. Segue a</w:t>
      </w:r>
    </w:p>
    <w:p>
      <w:r>
        <w:t>orientação constante no Perguntas e Respostas sobre Imposto de Renda de Pessoas Físicas</w:t>
      </w:r>
    </w:p>
    <w:p>
      <w:r>
        <w:t>20141 (doravante denominado apenas de “Perguntas e Respostas”):</w:t>
      </w:r>
    </w:p>
    <w:p>
      <w:r>
        <w:t>Perguntas e Respostas</w:t>
      </w:r>
    </w:p>
    <w:p>
      <w:r>
        <w:t>BENS EM CONDOMÍNIO</w:t>
      </w:r>
    </w:p>
    <w:p>
      <w:r>
        <w:t>434 — Como declarar bens adquiridos em condomínio?</w:t>
      </w:r>
    </w:p>
    <w:p>
      <w:r>
        <w:t>Os bens adquiridos em condomínio devem ser informados por</w:t>
      </w:r>
    </w:p>
    <w:p>
      <w:r>
        <w:t>condômino em relação à parte que couber a cada um. Assim, na</w:t>
      </w:r>
    </w:p>
    <w:p>
      <w:r>
        <w:t>Declaração de Bens e Direitos, ao descrever o bem e a transação, deve-</w:t>
      </w:r>
    </w:p>
    <w:p>
      <w:r>
        <w:t>1 Perguntas e Respostas sobre Imposto de Renda de Pessoas Físicas 2014 disponível em &lt;http://www.receita.fazenda.gov.br/publico/perguntao/Irpf2014/PerguntaseRespostasIRPF2014.pdf&gt;</w:t>
      </w:r>
    </w:p>
    <w:p>
      <w:r>
        <w:t>4</w:t>
      </w:r>
    </w:p>
    <w:p>
      <w:r>
        <w:t>Solução de Consulta n.º 256 Cosit Fls. 6</w:t>
      </w:r>
    </w:p>
    <w:p>
      <w:r>
        <w:t>se informar que o bem foi adquirido em sociedade e o percentual da</w:t>
      </w:r>
    </w:p>
    <w:p>
      <w:r>
        <w:t>propriedade do declarante.</w:t>
      </w:r>
    </w:p>
    <w:p>
      <w:r>
        <w:t>9. Em relação ao custo de aquisição de cada cônjuge, não cabe à RFB</w:t>
      </w:r>
    </w:p>
    <w:p>
      <w:r>
        <w:t>atestar, em sede de consulta, que metade dele foi pago pela esposa e a outra metade pelo</w:t>
      </w:r>
    </w:p>
    <w:p>
      <w:r>
        <w:t>marido, conforme propõe a consulente, uma vez que os próprios contribuintes têm</w:t>
      </w:r>
    </w:p>
    <w:p>
      <w:r>
        <w:t>conhecimento da parcela que lhes cabe.</w:t>
      </w:r>
    </w:p>
    <w:p>
      <w:r>
        <w:t>10. Seguindo a mesma linha de raciocínio, o valor de alienação será, no caso</w:t>
      </w:r>
    </w:p>
    <w:p>
      <w:r>
        <w:t>de bens em condomínio, a parcela do preço que couber a cada condômino, não devendo a RFB,</w:t>
      </w:r>
    </w:p>
    <w:p>
      <w:r>
        <w:t>em sede de consulta tributária, reconhecer a possibilidade de a consulente utilizar determinado</w:t>
      </w:r>
    </w:p>
    <w:p>
      <w:r>
        <w:t>valor (no caso, a consulente também propõe que seja utilizado a metade do valor de alienação</w:t>
      </w:r>
    </w:p>
    <w:p>
      <w:r>
        <w:t>para cada cônjuge). Os próprios contribuintes têm conhecimento da parcela do preço que lhes</w:t>
      </w:r>
    </w:p>
    <w:p>
      <w:r>
        <w:t>cabe e, inclusive, registre-se que é possível cada cônjuge alienar a sua parte de forma</w:t>
      </w:r>
    </w:p>
    <w:p>
      <w:r>
        <w:t>independente (valores, adquirentes e datas distintas).</w:t>
      </w:r>
    </w:p>
    <w:p>
      <w:r>
        <w:t>IN SRF nº 84, de 2001</w:t>
      </w:r>
    </w:p>
    <w:p>
      <w:r>
        <w:t>(...)</w:t>
      </w:r>
    </w:p>
    <w:p>
      <w:r>
        <w:t>Art. 19 . Considera-se valor de alienação:</w:t>
      </w:r>
    </w:p>
    <w:p>
      <w:r>
        <w:t>(...)</w:t>
      </w:r>
    </w:p>
    <w:p>
      <w:r>
        <w:t>IV – no caso de bens em condomínio, a parcela do preço que couber a</w:t>
      </w:r>
    </w:p>
    <w:p>
      <w:r>
        <w:t>cada condômino ou co-proprietário;</w:t>
      </w:r>
    </w:p>
    <w:p>
      <w:r>
        <w:t>(...)</w:t>
      </w:r>
    </w:p>
    <w:p>
      <w:r>
        <w:t>Art. 29 . Na determinação do ganho de capital sujeito à incidência do</w:t>
      </w:r>
    </w:p>
    <w:p>
      <w:r>
        <w:t>imposto são excluídos os ganhos de capital decorrentes de:</w:t>
      </w:r>
    </w:p>
    <w:p>
      <w:r>
        <w:t>I - alienação, por valor igual ou inferior a R$ 440.000,00 (quatrocentos e</w:t>
      </w:r>
    </w:p>
    <w:p>
      <w:r>
        <w:t>quarenta mil reais), do único imóvel que o titular possua,</w:t>
      </w:r>
    </w:p>
    <w:p>
      <w:r>
        <w:t>individualmente, em condomínio ou em comunhão, desde que, nos</w:t>
      </w:r>
    </w:p>
    <w:p>
      <w:r>
        <w:t>últimos cinco anos, não tenha efetuado alienação de imóvel, a qualquer</w:t>
      </w:r>
    </w:p>
    <w:p>
      <w:r>
        <w:t>título, tributada ou não;</w:t>
      </w:r>
    </w:p>
    <w:p>
      <w:r>
        <w:t>(...)</w:t>
      </w:r>
    </w:p>
    <w:p>
      <w:r>
        <w:t>§ 1º Na hipótese do inciso I do caput:</w:t>
      </w:r>
    </w:p>
    <w:p>
      <w:r>
        <w:t>(...)</w:t>
      </w:r>
    </w:p>
    <w:p>
      <w:r>
        <w:t>5</w:t>
      </w:r>
    </w:p>
    <w:p>
      <w:r>
        <w:t>Solução de Consulta n.º 256 Cosit Fls. 7</w:t>
      </w:r>
    </w:p>
    <w:p>
      <w:r>
        <w:t>II - o limite de R$ 440.000,00 (quatrocentos e quarenta mil reais) é</w:t>
      </w:r>
    </w:p>
    <w:p>
      <w:r>
        <w:t>considerado em relação:</w:t>
      </w:r>
    </w:p>
    <w:p>
      <w:r>
        <w:t>a) à parte de cada condômino ou co-proprietário, no caso de bens ou</w:t>
      </w:r>
    </w:p>
    <w:p>
      <w:r>
        <w:t>direitos possuídos em condomínio;</w:t>
      </w:r>
    </w:p>
    <w:p>
      <w:r>
        <w:t>(...)(grifado)</w:t>
      </w:r>
    </w:p>
    <w:p>
      <w:r>
        <w:t>***</w:t>
      </w:r>
    </w:p>
    <w:p>
      <w:r>
        <w:t>Perguntas e Respostas</w:t>
      </w:r>
    </w:p>
    <w:p>
      <w:r>
        <w:t>ALIENAÇÕES EFETUADAS PELOS CÔNJUGES</w:t>
      </w:r>
    </w:p>
    <w:p>
      <w:r>
        <w:t>577 — Como devem ser consideradas as alienações efetuadas pelos</w:t>
      </w:r>
    </w:p>
    <w:p>
      <w:r>
        <w:t>cônjuges, para fins de tributação dos ganhos de capital?</w:t>
      </w:r>
    </w:p>
    <w:p>
      <w:r>
        <w:t>As transações efetuadas na constância da sociedade conjugal em regime</w:t>
      </w:r>
    </w:p>
    <w:p>
      <w:r>
        <w:t>de comunhão universal ou parcial de bens comuns têm o seguinte</w:t>
      </w:r>
    </w:p>
    <w:p>
      <w:r>
        <w:t>tratamento, para efeito de tributação: cada cônjuge deve considerar 50%</w:t>
      </w:r>
    </w:p>
    <w:p>
      <w:r>
        <w:t>do ganho de capital. Opcionalmente o total do ganho de capital pode ser</w:t>
      </w:r>
    </w:p>
    <w:p>
      <w:r>
        <w:t>tributado por um dos cônjuges, exceto quando se tratar de bens</w:t>
      </w:r>
    </w:p>
    <w:p>
      <w:r>
        <w:t>incomunicáveis, caso em que cada um deve tributar o valor que lhe cabe.</w:t>
      </w:r>
    </w:p>
    <w:p>
      <w:r>
        <w:t>(...)(grifado)</w:t>
      </w:r>
    </w:p>
    <w:p>
      <w:r>
        <w:t>11. Em relação ao terceiro questionamento da consulente, considerando que</w:t>
      </w:r>
    </w:p>
    <w:p>
      <w:r>
        <w:t>no regime de separação de bens cada cônjuge possui o seu próprio patrimônio, os requisitos</w:t>
      </w:r>
    </w:p>
    <w:p>
      <w:r>
        <w:t>para a isenção do imposto de renda sobre o ganho de capital auferido na alienação do único</w:t>
      </w:r>
    </w:p>
    <w:p>
      <w:r>
        <w:t>imóvel, previstos no art. 23 da Lei nº 9.250, de 1995, devem ser verificados individualmente,</w:t>
      </w:r>
    </w:p>
    <w:p>
      <w:r>
        <w:t>por cônjuge, observada a parcela do preço que lhe couber. Segue:</w:t>
      </w:r>
    </w:p>
    <w:p>
      <w:r>
        <w:t>Lei nº 9.250, de 1995</w:t>
      </w:r>
    </w:p>
    <w:p>
      <w:r>
        <w:t>(...)</w:t>
      </w:r>
    </w:p>
    <w:p>
      <w:r>
        <w:t>Art. 23. Fica isento do imposto de renda o ganho de capital auferido na</w:t>
      </w:r>
    </w:p>
    <w:p>
      <w:r>
        <w:t>alienação do único imóvel que o titular possua, cujo valor de alienação</w:t>
      </w:r>
    </w:p>
    <w:p>
      <w:r>
        <w:t>seja de até R$ 440.000,00 (quatrocentos e quarenta mil reais), desde que</w:t>
      </w:r>
    </w:p>
    <w:p>
      <w:r>
        <w:t>não tenha sido realizada qualquer outra alienação nos últimos cinco</w:t>
      </w:r>
    </w:p>
    <w:p>
      <w:r>
        <w:t>anos.</w:t>
      </w:r>
    </w:p>
    <w:p>
      <w:r>
        <w:t>6</w:t>
      </w:r>
    </w:p>
    <w:p>
      <w:r>
        <w:t>Solução de Consulta n.º 256 Cosit Fls. 8</w:t>
      </w:r>
    </w:p>
    <w:p>
      <w:r>
        <w:t>(...)(grifado)</w:t>
      </w:r>
    </w:p>
    <w:p>
      <w:r>
        <w:t>***</w:t>
      </w:r>
    </w:p>
    <w:p>
      <w:r>
        <w:t>IN SRF nº 84, de 2001</w:t>
      </w:r>
    </w:p>
    <w:p>
      <w:r>
        <w:t>(...)</w:t>
      </w:r>
    </w:p>
    <w:p>
      <w:r>
        <w:t>Art. 29 . Na determinação do ganho de capital sujeito à incidência do</w:t>
      </w:r>
    </w:p>
    <w:p>
      <w:r>
        <w:t>imposto são excluídos os ganhos de capital decorrentes de:</w:t>
      </w:r>
    </w:p>
    <w:p>
      <w:r>
        <w:t>I - alienação, por valor igual ou inferior a R$ 440.000,00 (quatrocentos e</w:t>
      </w:r>
    </w:p>
    <w:p>
      <w:r>
        <w:t>quarenta mil reais), do único imóvel que o titular possua,</w:t>
      </w:r>
    </w:p>
    <w:p>
      <w:r>
        <w:t>individualmente, em condomínio ou em comunhão, desde que, nos</w:t>
      </w:r>
    </w:p>
    <w:p>
      <w:r>
        <w:t>últimos cinco anos, não tenha efetuado alienação de imóvel, a qualquer</w:t>
      </w:r>
    </w:p>
    <w:p>
      <w:r>
        <w:t>título, tributada ou não;</w:t>
      </w:r>
    </w:p>
    <w:p>
      <w:r>
        <w:t>(...)</w:t>
      </w:r>
    </w:p>
    <w:p>
      <w:r>
        <w:t>§ 1º Na hipótese do inciso I do caput:</w:t>
      </w:r>
    </w:p>
    <w:p>
      <w:r>
        <w:t>I - a exclusão aplica-se ao ganho de capital decorrente da alienação de</w:t>
      </w:r>
    </w:p>
    <w:p>
      <w:r>
        <w:t>qualquer bem imóvel, independentemente de se tratar de terreno, terra</w:t>
      </w:r>
    </w:p>
    <w:p>
      <w:r>
        <w:t>nua, casa ou apartamento, ser residencial, comercial ou de lazer, e estar</w:t>
      </w:r>
    </w:p>
    <w:p>
      <w:r>
        <w:t>localizado em zona urbana ou rural;</w:t>
      </w:r>
    </w:p>
    <w:p>
      <w:r>
        <w:t>II - o limite de R$ 440.000,00 (quatrocentos e quarenta mil reais) é</w:t>
      </w:r>
    </w:p>
    <w:p>
      <w:r>
        <w:t>considerado em relação:</w:t>
      </w:r>
    </w:p>
    <w:p>
      <w:r>
        <w:t>a) à parte de cada condômino ou co-proprietário, no caso de bens ou</w:t>
      </w:r>
    </w:p>
    <w:p>
      <w:r>
        <w:t>direitos possuídos em condomínio;</w:t>
      </w:r>
    </w:p>
    <w:p>
      <w:r>
        <w:t>(...)(grifado)</w:t>
      </w:r>
    </w:p>
    <w:p>
      <w:r>
        <w:t>12. Portanto, partindo-se da premissa de que os fatos narrados pela esposa</w:t>
      </w:r>
    </w:p>
    <w:p>
      <w:r>
        <w:t>interessada são verdadeiros (“sendo que eu não possuo outro imóvel, mas meu esposo possui”;</w:t>
      </w:r>
    </w:p>
    <w:p>
      <w:r>
        <w:t>“realizamos a venda deste apartamento por R$ 220.000,00” – fl. 2), a isenção acima será</w:t>
      </w:r>
    </w:p>
    <w:p>
      <w:r>
        <w:t>aplicável, caso não tenha sido realizada qualquer outra alienação nos últimos cinco anos pela</w:t>
      </w:r>
    </w:p>
    <w:p>
      <w:r>
        <w:t>consulente.</w:t>
      </w:r>
    </w:p>
    <w:p>
      <w:r>
        <w:t>13. Por fim, sobre a necessidade de retificação da declaração de bens e</w:t>
      </w:r>
    </w:p>
    <w:p>
      <w:r>
        <w:t>direitos, a consulta é ineficaz por se tratar de uma questão eminentemente procedimental. A</w:t>
      </w:r>
    </w:p>
    <w:p>
      <w:r>
        <w:t>7</w:t>
      </w:r>
    </w:p>
    <w:p>
      <w:r>
        <w:t>Solução de Consulta n.º 256 Cosit Fls. 9</w:t>
      </w:r>
    </w:p>
    <w:p>
      <w:r>
        <w:t>interessada não aponta qualquer dispositivo da legislação tributária que está lhe causando</w:t>
      </w:r>
    </w:p>
    <w:p>
      <w:r>
        <w:t>dúvida interpretativa. Conforme dito anteriormente, a prestação de assessoria jurídica ou</w:t>
      </w:r>
    </w:p>
    <w:p>
      <w:r>
        <w:t>contábil-fiscal é uma atividade vedada à RFB realizar.</w:t>
      </w:r>
    </w:p>
    <w:p>
      <w:r>
        <w:t>Decreto nº 70.235, de 1972</w:t>
      </w:r>
    </w:p>
    <w:p>
      <w:r>
        <w:t>Art. 46. O sujeito passivo poderá formular consulta sobre dispositivos da</w:t>
      </w:r>
    </w:p>
    <w:p>
      <w:r>
        <w:t>legislação tributária aplicáveis a fato determinado.</w:t>
      </w:r>
    </w:p>
    <w:p>
      <w:r>
        <w:t>(...)</w:t>
      </w:r>
    </w:p>
    <w:p>
      <w:r>
        <w:t>Art. 52. Não produzirá efeito a consulta formulada:</w:t>
      </w:r>
    </w:p>
    <w:p>
      <w:r>
        <w:t>I - em desacordo com os artigos 46 e 47;</w:t>
      </w:r>
    </w:p>
    <w:p>
      <w:r>
        <w:t>(...)(grifado)</w:t>
      </w:r>
    </w:p>
    <w:p>
      <w:r>
        <w:t>***</w:t>
      </w:r>
    </w:p>
    <w:p>
      <w:r>
        <w:t>IN RFB nº 1.396, de 2013</w:t>
      </w:r>
    </w:p>
    <w:p>
      <w:r>
        <w:t>Art. 1º Esta Instrução Normativa trata dos processos administrativos de</w:t>
      </w:r>
    </w:p>
    <w:p>
      <w:r>
        <w:t>consulta sobre interpretação da legislação tributária e aduaneira relativa</w:t>
      </w:r>
    </w:p>
    <w:p>
      <w:r>
        <w:t>aos tributos administrados pela Secretaria da Receita Federal do Brasil</w:t>
      </w:r>
    </w:p>
    <w:p>
      <w:r>
        <w:t>(RFB) e sobre classificação de serviços, intangíveis e outras operações</w:t>
      </w:r>
    </w:p>
    <w:p>
      <w:r>
        <w:t>que produzam variações no patrimônio.</w:t>
      </w:r>
    </w:p>
    <w:p>
      <w:r>
        <w:t>(...)</w:t>
      </w:r>
    </w:p>
    <w:p>
      <w:r>
        <w:t>Art. 3º A consulta deverá ser formulada por escrito, conforme os</w:t>
      </w:r>
    </w:p>
    <w:p>
      <w:r>
        <w:t>modelos constantes nos Anexos I a III a esta Instrução Normativa,</w:t>
      </w:r>
    </w:p>
    <w:p>
      <w:r>
        <w:t>dirigida à autoridade competente da Coordenação mencionada no caput</w:t>
      </w:r>
    </w:p>
    <w:p>
      <w:r>
        <w:t>do art. 7º e apresentada na unidade da RFB do domicílio tributário do</w:t>
      </w:r>
    </w:p>
    <w:p>
      <w:r>
        <w:t>consulente.</w:t>
      </w:r>
    </w:p>
    <w:p>
      <w:r>
        <w:t>(...)</w:t>
      </w:r>
    </w:p>
    <w:p>
      <w:r>
        <w:t>§ 2º A consulta deverá atender aos seguintes requisitos:</w:t>
      </w:r>
    </w:p>
    <w:p>
      <w:r>
        <w:t>(...)</w:t>
      </w:r>
    </w:p>
    <w:p>
      <w:r>
        <w:t>IV - indicação dos dispositivos da legislação tributária e aduaneira que</w:t>
      </w:r>
    </w:p>
    <w:p>
      <w:r>
        <w:t>ensejaram a apresentação da consulta, bem como dos fatos a que será</w:t>
      </w:r>
    </w:p>
    <w:p>
      <w:r>
        <w:t>aplicada a interpretação solicitada.</w:t>
      </w:r>
    </w:p>
    <w:p>
      <w:r>
        <w:t>(...)</w:t>
      </w:r>
    </w:p>
    <w:p>
      <w:r>
        <w:t>Art. 18. Não produz efeitos a consulta formulada:</w:t>
      </w:r>
    </w:p>
    <w:p>
      <w:r>
        <w:t>I - com inobservância do disposto nos arts. 2º a 6º;</w:t>
      </w:r>
    </w:p>
    <w:p>
      <w:r>
        <w:t>8</w:t>
      </w:r>
    </w:p>
    <w:p>
      <w:r>
        <w:t>Solução de Consulta n.º 256 Cosit Fls. 10</w:t>
      </w:r>
    </w:p>
    <w:p>
      <w:r>
        <w:t>II - em tese, com referência a fato genérico, ou, ainda, que não</w:t>
      </w:r>
    </w:p>
    <w:p>
      <w:r>
        <w:t>identifique o dispositivo da legislação tributária e aduaneira sobre cuja</w:t>
      </w:r>
    </w:p>
    <w:p>
      <w:r>
        <w:t>aplicação haja dúvida;</w:t>
      </w:r>
    </w:p>
    <w:p>
      <w:r>
        <w:t>(...)</w:t>
      </w:r>
    </w:p>
    <w:p>
      <w:r>
        <w:t>XIV - quando tiver por objetivo a prestação de assessoria jurídica ou</w:t>
      </w:r>
    </w:p>
    <w:p>
      <w:r>
        <w:t>contábil-fiscal pela RFB.</w:t>
      </w:r>
    </w:p>
    <w:p>
      <w:r>
        <w:t>(...)(grifado)</w:t>
      </w:r>
    </w:p>
    <w:p>
      <w:r>
        <w:t>***</w:t>
      </w:r>
    </w:p>
    <w:p>
      <w:r>
        <w:t>Parecer CST/SIPR nº 448, de 3 de maio de 1990</w:t>
      </w:r>
    </w:p>
    <w:p>
      <w:r>
        <w:t>Não cabe à Secretaria da Receita Federal a prestação de assessoria</w:t>
      </w:r>
    </w:p>
    <w:p>
      <w:r>
        <w:t>contábil-fiscal a contribuintes.</w:t>
      </w:r>
    </w:p>
    <w:p>
      <w:r>
        <w:t>14. Em que pese a ineficácia de parte da consulta acima exposta, assegura-se</w:t>
      </w:r>
    </w:p>
    <w:p>
      <w:r>
        <w:t>a contribuinte assistência técnica nos plantões fiscais das Delegacias e Inspetorias da Receita</w:t>
      </w:r>
    </w:p>
    <w:p>
      <w:r>
        <w:t>Federal, sob a forma de esclarecimentos e orientações, bem como a possibilidade de formular</w:t>
      </w:r>
    </w:p>
    <w:p>
      <w:r>
        <w:t>nova consulta de acordo com os requisitos exigidos pela legislação tributária que disciplina o</w:t>
      </w:r>
    </w:p>
    <w:p>
      <w:r>
        <w:t>assunto. Orienta-se, também, a leitura das Perguntas e Respostas, em especial as perguntas 38 a</w:t>
      </w:r>
    </w:p>
    <w:p>
      <w:r>
        <w:t>50, que versam especificamente sobre retificação da declaração.</w:t>
      </w:r>
    </w:p>
    <w:p>
      <w:r>
        <w:t>Conclusão</w:t>
      </w:r>
    </w:p>
    <w:p>
      <w:r>
        <w:t>15. Os bens adquiridos em condomínio por cônjuges casados</w:t>
      </w:r>
    </w:p>
    <w:p>
      <w:r>
        <w:t>obrigatoriamente sob o regime de separação de bens devem ser informados por cônjuge</w:t>
      </w:r>
    </w:p>
    <w:p>
      <w:r>
        <w:t>condômino em relação à parte que couber a cada um.</w:t>
      </w:r>
    </w:p>
    <w:p>
      <w:r>
        <w:t>16. Considera-se valor de alienação, no caso de bens em condomínio</w:t>
      </w:r>
    </w:p>
    <w:p>
      <w:r>
        <w:t>pertencente a cônjuges casados obrigatoriamente sob o regime de separação de bens, a parcela</w:t>
      </w:r>
    </w:p>
    <w:p>
      <w:r>
        <w:t>do preço que couber a cada um, devendo, para fins de apuração do ganho de capital, cada</w:t>
      </w:r>
    </w:p>
    <w:p>
      <w:r>
        <w:t>cônjuge tributar o valor que lhe cabe.</w:t>
      </w:r>
    </w:p>
    <w:p>
      <w:r>
        <w:t>17. Fica isento do imposto de renda o ganho de capital auferido na alienação</w:t>
      </w:r>
    </w:p>
    <w:p>
      <w:r>
        <w:t>do único imóvel que o titular possua, cujo valor de alienação seja de até R$ 440.000,00</w:t>
      </w:r>
    </w:p>
    <w:p>
      <w:r>
        <w:t>(quatrocentos e quarenta mil reais), desde que não tenha sido realizada qualquer outra</w:t>
      </w:r>
    </w:p>
    <w:p>
      <w:r>
        <w:t>alienação nos últimos cinco anos, sendo que, no regime de separação de bens, esses requisitos</w:t>
      </w:r>
    </w:p>
    <w:p>
      <w:r>
        <w:t>9</w:t>
      </w:r>
    </w:p>
    <w:p>
      <w:r>
        <w:t>Solução de Consulta n.º 256 Cosit Fls. 11</w:t>
      </w:r>
    </w:p>
    <w:p>
      <w:r>
        <w:t>para isenção devem ser verificados individualmente, por cônjuge, observada a parcela do preço</w:t>
      </w:r>
    </w:p>
    <w:p>
      <w:r>
        <w:t>que lhe couber.</w:t>
      </w:r>
    </w:p>
    <w:p>
      <w:r>
        <w:t>18. É ineficaz a parte da consulta que versa sobre questão eminentemente</w:t>
      </w:r>
    </w:p>
    <w:p>
      <w:r>
        <w:t>procedimental e que não indica os dispositivos da legislação tributária sobre cuja aplicação há</w:t>
      </w:r>
    </w:p>
    <w:p>
      <w:r>
        <w:t>dúvidas.</w:t>
      </w:r>
    </w:p>
    <w:p>
      <w:r>
        <w:t>À consideração superior.</w:t>
      </w:r>
    </w:p>
    <w:p>
      <w:r>
        <w:t>Assinado digitalmente</w:t>
      </w:r>
    </w:p>
    <w:p>
      <w:r>
        <w:t>DIOGO BARROS DA SILVA</w:t>
      </w:r>
    </w:p>
    <w:p>
      <w:r>
        <w:t>Auditor-Fiscal da Receita Federal do Brasil</w:t>
      </w:r>
    </w:p>
    <w:p>
      <w:r>
        <w:t>De acordo. Encaminhe-se à Coordenação de Tributos Sobre a Renda,</w:t>
      </w:r>
    </w:p>
    <w:p>
      <w:r>
        <w:t>Patrimônio e Operação Financeira (Cotir)</w:t>
      </w:r>
    </w:p>
    <w:p>
      <w:r>
        <w:t>Assinado digitalmente</w:t>
      </w:r>
    </w:p>
    <w:p>
      <w:r>
        <w:t>RODRIGO AUGUSTO VERLY DE OLIVEIRA</w:t>
      </w:r>
    </w:p>
    <w:p>
      <w:r>
        <w:t>Auditor-Fiscal da Receita Federal do Brasil - Chefe da Disit/SRRF01</w:t>
      </w:r>
    </w:p>
    <w:p>
      <w:r>
        <w:t>De acordo. À consideração do Coordenador-Geral da Cosit.</w:t>
      </w:r>
    </w:p>
    <w:p>
      <w:r>
        <w:t>Assinado digitalmente</w:t>
      </w:r>
    </w:p>
    <w:p>
      <w:r>
        <w:t>CLÁUDIA LÚCIA PIMENTEL MARTINS DA SILVA</w:t>
      </w:r>
    </w:p>
    <w:p>
      <w:r>
        <w:t>Auditora-Fiscal da Receita Federal do Brasil – Coordenadora da Cotir</w:t>
      </w:r>
    </w:p>
    <w:p>
      <w:r>
        <w:t>Ordem de Intimação</w:t>
      </w:r>
    </w:p>
    <w:p>
      <w:r>
        <w:t>Aprovo a Solução de Consulta. Divulgue-se e publique-se nos termos do</w:t>
      </w:r>
    </w:p>
    <w:p>
      <w:r>
        <w:t>art. 27 da Instrução Normativa RFB nº 1.396, de 16 de setembro de 2013. Dê-se ciência ao</w:t>
      </w:r>
    </w:p>
    <w:p>
      <w:r>
        <w:t>consulente.</w:t>
      </w:r>
    </w:p>
    <w:p>
      <w:r>
        <w:t>Assinado digitalmente</w:t>
      </w:r>
    </w:p>
    <w:p>
      <w:r>
        <w:t>FERNANDO MOMBELLI</w:t>
      </w:r>
    </w:p>
    <w:p>
      <w:r>
        <w:t>Auditor-Fiscal da Receita Federal do Brasil – Coordenador-Geral da Cosit</w:t>
      </w:r>
    </w:p>
    <w:p>
      <w:r>
        <w:t>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256, de 15 de setembro de 2014</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