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Divergência Cosit nº 10, de 14 de agosto de 2014</w:t>
      </w:r>
    </w:p>
    <w:p>
      <w:r>
        <w:t xml:space="preserve">ASSUNTO: Imposto sobre a Renda de Pessoa Física - IRPF </w:t>
      </w:r>
      <w:r>
        <w:br/>
      </w:r>
      <w:r>
        <w:t xml:space="preserve">EMENTA: Os valores recebidos a título de resgate, que só poderá ocorrer enquanto não cumpridas as condições contratuais para o recebimento do benefício, por não configurar complemento de aposentadoria, estão sujeitos à incidência do imposto sobre a renda, ainda que efetuado por portador de moléstia grave. No transcurso do pagamento do benefício inexiste a possibilidade da ocorrência de resgate, nos termos previstos nas normas previdenciárias em vigor. </w:t>
      </w:r>
      <w:r>
        <w:br/>
      </w:r>
      <w:r>
        <w:t>DISPOSITIVOS LEGAIS: inciso XIV do art. 6º da Lei nº 7.713, de 22 de dezembro de 1988; art. 30 e § 2º da Lei nº 9.250, de 26 de dezembro de 1995; incisos XXXI e XXXIII do caput e §§ 4º a 6º, do art. 39 do Decreto nº 3.000, de 26 de março de 1999 - Regulamento do Imposto sobre a Renda (RIR/1999); Solução de Consulta Interna Cosit nº 36, de 17 de dezembro de 2003; inciso XXXV do art. 5º da Resolução CNSP nº 139, de 27 de dezembro de 2005; arts. 19, 20 e 24 da Resolução MPS/CGPC nº 6, de 30 de outubro de 2003.</w:t>
      </w:r>
    </w:p>
    <w:p>
      <w:r>
        <w:t>Cosit</w:t>
      </w:r>
    </w:p>
    <w:p>
      <w:r>
        <w:t>Fls. 1</w:t>
      </w:r>
    </w:p>
    <w:p>
      <w:r>
        <w:t>Coordenação-Geral de Tributação</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tc>
        <w:tc>
          <w:tcPr>
            <w:tcW w:type="dxa" w:w="2880"/>
          </w:tcPr>
          <w:p>
            <w:r>
              <w:rPr>
                <w:b/>
              </w:rPr>
              <w:t>Solução de Divergência nº 10 - Cosit</w:t>
            </w:r>
          </w:p>
        </w:tc>
        <w:tc>
          <w:tcPr>
            <w:tcW w:type="dxa" w:w="2880"/>
          </w:tcPr>
          <w:p/>
        </w:tc>
      </w:tr>
      <w:tr>
        <w:tc>
          <w:tcPr>
            <w:tcW w:type="dxa" w:w="2880"/>
          </w:tcPr>
          <w:p/>
        </w:tc>
        <w:tc>
          <w:tcPr>
            <w:tcW w:type="dxa" w:w="2880"/>
          </w:tcPr>
          <w:p>
            <w:r>
              <w:t>Data</w:t>
            </w:r>
          </w:p>
        </w:tc>
        <w:tc>
          <w:tcPr>
            <w:tcW w:type="dxa" w:w="2880"/>
          </w:tcPr>
          <w:p>
            <w:r>
              <w:t>14 de agosto de 2014</w:t>
            </w:r>
          </w:p>
        </w:tc>
      </w:tr>
      <w:tr>
        <w:tc>
          <w:tcPr>
            <w:tcW w:type="dxa" w:w="2880"/>
          </w:tcPr>
          <w:p/>
        </w:tc>
        <w:tc>
          <w:tcPr>
            <w:tcW w:type="dxa" w:w="2880"/>
          </w:tcPr>
          <w:p>
            <w:r>
              <w:t>Processo</w:t>
            </w:r>
          </w:p>
        </w:tc>
        <w:tc>
          <w:tcPr>
            <w:tcW w:type="dxa" w:w="2880"/>
          </w:tcPr>
          <w:p/>
        </w:tc>
      </w:tr>
      <w:tr>
        <w:tc>
          <w:tcPr>
            <w:tcW w:type="dxa" w:w="2880"/>
          </w:tcPr>
          <w:p/>
        </w:tc>
        <w:tc>
          <w:tcPr>
            <w:tcW w:type="dxa" w:w="2880"/>
          </w:tcPr>
          <w:p>
            <w:r>
              <w:t>Interessado</w:t>
            </w:r>
          </w:p>
        </w:tc>
        <w:tc>
          <w:tcPr>
            <w:tcW w:type="dxa" w:w="2880"/>
          </w:tcPr>
          <w:p/>
        </w:tc>
      </w:tr>
      <w:tr>
        <w:tc>
          <w:tcPr>
            <w:tcW w:type="dxa" w:w="2880"/>
          </w:tcPr>
          <w:p/>
        </w:tc>
        <w:tc>
          <w:tcPr>
            <w:tcW w:type="dxa" w:w="2880"/>
          </w:tcPr>
          <w:p>
            <w:r>
              <w:t>CNPJ/CPF</w:t>
            </w:r>
          </w:p>
        </w:tc>
        <w:tc>
          <w:tcPr>
            <w:tcW w:type="dxa" w:w="2880"/>
          </w:tcPr>
          <w:p/>
        </w:tc>
      </w:tr>
    </w:tbl>
    <w:p>
      <w:r>
        <w:t>ASSUNTO: Imposto sobre a Renda de Pessoa Física - IRPF</w:t>
      </w:r>
    </w:p>
    <w:p>
      <w:r>
        <w:t>Os valores recebidos a título de resgate, que só poderá ocorrer enquanto não cumpridas as condições contratuais para o recebimento do benefício, por não configurar complemento de aposentadoria, estão sujeitos à incidência do imposto sobre a renda, ainda que efetuado por portador de moléstia grave.</w:t>
      </w:r>
    </w:p>
    <w:p>
      <w:r>
        <w:t>No transcurso do pagamento do benefício inexiste a possibilidade da ocorrência de resgate, nos termos previstos nas normas previdenciárias em vigor.</w:t>
      </w:r>
    </w:p>
    <w:p>
      <w:r>
        <w:t>Dispositivos Legais: inciso XIV do art. 6º da Lei nº 7.713, de 22 de dezembro de 1988; art. 30 e § 2º da Lei nº 9.250, de 26 de dezembro de 1995; incisos XXXI e XXXIII do caput e §§ 4º a 6º, do art. 39 do Decreto nº 3.000, de 26 de março de 1999 – Regulamento do Imposto sobre a Renda (RIR/1999); Solução de Consulta Interna Cosit nº 36, de 17 de dezembro de 2003; inciso XXXV do art. 5º da Resolução CNSP nº 139, de 27 de dezembro de 2005; arts. 19, 20 e 24 da Resolução MPS/CGPC nº 6, de 30 de outubro de 2003.</w:t>
      </w:r>
    </w:p>
    <w:p>
      <w:r>
        <w:t>Relatório</w:t>
      </w:r>
    </w:p>
    <w:p>
      <w:r>
        <w:t>Trata-se de recurso de divergência impetrado pela pessoa física acima identificada, por entender que existe divergência entre a Solução de Consulta nº 106 - SRRF08/Disit, de 10 de maio de 2013 e a Solução de Consulta nº 193 – SRRF07/Disit, de 9 de julho de 2007.</w:t>
      </w:r>
    </w:p>
    <w:p>
      <w:r>
        <w:t>2. Transcrevem-se as ementas das Soluções de Consulta apontadas como divergentes:</w:t>
      </w:r>
    </w:p>
    <w:p>
      <w:r>
        <w:t>2.1. Solução de Consulta nº 106 - SRRF08/Disit, de 2013:</w:t>
      </w:r>
    </w:p>
    <w:p>
      <w:r>
        <w:t>“ASSUNTO: IMPOSTO SOBRE A RENDA DE PESSOA FÍSICA - IRPF</w:t>
      </w:r>
    </w:p>
    <w:p>
      <w:r>
        <w:t>1</w:t>
      </w:r>
    </w:p>
    <w:p>
      <w:r>
        <w:t>Solução de Divergência n.º 10 Cosit Fls. 2</w:t>
      </w:r>
    </w:p>
    <w:p>
      <w:r>
        <w:t>PORTADOR DE MOLÉSTIA GRAVE. COMPLEMENTO DE APOSENTADORIA.</w:t>
      </w:r>
    </w:p>
    <w:p>
      <w:r>
        <w:t>Por força do disposto no art. 111, inciso II, do Código Tributário Nacional (Lei nº 5.172, de 25 de outubro de 1966) apenas os rendimentos recebidos por pessoa física residente no Brasil, portadora de moléstia grave listada em lei, a título de pensão, proventos de aposentadoria, reforma e complementação de aposentadoria (a partir do mês da concessão da aposentadoria pela previdência oficial) são isentos do imposto sobre a renda. Os demais rendimentos, inclusive as importâncias recebidas em virtude de resgates (parciais ou total) das contribuições para entidades de previdência privada, sujeitam-se à incidência do imposto de renda na fonte e na Declaração de Ajuste Anual.</w:t>
      </w:r>
    </w:p>
    <w:p>
      <w:r>
        <w:t>Dispositivos Legais: Lei nº 5.172, de 1966 - Código Tributário Nacional (CTN), art. 111; Art. 6º, XIV, da Lei nº 7.713, de 22.12.1988 (redação dada pela Lei nº 11.052, de 2004); art. 39, XXXIII e § 6º, do Decreto nº 3.000, de 1999; e art. 5º, XII e § 4º, da Instrução Normativa SRF nº 15, de 6.2.2001.”</w:t>
      </w:r>
    </w:p>
    <w:p>
      <w:r>
        <w:t>2.2. Solução de Consulta nº 193 – SRRF07/Disit, de 2007:</w:t>
      </w:r>
    </w:p>
    <w:p>
      <w:r>
        <w:t>“Doença grave - Isenção - Resgate de Previdência Complementar</w:t>
      </w:r>
    </w:p>
    <w:p>
      <w:r>
        <w:t>A isenção do imposto de renda sobre os proventos de aposentadoria ou reforma percebidos pelos portadores de alguma das doenças em lei enumeradas abrange os recebidos da previdência oficial e também aqueles recebidos de entidade de previdência privada a título de complementação de aposentadoria, a partir do mês da concessão da aposentadoria pela previdência oficial.</w:t>
      </w:r>
    </w:p>
    <w:p>
      <w:r>
        <w:t>A isenção sobre as complementações recebidas de entidades de previdência privada independe da forma adotada para tais pagamentos, alcançando também os pagamentos únicos feitos sob a forma de resgates, desde que de acordo esses com o regime de previdência privada estabelecido por meio da Lei Complementar nº 109, de 29 de maio de 2001.</w:t>
      </w:r>
    </w:p>
    <w:p>
      <w:r>
        <w:t>Dispositivos Legais: Lei nº. 7.713, de 1988, art. 6º, XIV; Decreto nº 3.000, de 1999 - RIR/99 - art. 39, inciso XXXIII; Lei Complementar nº 109, de 2001, arts. 1º, 2º e 68, § 2º; Solução de Consulta Interna - Cosit - nº 36, de 17 de dezembro de 2003.”</w:t>
      </w:r>
    </w:p>
    <w:p>
      <w:r>
        <w:t>2.3. Das Ementas transcritas depreende-se que enquanto a SC nº 106 - SRRF08/Disit, de 2013, manifesta o entendimento de que sobre o valor do resgate das contribuições para entidades de previdência complementar incide imposto sobre a renda, a SC nº 193 – SRRF07/Disit, de 2007, manifesta o entendimento que não incide imposto sobre a renda sobre os pagamentos únicos sob a forma de resgate.</w:t>
      </w:r>
    </w:p>
    <w:p>
      <w:r>
        <w:t>Fundamentos</w:t>
      </w:r>
    </w:p>
    <w:p>
      <w:r>
        <w:t>3. É unânime, nas duas Soluções de Consulta questionadas, a isenção do provento de aposentadoria percebido por portador de doença grave, a partir do mês da concessão da aposentadoria pela previdência oficial, desde que atendidas as condições estabelecidas na</w:t>
      </w:r>
    </w:p>
    <w:p>
      <w:r>
        <w:t>2</w:t>
      </w:r>
    </w:p>
    <w:p>
      <w:r>
        <w:t>Solução de Divergência n.º 10 Cosit Fls. 3</w:t>
      </w:r>
    </w:p>
    <w:p>
      <w:r>
        <w:t>legislação tributária, nos termos do incisos XXXI e XXXIII, e §§ 4º a 6º, todos do art. 39 do Decreto nº 3.000, de 26 de março de 1999, que regulamenta o disposto no inciso XIV do art. 6º da Lei nº 7.713, de 22 de dezembro de 1988 (alterado pela Lei nº 11.052, de 29 de dezembro de 2004, e § 2º do art. 30 da Lei nº 9.250, de 26 de dezembro de 1995):</w:t>
      </w:r>
    </w:p>
    <w:p>
      <w:r>
        <w:t>“Art. 39. Não entrarão no cômputo do rendimento bruto:</w:t>
      </w:r>
    </w:p>
    <w:p>
      <w:r>
        <w:t>(...)</w:t>
      </w:r>
    </w:p>
    <w:p>
      <w:r>
        <w:t>XXXI - os valores recebidos a título de pensão, quando o beneficiário desse rendimento for portador de doença relacionada no inciso XXXIII deste artigo, exceto a decorrente de moléstia profissional, com base em conclusão da medicina especializada, mesmo que a doença tenha sido contraída após a concessão da pensão (Lei nº 7.713, de 1988, art. 6º, inciso XXI, e Lei nº 8.541, de 1992, art. 47);</w:t>
      </w:r>
    </w:p>
    <w:p>
      <w:r>
        <w:t>(...)</w:t>
      </w:r>
    </w:p>
    <w:p>
      <w:r>
        <w:t>XXXIII - os proventos de aposentadoria ou reforma, desde que motivadas por acidente em serviço e os percebidos pelos portadores de moléstia profissional, tuberculose ativa, alienação mental, esclerose múltipla, neoplasia maligna, cegueira, hanseníase, paralisia irreversível e incapacitante, cardiopatia grave, doença de Parkinson, espondiloartrose anquilosante, nefropatia grave, estados avançados de doença de Paget (osteíte deformante), contaminação por radiação, síndrome de imunodeficiência adquirida, e fibrose cística (mucoviscidose), com base em conclusão da medicina especializada, mesmo que a doença tenha sido contraída depois da aposentadoria ou reforma (Lei nº 7.713, de 1988, art. 6º, inciso XIV, Lei nº 8.541, de 1992, art. 47, e Lei nº 9.250, de 1995, art. 30, § 2º);</w:t>
      </w:r>
    </w:p>
    <w:p>
      <w:r>
        <w:t>(...)</w:t>
      </w:r>
    </w:p>
    <w:p>
      <w:r>
        <w:t>§ 4º Para o reconhecimento de novas isenções de que tratam os incisos XXXI e XXXIII, a partir de 1º de janeiro de 1996, a moléstia deverá ser comprovada mediante laudo pericial emitido por serviço médico oficial da União, dos Estados, do Distrito Federal e dos Municípios, devendo ser fixado o prazo de validade do laudo pericial, no caso de moléstias passíveis de controle (Lei nº 9.250, de 1995, art. 30 e § 1º).</w:t>
      </w:r>
    </w:p>
    <w:p>
      <w:r>
        <w:t>§ 5º As isenções a que se referem os incisos XXXI e XXXIII aplicam-se aos rendimentos recebidos a partir:</w:t>
      </w:r>
    </w:p>
    <w:p>
      <w:r>
        <w:t>I - do mês da concessão da aposentadoria, reforma ou pensão;</w:t>
      </w:r>
    </w:p>
    <w:p>
      <w:r>
        <w:t>II - do mês da emissão do laudo ou parecer que reconhecer a moléstia, se esta for contraída após a aposentadoria, reforma ou pensão;</w:t>
      </w:r>
    </w:p>
    <w:p>
      <w:r>
        <w:t>III - da data em que a doença foi contraída, quando identificada no laudo pericial.</w:t>
      </w:r>
    </w:p>
    <w:p>
      <w:r>
        <w:t>§ 6º As isenções de que tratam os incisos XXXI e XXXIII também se aplicam à complementação de aposentadoria, reforma ou pensão.</w:t>
      </w:r>
    </w:p>
    <w:p>
      <w:r>
        <w:t>(...).” (grifou-se)</w:t>
      </w:r>
    </w:p>
    <w:p>
      <w:r>
        <w:t>3</w:t>
      </w:r>
    </w:p>
    <w:p>
      <w:r>
        <w:t>Solução de Divergência n.º 10 Cosit Fls. 4</w:t>
      </w:r>
    </w:p>
    <w:p>
      <w:r>
        <w:t>3.1 A dúvida está quanto à isenção do resgate. Assim sendo, se faz necessário definir o alcance da denominação “resgate”, para fins da presente análise.</w:t>
      </w:r>
    </w:p>
    <w:p>
      <w:r>
        <w:t>4. A Superintendência de Seguros Privados – SUSEP, ao tratar dos planos de entidades abertas de previdência complementar, no art. 5º, inciso XXXV, da Resolução CNSP (Conselho Nacional de Seguros Privados) nº 139, de 27 de dezembro de 2005, define resgate como “direito garantido aos participantes e beneficiários de, durante o período de diferimento e na forma regulamentada, retirar os recursos da provisão matemática de benefícios a conceder” (grifou-se).</w:t>
      </w:r>
    </w:p>
    <w:p>
      <w:r>
        <w:t>5. Ainda, o Plenário de Conselho de Gestão da Previdência Complementar, em relação aos planos de entidades fechadas de previdência complementar, na Resolução MPS/CGPC nº 6 de 30 de outubro de 2003, dispõe que o resgate não é permitido se o participante estiver em gozo do benefício. Transcrevem-se os arts. 19, 20 e 24 que tratam do assunto:</w:t>
      </w:r>
    </w:p>
    <w:p>
      <w:r>
        <w:t>“Art. 19. Entende-se por resgate o instituto que faculta ao participante o recebimento de valor decorrente do seu desligamento do plano de benefícios.</w:t>
      </w:r>
    </w:p>
    <w:p>
      <w:r>
        <w:t>Art. 20. O exercício do resgate implica a cessação dos compromissos do plano administrado pela entidade fechada de previdência complementar em relação ao participante e seus beneficiários.</w:t>
      </w:r>
    </w:p>
    <w:p>
      <w:r>
        <w:t>Art. 24. O resgate não será permitido caso o participante já tenha preenchido os requisitos de elegibilidade ao benefício pleno, inclusive sob a forma antecipada, de acordo com o regulamento do plano de benefícios.” (grifou-se)</w:t>
      </w:r>
    </w:p>
    <w:p>
      <w:r>
        <w:t>6. Dos dispositivos transcritos depreende-se que tanto na previdência complementar aberta quanto na fechada o resgate só ocorre no período de diferimento, isto é, até a data contratualmente prevista para início do pagamento do benefício e por não configurar complemento de aposentadoria está sujeito à incidência do imposto sobre a renda ainda que recebido por portador de doença grave aposentado pela previdência oficial, nos termos da legislação regente.</w:t>
      </w:r>
    </w:p>
    <w:p>
      <w:r>
        <w:t>7. Preenchidos os requisitos para se receber o benefício e estando o portador de doença grave aposentado pela previdência oficial, esse benefício, complemento de aposentadoria, independentemente da forma adotada para seu recebimento, pagamento único, parcelas ou renda mensal, é isento do imposto sobre a renda.</w:t>
      </w:r>
    </w:p>
    <w:p>
      <w:r>
        <w:t>8. Nesse sentido transcreve-se o item 2.2.4 da Solução de Consulta Interna Cosit nº 36, de 17 de dezembro de 2003, reproduzido na Solução de Consulta nº 193 – SRRF07/Disit, de 2007:</w:t>
      </w:r>
    </w:p>
    <w:p>
      <w:r>
        <w:t>“2.2.4. Relativamente à complementação de aposentadoria recebida de entidade de previdência privada, a legislação tributária (RIR/99, art. 39, § 6º e IN SRF nº 15, de 2001, art. 5º, § 4º) não especifica a forma de seu recebimento - parte em parcela e parte em renda mensal -, para a concessão da isenção. Por outro lado, a forma de seu pagamento não altera a natureza do rendimento, qual seja a de ser complementar aos proventos de aposentadoria</w:t>
      </w:r>
    </w:p>
    <w:p>
      <w:r>
        <w:t>4</w:t>
      </w:r>
    </w:p>
    <w:p>
      <w:r>
        <w:t>Solução de Divergência n.º 10 Cosit Fls. 5</w:t>
      </w:r>
    </w:p>
    <w:p>
      <w:r>
        <w:t>pago pela previdência oficial. No entanto, para determinar a sua natureza tributária, é necessário que se faça outras ponderações, principalmente quando se trata de norma isentiva.” (grifou-se)</w:t>
      </w:r>
    </w:p>
    <w:p>
      <w:r>
        <w:t>9. A isenção da complementação de aposentadoria por portador de moléstia grave, nos termos da legislação, independe do seu regime de tributação, progressiva ou a regressiva de que trata o art. 1º da Lei nº 11.053, de 2004.</w:t>
      </w:r>
    </w:p>
    <w:p>
      <w:r>
        <w:t>10. Por fim, se o portador de doença grave estiver aposentado pela previdência oficial, mas ainda estiver no período de diferimento do plano de previdência complementar, os resgates efetuados, parciais ou total sujeitam-se a incidência do imposto sobre a renda.</w:t>
      </w:r>
    </w:p>
    <w:p>
      <w:r>
        <w:t>Conclusão</w:t>
      </w:r>
    </w:p>
    <w:p>
      <w:r>
        <w:t>11. Diante do exposto, soluciona-se a divergência apontada respondendo ao interessado que:</w:t>
      </w:r>
    </w:p>
    <w:p>
      <w:r>
        <w:t>11.1. somente está isento do imposto sobre a renda o rendimento relativo a provento de aposentadoria percebido por portador de doença grave a partir do mês da concessão da aposentadoria pela previdência oficial, desde que atendidas as condições estabelecidas na legislação tributária;</w:t>
      </w:r>
    </w:p>
    <w:p>
      <w:r>
        <w:t>11.2. a isenção do imposto sobre a renda incidente sobre rendimento relativo à complementação de aposentadoria recebida de entidade de previdência complementar por portador de doença grave, independentemente do plano de benefício de aposentadoria oferecido, alcança somente a complementação de aposentadoria paga, independentemente da forma adotada (parcela única, parcelas ou renda mensal), desde que assim previsto no respectivo plano de benefício, a partir do mês da concessão da aposentadoria pela previdência oficial, observadas as condições estabelecidas na legislação tributária;</w:t>
      </w:r>
    </w:p>
    <w:p>
      <w:r>
        <w:t>11.3. os valores recebidos a título de resgate, que, segundo a legislação previdenciária, só poderá ocorrer enquanto não cumpridas as condições contratuais para o recebimento do benefício, por não configurar complemento de aposentadoria, estão sujeitos à incidência do imposto sobre a renda, ainda que efetuado por portador de moléstia grave; e</w:t>
      </w:r>
    </w:p>
    <w:p>
      <w:r>
        <w:t>11.4. No transcurso do pagamento do benefício inexiste a possibilidade da ocorrência de resgate, nos termos previstos nas normas previdenciárias em vigor.</w:t>
      </w:r>
    </w:p>
    <w:p>
      <w:r>
        <w:t>12. Propõe-se a reforma da Solução de Consulta nº 193 – SRRF07/Disit, de 9 de julho de 2007, no que for contrário ao aqui solucionado.</w:t>
      </w:r>
    </w:p>
    <w:p>
      <w:r>
        <w:t>À consideração do Chefe da Divisão de Tributação da 8ª Região Fiscal.</w:t>
      </w:r>
    </w:p>
    <w:p>
      <w:r>
        <w:t>Assinado digitalmente JOAQUINA MENDES DE ALMEIDA Auditora-Fiscal da Receita Federal do Brasil</w:t>
      </w:r>
    </w:p>
    <w:p>
      <w:r>
        <w:t>De acordo. Encaminhe-se à Coordenadora da Cotir.</w:t>
      </w:r>
    </w:p>
    <w:p>
      <w:r>
        <w:t>5</w:t>
      </w:r>
    </w:p>
    <w:p>
      <w:r>
        <w:t>Solução de Divergência n.º 10 Cosit Fls. 6</w:t>
      </w:r>
    </w:p>
    <w:p>
      <w:r>
        <w:t>Assinado digitalmente EDUARDO NEWMAN DE MATTERA GOMES</w:t>
      </w:r>
    </w:p>
    <w:p>
      <w:r>
        <w:t>Auditor-Fiscal da RFB – Chefe da Disit08</w:t>
      </w:r>
    </w:p>
    <w:p>
      <w:r>
        <w:t>De acordo. Ao Coordenador-Geral da Cosit para aprovação.</w:t>
      </w:r>
    </w:p>
    <w:p>
      <w:r>
        <w:t>Assinado digitalmente CLÁUDIA LUCIA PIMENTEL MARTINS DA SILVA</w:t>
      </w:r>
    </w:p>
    <w:p>
      <w:r>
        <w:t>Auditora-Fiscal da RFB – Coordenadora da Cotir</w:t>
      </w:r>
    </w:p>
    <w:p>
      <w:r>
        <w:t>Ordem de Intimação</w:t>
      </w:r>
    </w:p>
    <w:p>
      <w:r>
        <w:t>Aprovo a Solução de Divergência, com a consequente reforma da Solução de Consulta nº 193 – SRRF07/Disit, de 9 de julho de, no que for contrário ao aqui solucionado. Divulgue-se e publique-se nos termos do art. 27 da Instrução Normativa RFB nº 1.396, de 16 de setembro de 2013. Dê-se ciência ao destinatário da Solução de Consulta reformada.</w:t>
      </w:r>
    </w:p>
    <w:p>
      <w:r>
        <w:t>Assinado digitalmente FERNANDO MOMBELLI Auditor-Fiscal da RFB – Coordenador-Geral da Cosit</w:t>
      </w:r>
    </w:p>
    <w:p>
      <w: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Divergência Cosit nº 10, de 14 de agosto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