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AE68F" w14:textId="77777777" w:rsidR="00A066AA" w:rsidRPr="00A066AA" w:rsidRDefault="00A066AA" w:rsidP="00A066AA">
      <w:pPr>
        <w:rPr>
          <w:b/>
          <w:bCs/>
          <w:lang w:val="pt-BR"/>
        </w:rPr>
      </w:pPr>
      <w:r w:rsidRPr="00A066AA">
        <w:rPr>
          <w:b/>
          <w:bCs/>
          <w:lang w:val="pt-BR"/>
        </w:rPr>
        <w:t>ATO DECLARATÓRIO DO PRESIDENTE DA MESA DO</w:t>
      </w:r>
      <w:r w:rsidRPr="00A066AA">
        <w:rPr>
          <w:b/>
          <w:bCs/>
          <w:lang w:val="pt-BR"/>
        </w:rPr>
        <w:br/>
        <w:t>CONGRESSO NACIONAL Nº 38, DE 2005</w:t>
      </w:r>
    </w:p>
    <w:p w14:paraId="1DABFD0E" w14:textId="77777777" w:rsidR="00A066AA" w:rsidRPr="00A066AA" w:rsidRDefault="00A066AA" w:rsidP="00A066AA">
      <w:pPr>
        <w:rPr>
          <w:lang w:val="pt-BR"/>
        </w:rPr>
      </w:pPr>
      <w:r w:rsidRPr="00A066AA">
        <w:rPr>
          <w:b/>
          <w:bCs/>
          <w:lang w:val="pt-BR"/>
        </w:rPr>
        <w:t>O PRESIDENTE DA MESA DO CONGRESSO NACIONAL, </w:t>
      </w:r>
      <w:r w:rsidRPr="00A066AA">
        <w:rPr>
          <w:lang w:val="pt-BR"/>
        </w:rPr>
        <w:t>nos termos do parágrafo único do art. 14 da Resolução nº 1, de 2002-CN, faz saber que a </w:t>
      </w:r>
      <w:r w:rsidRPr="00A066AA">
        <w:rPr>
          <w:b/>
          <w:bCs/>
          <w:lang w:val="pt-BR"/>
        </w:rPr>
        <w:t>Medida Provisória nº 252, de 15 de junho de 2005, </w:t>
      </w:r>
      <w:r w:rsidRPr="00A066AA">
        <w:rPr>
          <w:lang w:val="pt-BR"/>
        </w:rPr>
        <w:t>que "Institui o Regime Especial de Tributação para a Plataforma de Exportação de Serviços de Tecnologia da Informação - REPES, o Regime Especial de Aquisição de Bens de Capital para Empresas Exportadoras - RECAP e o Programa de Inclusão Digital, dispõe sobre incentivos fiscais para a inovação tecnológica e dá outras providências . ", teve seu prazo de vigência encerrado no dia 13 de outubro do corrente ano.</w:t>
      </w:r>
    </w:p>
    <w:p w14:paraId="6A17B45C" w14:textId="77777777" w:rsidR="00A066AA" w:rsidRPr="00A066AA" w:rsidRDefault="00A066AA" w:rsidP="00A066AA">
      <w:pPr>
        <w:rPr>
          <w:lang w:val="pt-BR"/>
        </w:rPr>
      </w:pPr>
      <w:r w:rsidRPr="00A066AA">
        <w:rPr>
          <w:lang w:val="pt-BR"/>
        </w:rPr>
        <w:t>Congresso Nacional, em 14 de outubro de 2005</w:t>
      </w:r>
    </w:p>
    <w:p w14:paraId="2A6F290E" w14:textId="77777777" w:rsidR="00A066AA" w:rsidRPr="00A066AA" w:rsidRDefault="00A066AA" w:rsidP="00A066AA">
      <w:pPr>
        <w:rPr>
          <w:lang w:val="pt-BR"/>
        </w:rPr>
      </w:pPr>
      <w:r w:rsidRPr="00A066AA">
        <w:rPr>
          <w:lang w:val="pt-BR"/>
        </w:rPr>
        <w:t>Senador </w:t>
      </w:r>
      <w:r w:rsidRPr="00A066AA">
        <w:rPr>
          <w:b/>
          <w:bCs/>
          <w:lang w:val="pt-BR"/>
        </w:rPr>
        <w:t>RENAN CALHEIROS</w:t>
      </w:r>
      <w:r w:rsidRPr="00A066AA">
        <w:rPr>
          <w:lang w:val="pt-BR"/>
        </w:rPr>
        <w:br/>
        <w:t>Presidente da Mesa do Congresso Nacional</w:t>
      </w:r>
    </w:p>
    <w:p w14:paraId="0586CCB1" w14:textId="77777777" w:rsidR="00A066AA" w:rsidRPr="00A066AA" w:rsidRDefault="00A066AA" w:rsidP="00A066AA">
      <w:pPr>
        <w:rPr>
          <w:lang w:val="pt-BR"/>
        </w:rPr>
      </w:pPr>
      <w:r w:rsidRPr="00A066AA">
        <w:rPr>
          <w:lang w:val="pt-BR"/>
        </w:rPr>
        <w:t>Este texto não substitui o publicado no D.O.U. de 17.10.2005</w:t>
      </w:r>
    </w:p>
    <w:p w14:paraId="7BCD6D03" w14:textId="77777777" w:rsidR="00A066AA" w:rsidRPr="00A066AA" w:rsidRDefault="00A066AA">
      <w:pPr>
        <w:rPr>
          <w:lang w:val="pt-BR"/>
        </w:rPr>
      </w:pPr>
    </w:p>
    <w:sectPr w:rsidR="00A066AA" w:rsidRPr="00A06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AA"/>
    <w:rsid w:val="00A066AA"/>
    <w:rsid w:val="00D9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DC25"/>
  <w15:chartTrackingRefBased/>
  <w15:docId w15:val="{8049EBF6-EEBE-4F68-8345-CC9B53CC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2026-07-31T15:00:00Z</dcterms:created>
  <dcterms:modified xsi:type="dcterms:W3CDTF">2026-07-31T15:01:00Z</dcterms:modified>
</cp:coreProperties>
</file>