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A93A" w14:textId="0C755FC9" w:rsidR="00C320D3" w:rsidRDefault="00C320D3" w:rsidP="00C320D3">
      <w:pPr>
        <w:pStyle w:val="Heading1"/>
        <w:rPr>
          <w:lang w:val="pt-BR"/>
        </w:rPr>
      </w:pPr>
      <w:r w:rsidRPr="00C320D3">
        <w:rPr>
          <w:lang w:val="pt-BR"/>
        </w:rPr>
        <w:t>Declaração de informações sobre Atividades Imobiliárias (D</w:t>
      </w:r>
      <w:r w:rsidR="006C7E3C">
        <w:rPr>
          <w:lang w:val="pt-BR"/>
        </w:rPr>
        <w:t>IMOB</w:t>
      </w:r>
      <w:r w:rsidRPr="00C320D3">
        <w:rPr>
          <w:lang w:val="pt-BR"/>
        </w:rPr>
        <w:t>)</w:t>
      </w:r>
    </w:p>
    <w:p w14:paraId="5002FB0F" w14:textId="77777777" w:rsidR="00C320D3" w:rsidRDefault="00C320D3">
      <w:pPr>
        <w:rPr>
          <w:lang w:val="pt-BR"/>
        </w:rPr>
      </w:pPr>
    </w:p>
    <w:p w14:paraId="450713E6" w14:textId="77777777" w:rsidR="00C320D3" w:rsidRPr="00C320D3" w:rsidRDefault="00C320D3" w:rsidP="00C320D3">
      <w:pPr>
        <w:pStyle w:val="Heading2"/>
      </w:pPr>
      <w:hyperlink r:id="rId5" w:history="1">
        <w:r w:rsidRPr="00C320D3">
          <w:rPr>
            <w:rStyle w:val="Hyperlink"/>
            <w:b/>
            <w:bCs/>
          </w:rPr>
          <w:t>O que é?</w:t>
        </w:r>
      </w:hyperlink>
    </w:p>
    <w:p w14:paraId="3B933D57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Preencha e envie a Declaração de Informações sobre Atividades Imobiliárias (DIMOB) à Receita Federal.</w:t>
      </w:r>
    </w:p>
    <w:p w14:paraId="1AA503D5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Na DIMOB devem ser informadas as operações de construção, incorporação, loteamento e intermediação de aquisições/alienações, no ano em que foram contratadas; e os pagamentos efetuados no ano, discriminados mensalmente, decorrentes de locação, sublocação e intermediação de locação, independentemente do ano em que essa operação foi contratada.</w:t>
      </w:r>
    </w:p>
    <w:p w14:paraId="4790B1F5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Prazo de entrega:</w:t>
      </w:r>
    </w:p>
    <w:p w14:paraId="1507EAF5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A DIMOB deveria ser enviada anualmente à Receita Federal até o último dia útil de fevereiro, em relação ao ano-calendário imediatamente anterior.</w:t>
      </w:r>
    </w:p>
    <w:p w14:paraId="6BCD8282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Se você é obrigado por lei a entregar a declaração, mas enviar após o prazo, será cobrada Multa por Atraso na Entrega de Declaração (MAED).</w:t>
      </w:r>
    </w:p>
    <w:bookmarkStart w:id="0" w:name="quem-pode-utilizar-este-servico"/>
    <w:p w14:paraId="46149655" w14:textId="77777777" w:rsidR="00C320D3" w:rsidRPr="00C320D3" w:rsidRDefault="00C320D3" w:rsidP="00C320D3">
      <w:pPr>
        <w:pStyle w:val="Heading2"/>
        <w:rPr>
          <w:lang w:val="pt-BR"/>
        </w:rPr>
      </w:pPr>
      <w:r w:rsidRPr="00C320D3">
        <w:fldChar w:fldCharType="begin"/>
      </w:r>
      <w:r w:rsidRPr="00C320D3">
        <w:rPr>
          <w:lang w:val="pt-BR"/>
        </w:rPr>
        <w:instrText>HYPERLINK "https://www.gov.br/pt-br/servicos/declarar-atividades-imobiliarias"</w:instrText>
      </w:r>
      <w:r w:rsidRPr="00C320D3">
        <w:fldChar w:fldCharType="separate"/>
      </w:r>
      <w:r w:rsidRPr="00C320D3">
        <w:rPr>
          <w:rStyle w:val="Hyperlink"/>
          <w:b/>
          <w:bCs/>
          <w:lang w:val="pt-BR"/>
        </w:rPr>
        <w:t>Quem pode utilizar este serviço?</w:t>
      </w:r>
      <w:r w:rsidRPr="00C320D3">
        <w:rPr>
          <w:lang w:val="pt-BR"/>
        </w:rPr>
        <w:fldChar w:fldCharType="end"/>
      </w:r>
      <w:bookmarkEnd w:id="0"/>
    </w:p>
    <w:p w14:paraId="1ED8244E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São obrigadas à entrega da DIMOB as pessoas jurídicas e equiparadas que comercializarem imóveis que houverem construído, loteado ou incorporado para esse fim; intermediarem aquisição, alienação ou aluguel de imóveis; realizarem sublocação de imóveis; ou se constituírem para construção, administração, locação ou alienação de patrimônio próprio, de seus condôminos ou de seus sócios.</w:t>
      </w:r>
    </w:p>
    <w:bookmarkStart w:id="1" w:name="etapas-para-a-realizacao-deste-servico"/>
    <w:p w14:paraId="64F58D9D" w14:textId="77777777" w:rsidR="00C320D3" w:rsidRPr="00C320D3" w:rsidRDefault="00C320D3" w:rsidP="00C320D3">
      <w:pPr>
        <w:pStyle w:val="Heading2"/>
        <w:rPr>
          <w:lang w:val="pt-BR"/>
        </w:rPr>
      </w:pPr>
      <w:r w:rsidRPr="00C320D3">
        <w:fldChar w:fldCharType="begin"/>
      </w:r>
      <w:r w:rsidRPr="00C320D3">
        <w:rPr>
          <w:lang w:val="pt-BR"/>
        </w:rPr>
        <w:instrText>HYPERLINK "https://www.gov.br/pt-br/servicos/declarar-atividades-imobiliarias"</w:instrText>
      </w:r>
      <w:r w:rsidRPr="00C320D3">
        <w:fldChar w:fldCharType="separate"/>
      </w:r>
      <w:r w:rsidRPr="00C320D3">
        <w:rPr>
          <w:rStyle w:val="Hyperlink"/>
          <w:b/>
          <w:bCs/>
          <w:lang w:val="pt-BR"/>
        </w:rPr>
        <w:t>Etapas para a realização deste serviço</w:t>
      </w:r>
      <w:r w:rsidRPr="00C320D3">
        <w:rPr>
          <w:lang w:val="pt-BR"/>
        </w:rPr>
        <w:fldChar w:fldCharType="end"/>
      </w:r>
      <w:bookmarkEnd w:id="1"/>
    </w:p>
    <w:p w14:paraId="3B46B29A" w14:textId="77777777" w:rsidR="00C320D3" w:rsidRPr="00C320D3" w:rsidRDefault="00C320D3" w:rsidP="00C320D3">
      <w:pPr>
        <w:numPr>
          <w:ilvl w:val="1"/>
          <w:numId w:val="1"/>
        </w:numPr>
      </w:pPr>
      <w:r w:rsidRPr="00C320D3">
        <w:rPr>
          <w:b/>
          <w:bCs/>
        </w:rPr>
        <w:t>Preencher declaração</w:t>
      </w:r>
    </w:p>
    <w:p w14:paraId="223E8D5F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Baixe o programa e preencha as informações.</w:t>
      </w:r>
    </w:p>
    <w:p w14:paraId="54C23DAB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Para transmissão da Dimob,use a versão</w:t>
      </w:r>
      <w:hyperlink r:id="rId6" w:tgtFrame="_blank" w:history="1">
        <w:r w:rsidRPr="00C320D3">
          <w:rPr>
            <w:rStyle w:val="Hyperlink"/>
            <w:lang w:val="pt-BR"/>
          </w:rPr>
          <w:t> Java 8u471</w:t>
        </w:r>
      </w:hyperlink>
      <w:r w:rsidRPr="00C320D3">
        <w:rPr>
          <w:lang w:val="pt-BR"/>
        </w:rPr>
        <w:t> (desmarque a opção de "atualização automática" e desinstale antes outras versões).</w:t>
      </w:r>
    </w:p>
    <w:p w14:paraId="3AC49FE4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lastRenderedPageBreak/>
        <w:t>Caso ainda apresente erros, salve a Dimob a ser entregue (não use caracteres especiais no preenchimento) na pasta c:\Arquivos de Programas RFB\DIMOB\gravadas.</w:t>
      </w:r>
    </w:p>
    <w:p w14:paraId="2436AE58" w14:textId="77777777" w:rsidR="00C320D3" w:rsidRPr="00C320D3" w:rsidRDefault="00C320D3" w:rsidP="00C320D3">
      <w:pPr>
        <w:rPr>
          <w:b/>
          <w:bCs/>
          <w:lang w:val="pt-BR"/>
        </w:rPr>
      </w:pPr>
      <w:r w:rsidRPr="00C320D3">
        <w:rPr>
          <w:b/>
          <w:bCs/>
          <w:lang w:val="pt-BR"/>
        </w:rPr>
        <w:t>Canais de prestação</w:t>
      </w:r>
    </w:p>
    <w:p w14:paraId="60CB2881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   </w:t>
      </w:r>
      <w:proofErr w:type="gramStart"/>
      <w:r w:rsidRPr="00C320D3">
        <w:rPr>
          <w:lang w:val="pt-BR"/>
        </w:rPr>
        <w:t>Web :</w:t>
      </w:r>
      <w:proofErr w:type="gramEnd"/>
      <w:r w:rsidRPr="00C320D3">
        <w:rPr>
          <w:lang w:val="pt-BR"/>
        </w:rPr>
        <w:t>  </w:t>
      </w:r>
    </w:p>
    <w:p w14:paraId="6CDDC217" w14:textId="77777777" w:rsidR="00C320D3" w:rsidRPr="00C320D3" w:rsidRDefault="00C320D3" w:rsidP="00C320D3">
      <w:pPr>
        <w:rPr>
          <w:lang w:val="pt-BR"/>
        </w:rPr>
      </w:pPr>
      <w:hyperlink r:id="rId7" w:tgtFrame="_blank" w:history="1">
        <w:r w:rsidRPr="00C320D3">
          <w:rPr>
            <w:rStyle w:val="Hyperlink"/>
            <w:lang w:val="pt-BR"/>
          </w:rPr>
          <w:t>Baixar o programa</w:t>
        </w:r>
      </w:hyperlink>
    </w:p>
    <w:p w14:paraId="126BD568" w14:textId="77777777" w:rsidR="00C320D3" w:rsidRPr="00C320D3" w:rsidRDefault="00C320D3" w:rsidP="00C320D3">
      <w:pPr>
        <w:rPr>
          <w:b/>
          <w:bCs/>
          <w:lang w:val="pt-BR"/>
        </w:rPr>
      </w:pPr>
      <w:r w:rsidRPr="00C320D3">
        <w:rPr>
          <w:b/>
          <w:bCs/>
          <w:lang w:val="pt-BR"/>
        </w:rPr>
        <w:t>Tempo de duração da etapa</w:t>
      </w:r>
    </w:p>
    <w:p w14:paraId="4DE6C3BB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Atendimento imediato</w:t>
      </w:r>
    </w:p>
    <w:p w14:paraId="28EFCBAE" w14:textId="77777777" w:rsidR="00C320D3" w:rsidRPr="00C320D3" w:rsidRDefault="00C320D3" w:rsidP="00C320D3">
      <w:pPr>
        <w:numPr>
          <w:ilvl w:val="1"/>
          <w:numId w:val="1"/>
        </w:numPr>
      </w:pPr>
      <w:r w:rsidRPr="00C320D3">
        <w:rPr>
          <w:b/>
          <w:bCs/>
        </w:rPr>
        <w:t>Enviar declaração à Receita Federal</w:t>
      </w:r>
    </w:p>
    <w:p w14:paraId="12659786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Após o preenchimento, abra o Receitanet, selecione a declaração a ser entregue e envie à Receita Federal.</w:t>
      </w:r>
    </w:p>
    <w:p w14:paraId="5E72A3D4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 xml:space="preserve">O ReceitaNet valida e transmite, via Internet, as declarações de impostos e contribuições federais de pessoas físicas e jurídicas. Os arquivos podem ser transmitidos diariamente das 05 </w:t>
      </w:r>
      <w:proofErr w:type="gramStart"/>
      <w:r w:rsidRPr="00C320D3">
        <w:rPr>
          <w:lang w:val="pt-BR"/>
        </w:rPr>
        <w:t>à</w:t>
      </w:r>
      <w:proofErr w:type="gramEnd"/>
      <w:r w:rsidRPr="00C320D3">
        <w:rPr>
          <w:lang w:val="pt-BR"/>
        </w:rPr>
        <w:t xml:space="preserve"> 01 hora da manhã do dia seguinte (20 horas diárias).</w:t>
      </w:r>
    </w:p>
    <w:p w14:paraId="6F03E609" w14:textId="77777777" w:rsidR="00C320D3" w:rsidRPr="00C320D3" w:rsidRDefault="00C320D3" w:rsidP="00C320D3">
      <w:pPr>
        <w:rPr>
          <w:b/>
          <w:bCs/>
          <w:lang w:val="pt-BR"/>
        </w:rPr>
      </w:pPr>
      <w:r w:rsidRPr="00C320D3">
        <w:rPr>
          <w:b/>
          <w:bCs/>
          <w:lang w:val="pt-BR"/>
        </w:rPr>
        <w:t>Canais de prestação</w:t>
      </w:r>
    </w:p>
    <w:p w14:paraId="039CE84D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   </w:t>
      </w:r>
      <w:proofErr w:type="gramStart"/>
      <w:r w:rsidRPr="00C320D3">
        <w:rPr>
          <w:lang w:val="pt-BR"/>
        </w:rPr>
        <w:t>Web :</w:t>
      </w:r>
      <w:proofErr w:type="gramEnd"/>
      <w:r w:rsidRPr="00C320D3">
        <w:rPr>
          <w:lang w:val="pt-BR"/>
        </w:rPr>
        <w:t>  </w:t>
      </w:r>
    </w:p>
    <w:p w14:paraId="35887D5B" w14:textId="77777777" w:rsidR="00C320D3" w:rsidRPr="00C320D3" w:rsidRDefault="00C320D3" w:rsidP="00C320D3">
      <w:pPr>
        <w:rPr>
          <w:lang w:val="pt-BR"/>
        </w:rPr>
      </w:pPr>
      <w:hyperlink r:id="rId8" w:tgtFrame="_self" w:history="1">
        <w:r w:rsidRPr="00C320D3">
          <w:rPr>
            <w:rStyle w:val="Hyperlink"/>
            <w:lang w:val="pt-BR"/>
          </w:rPr>
          <w:t>Receitanet</w:t>
        </w:r>
      </w:hyperlink>
    </w:p>
    <w:p w14:paraId="503DEC6A" w14:textId="77777777" w:rsidR="00C320D3" w:rsidRPr="00C320D3" w:rsidRDefault="00C320D3" w:rsidP="00C320D3">
      <w:pPr>
        <w:rPr>
          <w:b/>
          <w:bCs/>
          <w:lang w:val="pt-BR"/>
        </w:rPr>
      </w:pPr>
      <w:r w:rsidRPr="00C320D3">
        <w:rPr>
          <w:b/>
          <w:bCs/>
          <w:lang w:val="pt-BR"/>
        </w:rPr>
        <w:t>Tempo de duração da etapa</w:t>
      </w:r>
    </w:p>
    <w:p w14:paraId="72A38EF9" w14:textId="77777777" w:rsidR="00C320D3" w:rsidRPr="00C320D3" w:rsidRDefault="00C320D3" w:rsidP="00C320D3">
      <w:r w:rsidRPr="00C320D3">
        <w:t>Atendimento imediato</w:t>
      </w:r>
    </w:p>
    <w:p w14:paraId="07B0D8F4" w14:textId="77777777" w:rsidR="00C320D3" w:rsidRPr="00C320D3" w:rsidRDefault="00C320D3" w:rsidP="00C320D3">
      <w:pPr>
        <w:pStyle w:val="Heading2"/>
      </w:pPr>
      <w:hyperlink r:id="rId9" w:history="1">
        <w:r w:rsidRPr="00C320D3">
          <w:rPr>
            <w:rStyle w:val="Hyperlink"/>
            <w:b/>
            <w:bCs/>
          </w:rPr>
          <w:t>Outras Informações</w:t>
        </w:r>
      </w:hyperlink>
    </w:p>
    <w:p w14:paraId="267FAABC" w14:textId="77777777" w:rsidR="00C320D3" w:rsidRPr="00C320D3" w:rsidRDefault="00C320D3" w:rsidP="00C320D3">
      <w:r w:rsidRPr="00C320D3">
        <w:rPr>
          <w:b/>
          <w:bCs/>
        </w:rPr>
        <w:t>Quanto tempo leva?</w:t>
      </w:r>
    </w:p>
    <w:p w14:paraId="0AC5BA94" w14:textId="77777777" w:rsidR="00C320D3" w:rsidRPr="00C320D3" w:rsidRDefault="00C320D3" w:rsidP="00C320D3">
      <w:r w:rsidRPr="00C320D3">
        <w:t>Não estimado ainda</w:t>
      </w:r>
    </w:p>
    <w:p w14:paraId="5E936FCB" w14:textId="77777777" w:rsidR="00C320D3" w:rsidRPr="00C320D3" w:rsidRDefault="00C320D3" w:rsidP="00C320D3"/>
    <w:p w14:paraId="5934A925" w14:textId="77777777" w:rsidR="00C320D3" w:rsidRPr="00C320D3" w:rsidRDefault="00C320D3" w:rsidP="00C320D3">
      <w:r w:rsidRPr="00C320D3">
        <w:rPr>
          <w:b/>
          <w:bCs/>
        </w:rPr>
        <w:t>Informações adicionais ao tempo estimado</w:t>
      </w:r>
    </w:p>
    <w:p w14:paraId="5449C795" w14:textId="77777777" w:rsidR="00C320D3" w:rsidRPr="00C320D3" w:rsidRDefault="00C320D3" w:rsidP="00C320D3"/>
    <w:p w14:paraId="2D7A827C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Este serviço é gratuito para o cidadão.</w:t>
      </w:r>
      <w:r w:rsidRPr="00C320D3">
        <w:rPr>
          <w:lang w:val="pt-BR"/>
        </w:rPr>
        <w:br/>
      </w:r>
    </w:p>
    <w:p w14:paraId="4FECA357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lastRenderedPageBreak/>
        <w:t>Para mais informações ou dúvidas sobre este serviço, entre em contato</w:t>
      </w:r>
    </w:p>
    <w:p w14:paraId="444327B5" w14:textId="77777777" w:rsidR="00C320D3" w:rsidRPr="00C320D3" w:rsidRDefault="00C320D3" w:rsidP="00C320D3">
      <w:pPr>
        <w:rPr>
          <w:lang w:val="pt-BR"/>
        </w:rPr>
      </w:pPr>
      <w:hyperlink r:id="rId10" w:tgtFrame="_self" w:history="1">
        <w:r w:rsidRPr="00C320D3">
          <w:rPr>
            <w:rStyle w:val="Hyperlink"/>
            <w:lang w:val="pt-BR"/>
          </w:rPr>
          <w:t>Orientações sobre a DIMOB</w:t>
        </w:r>
      </w:hyperlink>
    </w:p>
    <w:p w14:paraId="5F572232" w14:textId="77777777" w:rsidR="00C320D3" w:rsidRPr="00C320D3" w:rsidRDefault="00C320D3" w:rsidP="00C320D3">
      <w:pPr>
        <w:rPr>
          <w:lang w:val="pt-BR"/>
        </w:rPr>
      </w:pPr>
    </w:p>
    <w:p w14:paraId="2CC7B108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Este é um serviço do(a) </w:t>
      </w:r>
      <w:hyperlink r:id="rId11" w:history="1">
        <w:r w:rsidRPr="00C320D3">
          <w:rPr>
            <w:rStyle w:val="Hyperlink"/>
            <w:lang w:val="pt-BR"/>
          </w:rPr>
          <w:t>Secretaria Especial da Receita Federal do Brasil</w:t>
        </w:r>
      </w:hyperlink>
      <w:r w:rsidRPr="00C320D3">
        <w:rPr>
          <w:lang w:val="pt-BR"/>
        </w:rPr>
        <w:t> . Em caso de dúvidas, reclamações ou sugestões favor contactá-lo.</w:t>
      </w:r>
      <w:r w:rsidRPr="00C320D3">
        <w:rPr>
          <w:lang w:val="pt-BR"/>
        </w:rPr>
        <w:br/>
      </w:r>
    </w:p>
    <w:p w14:paraId="03DF43B8" w14:textId="77777777" w:rsidR="00C320D3" w:rsidRPr="00C320D3" w:rsidRDefault="00C320D3" w:rsidP="00C320D3">
      <w:r w:rsidRPr="00C320D3">
        <w:rPr>
          <w:b/>
          <w:bCs/>
        </w:rPr>
        <w:t>Legislação</w:t>
      </w:r>
    </w:p>
    <w:p w14:paraId="2735AC15" w14:textId="77777777" w:rsidR="00C320D3" w:rsidRPr="00C320D3" w:rsidRDefault="00C320D3" w:rsidP="00C320D3">
      <w:pPr>
        <w:numPr>
          <w:ilvl w:val="1"/>
          <w:numId w:val="2"/>
        </w:numPr>
      </w:pPr>
      <w:hyperlink r:id="rId12" w:tgtFrame="_self" w:history="1">
        <w:r w:rsidRPr="00C320D3">
          <w:rPr>
            <w:rStyle w:val="Hyperlink"/>
          </w:rPr>
          <w:t>Instrução Normativa RFB nº 1.115/2010</w:t>
        </w:r>
      </w:hyperlink>
    </w:p>
    <w:p w14:paraId="51176AFC" w14:textId="77777777" w:rsidR="00C320D3" w:rsidRPr="00C320D3" w:rsidRDefault="00C320D3" w:rsidP="00C320D3"/>
    <w:p w14:paraId="0A7018B9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Tratamento a ser dispensado ao usuário no atendimento</w:t>
      </w:r>
    </w:p>
    <w:p w14:paraId="09711626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O usuário deverá receber, conforme os princípios expressos na Lei nº 13.460/2017, um atendimento pautado nas seguintes diretrizes:</w:t>
      </w:r>
    </w:p>
    <w:p w14:paraId="526B7856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Urbanidade;</w:t>
      </w:r>
    </w:p>
    <w:p w14:paraId="7FF44E7C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Respeito;</w:t>
      </w:r>
    </w:p>
    <w:p w14:paraId="5A73E3AE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Acessibilidade;</w:t>
      </w:r>
    </w:p>
    <w:p w14:paraId="2AF27523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Cortesia;</w:t>
      </w:r>
    </w:p>
    <w:p w14:paraId="32847AE9" w14:textId="77777777" w:rsidR="00C320D3" w:rsidRPr="00C320D3" w:rsidRDefault="00C320D3" w:rsidP="00C320D3">
      <w:pPr>
        <w:numPr>
          <w:ilvl w:val="1"/>
          <w:numId w:val="3"/>
        </w:numPr>
        <w:rPr>
          <w:lang w:val="pt-BR"/>
        </w:rPr>
      </w:pPr>
      <w:r w:rsidRPr="00C320D3">
        <w:rPr>
          <w:lang w:val="pt-BR"/>
        </w:rPr>
        <w:t>Presunção da boa-fé do usuário;</w:t>
      </w:r>
    </w:p>
    <w:p w14:paraId="1F6C0328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Igualdade;</w:t>
      </w:r>
    </w:p>
    <w:p w14:paraId="0DC1C617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Eficiência;</w:t>
      </w:r>
    </w:p>
    <w:p w14:paraId="5DD90871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Segurança; e</w:t>
      </w:r>
    </w:p>
    <w:p w14:paraId="6A25B7B5" w14:textId="77777777" w:rsidR="00C320D3" w:rsidRPr="00C320D3" w:rsidRDefault="00C320D3" w:rsidP="00C320D3">
      <w:pPr>
        <w:numPr>
          <w:ilvl w:val="1"/>
          <w:numId w:val="3"/>
        </w:numPr>
      </w:pPr>
      <w:r w:rsidRPr="00C320D3">
        <w:t>Ética</w:t>
      </w:r>
    </w:p>
    <w:p w14:paraId="440580BB" w14:textId="77777777" w:rsidR="00C320D3" w:rsidRPr="00C320D3" w:rsidRDefault="00C320D3" w:rsidP="00C320D3"/>
    <w:p w14:paraId="222867F1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Informações sobre as condições de acessibilidade, sinalização, limpeza e conforto dos locais de atendimento</w:t>
      </w:r>
    </w:p>
    <w:p w14:paraId="03285282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O usuário do serviço público, conforme estabelecido pela Lei nº13.460/2017, tem direito a atendimento presencial, quando necessário, em instalações salubres, seguras, sinalizadas, acessíveis e adequadas ao serviço e ao atendimento.</w:t>
      </w:r>
    </w:p>
    <w:p w14:paraId="3CF2036B" w14:textId="77777777" w:rsidR="00C320D3" w:rsidRPr="00C320D3" w:rsidRDefault="00C320D3" w:rsidP="00C320D3">
      <w:pPr>
        <w:rPr>
          <w:lang w:val="pt-BR"/>
        </w:rPr>
      </w:pPr>
    </w:p>
    <w:p w14:paraId="2B79F093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lastRenderedPageBreak/>
        <w:t>Informação sobre quem tem direito a tratamento prioritário</w:t>
      </w:r>
    </w:p>
    <w:p w14:paraId="000EF393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Têm direito a atendimento prioritário as pessoas com deficiência, pessoas com transtorno do espectro autista, os idosos com idade igual ou superior a 60 anos, as gestantes, as lactantes, as pessoas com crianças de colo, os obesos, pessoas com mobilidade reduzida e doadores de sangue, conforme estabelecido pela Lei nº 10.048/2000.</w:t>
      </w:r>
    </w:p>
    <w:p w14:paraId="58A2FC68" w14:textId="77777777" w:rsidR="00C320D3" w:rsidRPr="00C320D3" w:rsidRDefault="00C320D3" w:rsidP="00C320D3">
      <w:pPr>
        <w:rPr>
          <w:lang w:val="pt-BR"/>
        </w:rPr>
      </w:pPr>
    </w:p>
    <w:p w14:paraId="7FBA0FD9" w14:textId="77777777" w:rsidR="00C320D3" w:rsidRPr="00C320D3" w:rsidRDefault="00C320D3" w:rsidP="00C320D3">
      <w:pPr>
        <w:pStyle w:val="Heading2"/>
        <w:rPr>
          <w:lang w:val="pt-BR"/>
        </w:rPr>
      </w:pPr>
      <w:hyperlink r:id="rId13" w:history="1">
        <w:r w:rsidRPr="00C320D3">
          <w:rPr>
            <w:rStyle w:val="Hyperlink"/>
            <w:b/>
            <w:bCs/>
            <w:lang w:val="pt-BR"/>
          </w:rPr>
          <w:t>Lei Geral de Proteção de Dados Pessoais - LGPD</w:t>
        </w:r>
      </w:hyperlink>
    </w:p>
    <w:p w14:paraId="1FFEFF28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Dados pessoais tratados por este Serviço</w:t>
      </w:r>
    </w:p>
    <w:p w14:paraId="148F56CF" w14:textId="77777777" w:rsidR="00C320D3" w:rsidRPr="00C320D3" w:rsidRDefault="00C320D3" w:rsidP="00C320D3">
      <w:pPr>
        <w:numPr>
          <w:ilvl w:val="1"/>
          <w:numId w:val="4"/>
        </w:numPr>
      </w:pPr>
      <w:r w:rsidRPr="00C320D3">
        <w:t>CPF</w:t>
      </w:r>
    </w:p>
    <w:p w14:paraId="5A01FC4B" w14:textId="77777777" w:rsidR="00C320D3" w:rsidRPr="00C320D3" w:rsidRDefault="00C320D3" w:rsidP="00C320D3">
      <w:pPr>
        <w:numPr>
          <w:ilvl w:val="1"/>
          <w:numId w:val="4"/>
        </w:numPr>
      </w:pPr>
      <w:r w:rsidRPr="00C320D3">
        <w:t>Nome</w:t>
      </w:r>
    </w:p>
    <w:p w14:paraId="1938B2D3" w14:textId="77777777" w:rsidR="00C320D3" w:rsidRPr="00C320D3" w:rsidRDefault="00C320D3" w:rsidP="00C320D3">
      <w:pPr>
        <w:numPr>
          <w:ilvl w:val="1"/>
          <w:numId w:val="4"/>
        </w:numPr>
      </w:pPr>
      <w:r w:rsidRPr="00C320D3">
        <w:t>Endereço</w:t>
      </w:r>
    </w:p>
    <w:p w14:paraId="2F30F982" w14:textId="77777777" w:rsidR="00C320D3" w:rsidRPr="00C320D3" w:rsidRDefault="00C320D3" w:rsidP="00C320D3">
      <w:pPr>
        <w:numPr>
          <w:ilvl w:val="1"/>
          <w:numId w:val="4"/>
        </w:numPr>
      </w:pPr>
      <w:r w:rsidRPr="00C320D3">
        <w:t>Telefone do declarante</w:t>
      </w:r>
    </w:p>
    <w:p w14:paraId="04E0B431" w14:textId="77777777" w:rsidR="00C320D3" w:rsidRPr="00C320D3" w:rsidRDefault="00C320D3" w:rsidP="00C320D3"/>
    <w:p w14:paraId="3B6D659D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Dados pessoais sensíveis tratados por este Serviço de acordo com a Lei 13709/2018, art. 5º, II</w:t>
      </w:r>
    </w:p>
    <w:p w14:paraId="6EDFF925" w14:textId="77777777" w:rsidR="00C320D3" w:rsidRPr="00C320D3" w:rsidRDefault="00C320D3" w:rsidP="00C320D3">
      <w:pPr>
        <w:numPr>
          <w:ilvl w:val="1"/>
          <w:numId w:val="5"/>
        </w:numPr>
        <w:rPr>
          <w:lang w:val="pt-BR"/>
        </w:rPr>
      </w:pPr>
      <w:r w:rsidRPr="00C320D3">
        <w:rPr>
          <w:lang w:val="pt-BR"/>
        </w:rPr>
        <w:t>Não é realizado tratamento de dados pessoais sensíveis.</w:t>
      </w:r>
    </w:p>
    <w:p w14:paraId="2165FABA" w14:textId="77777777" w:rsidR="00C320D3" w:rsidRPr="00C320D3" w:rsidRDefault="00C320D3" w:rsidP="00C320D3">
      <w:pPr>
        <w:rPr>
          <w:lang w:val="pt-BR"/>
        </w:rPr>
      </w:pPr>
    </w:p>
    <w:p w14:paraId="605075D4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Este serviço não trata dados pessoais de crianças ou adolescentes.</w:t>
      </w:r>
    </w:p>
    <w:p w14:paraId="09C53211" w14:textId="77777777" w:rsidR="00C320D3" w:rsidRPr="00C320D3" w:rsidRDefault="00C320D3" w:rsidP="00C320D3">
      <w:pPr>
        <w:rPr>
          <w:lang w:val="pt-BR"/>
        </w:rPr>
      </w:pPr>
    </w:p>
    <w:p w14:paraId="6D1E66CD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Prazo de retenção para dados pessoais</w:t>
      </w:r>
    </w:p>
    <w:p w14:paraId="425AC241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Enquanto durar a obrigação legal e/ou a política pública.</w:t>
      </w:r>
    </w:p>
    <w:p w14:paraId="2EDB1427" w14:textId="77777777" w:rsidR="00C320D3" w:rsidRPr="00C320D3" w:rsidRDefault="00C320D3" w:rsidP="00C320D3">
      <w:pPr>
        <w:rPr>
          <w:lang w:val="pt-BR"/>
        </w:rPr>
      </w:pPr>
    </w:p>
    <w:p w14:paraId="25A0DC29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Hipótese de tratamento de dados pessoais adotada (Lei 13709/2018)</w:t>
      </w:r>
    </w:p>
    <w:p w14:paraId="272AC905" w14:textId="77777777" w:rsidR="00C320D3" w:rsidRPr="00C320D3" w:rsidRDefault="00C320D3" w:rsidP="00C320D3">
      <w:pPr>
        <w:numPr>
          <w:ilvl w:val="1"/>
          <w:numId w:val="6"/>
        </w:numPr>
        <w:rPr>
          <w:lang w:val="pt-BR"/>
        </w:rPr>
      </w:pPr>
      <w:r w:rsidRPr="00C320D3">
        <w:rPr>
          <w:lang w:val="pt-BR"/>
        </w:rPr>
        <w:t>Cumprimento de obrigação legal ou regulatória pelo controlador</w:t>
      </w:r>
    </w:p>
    <w:p w14:paraId="2F6E7A2B" w14:textId="77777777" w:rsidR="00C320D3" w:rsidRPr="00C320D3" w:rsidRDefault="00C320D3" w:rsidP="00C320D3">
      <w:pPr>
        <w:rPr>
          <w:lang w:val="pt-BR"/>
        </w:rPr>
      </w:pPr>
    </w:p>
    <w:p w14:paraId="3C5183AF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Finalidade do tratamento</w:t>
      </w:r>
    </w:p>
    <w:p w14:paraId="1E35B608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lastRenderedPageBreak/>
        <w:t>Proceder com a correta identificação do sujeito passivo, que possa garantir a validade dos atos praticados pela autoridade tributária.</w:t>
      </w:r>
    </w:p>
    <w:p w14:paraId="0D950223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Previsão legal do tratamento</w:t>
      </w:r>
    </w:p>
    <w:p w14:paraId="287FB928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Instrução Normativa RFB nº 1115, de 28 de dezembro de 2010.</w:t>
      </w:r>
    </w:p>
    <w:p w14:paraId="46EEEF19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Dados pessoais compartilhados com outras instituições</w:t>
      </w:r>
    </w:p>
    <w:p w14:paraId="57577B6E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Não existe compartilhamento automático, pois os sistemas da RFB não permitem acesso externo.</w:t>
      </w:r>
    </w:p>
    <w:p w14:paraId="522713A3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País(es) e instituição(ões) que recebem transferência(s) internacional de dados pessoais e/ou dados pessoais sensíveis</w:t>
      </w:r>
    </w:p>
    <w:p w14:paraId="4029248A" w14:textId="77777777" w:rsidR="00C320D3" w:rsidRPr="00C320D3" w:rsidRDefault="00C320D3" w:rsidP="00C320D3">
      <w:pPr>
        <w:rPr>
          <w:lang w:val="pt-BR"/>
        </w:rPr>
      </w:pPr>
      <w:r w:rsidRPr="00C320D3">
        <w:rPr>
          <w:lang w:val="pt-BR"/>
        </w:rPr>
        <w:t>Não existe compartilhamento automático, pois os sistemas da RFB não permitem acesso externo.</w:t>
      </w:r>
    </w:p>
    <w:p w14:paraId="056B9130" w14:textId="77777777" w:rsidR="00C320D3" w:rsidRPr="00C320D3" w:rsidRDefault="00C320D3" w:rsidP="00C320D3">
      <w:pPr>
        <w:rPr>
          <w:lang w:val="pt-BR"/>
        </w:rPr>
      </w:pPr>
      <w:r w:rsidRPr="00C320D3">
        <w:rPr>
          <w:b/>
          <w:bCs/>
          <w:lang w:val="pt-BR"/>
        </w:rPr>
        <w:t>Link da política de privacidade/termo de uso do serviço</w:t>
      </w:r>
    </w:p>
    <w:p w14:paraId="0AAD83C1" w14:textId="77777777" w:rsidR="00C320D3" w:rsidRPr="00C320D3" w:rsidRDefault="00C320D3" w:rsidP="00C320D3">
      <w:pPr>
        <w:rPr>
          <w:lang w:val="pt-BR"/>
        </w:rPr>
      </w:pPr>
      <w:hyperlink r:id="rId14" w:tgtFrame="_blank" w:history="1">
        <w:r w:rsidRPr="00C320D3">
          <w:rPr>
            <w:rStyle w:val="Hyperlink"/>
            <w:lang w:val="pt-BR"/>
          </w:rPr>
          <w:t>https://www.gov.br/receitafederal/pt-br/acesso-a-informacao/lgpd/termo-de-uso</w:t>
        </w:r>
      </w:hyperlink>
    </w:p>
    <w:p w14:paraId="7B59E93C" w14:textId="77777777" w:rsidR="00C320D3" w:rsidRPr="00C320D3" w:rsidRDefault="00C320D3">
      <w:pPr>
        <w:rPr>
          <w:lang w:val="pt-BR"/>
        </w:rPr>
      </w:pPr>
    </w:p>
    <w:sectPr w:rsidR="00C320D3" w:rsidRPr="00C320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D29E4"/>
    <w:multiLevelType w:val="multilevel"/>
    <w:tmpl w:val="AFD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6391073">
    <w:abstractNumId w:val="0"/>
  </w:num>
  <w:num w:numId="2" w16cid:durableId="4126285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885531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268152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9247998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9648924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D3"/>
    <w:rsid w:val="00296059"/>
    <w:rsid w:val="006C7E3C"/>
    <w:rsid w:val="00C3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D92CE"/>
  <w15:chartTrackingRefBased/>
  <w15:docId w15:val="{A9E9F87C-C62E-4083-89B7-2713A7F6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0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5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0133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6131741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7462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9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3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20814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645499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22382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3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1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4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8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609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9244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3471795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4429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682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1110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10563">
              <w:marLeft w:val="0"/>
              <w:marRight w:val="150"/>
              <w:marTop w:val="225"/>
              <w:marBottom w:val="225"/>
              <w:divBdr>
                <w:top w:val="single" w:sz="6" w:space="11" w:color="D5D5D5"/>
                <w:left w:val="single" w:sz="6" w:space="11" w:color="D5D5D5"/>
                <w:bottom w:val="single" w:sz="6" w:space="11" w:color="D5D5D5"/>
                <w:right w:val="single" w:sz="6" w:space="11" w:color="D5D5D5"/>
              </w:divBdr>
              <w:divsChild>
                <w:div w:id="462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5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2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4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receitafederal/pt-br/centrais-de-conteudo/download/receitanet" TargetMode="External"/><Relationship Id="rId13" Type="http://schemas.openxmlformats.org/officeDocument/2006/relationships/hyperlink" Target="https://www.gov.br/pt-br/servicos/declarar-atividades-imobilia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receitafederal/pt-br/centrais-de-conteudo/download/pgd/dimob" TargetMode="External"/><Relationship Id="rId12" Type="http://schemas.openxmlformats.org/officeDocument/2006/relationships/hyperlink" Target="http://normas.receita.fazenda.gov.br/sijut2consulta/link.action?idAto=16087&amp;visao=anotad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br/java/technologies/javase/javase8u211-later-archive-downloads.html" TargetMode="External"/><Relationship Id="rId11" Type="http://schemas.openxmlformats.org/officeDocument/2006/relationships/hyperlink" Target="https://www.gov.br/pt-br/orgaos/secretaria-especial-da-receita-federal-do-brasil" TargetMode="External"/><Relationship Id="rId5" Type="http://schemas.openxmlformats.org/officeDocument/2006/relationships/hyperlink" Target="https://www.gov.br/pt-br/servicos/declarar-atividades-imobiliaria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v.br/receitafederal/pt-br/assuntos/orientacao-tributaria/declaracoes-e-demonstrativos/dimo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pt-br/servicos/declarar-atividades-imobiliarias" TargetMode="External"/><Relationship Id="rId14" Type="http://schemas.openxmlformats.org/officeDocument/2006/relationships/hyperlink" Target="https://www.gov.br/receitafederal/pt-br/acesso-a-informacao/lgpd/termo-de-u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2</cp:revision>
  <dcterms:created xsi:type="dcterms:W3CDTF">2026-07-31T12:23:00Z</dcterms:created>
  <dcterms:modified xsi:type="dcterms:W3CDTF">2026-07-31T12:25:00Z</dcterms:modified>
</cp:coreProperties>
</file>