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Solução de Consulta Cosit nº 147, de 24 de setembro de 2018</w:t>
      </w:r>
    </w:p>
    <w:p>
      <w:r>
        <w:t>ASSUNTO: IMPOSTO SOBRE A RENDA DE PESSOA FÍSICA – IRPF EMENTA: VENDA DE REBANHO BOVINO. GANHO DE CAPITAL. EQUIPARAÇÃO À PESSOA JURÍDICA. HABITUALIDADE. EXCLUSIVIDADE. A receita auferida na venda de rebanho bovino anteriormente comprado, com permanência em poder do contribuinte em prazo inferior a 52 dias, quando em regime de confinamento, ou 138 dias nos demais casos, não é tributada como receita da atividade rural, podendo ser tributada na pessoa física como ganho de capital, se não houver habitualidade, ou, no caso de a atividade ser exercida habitual e profissionalmente com o fim especulativo de lucro, como receita de pessoa jurídica, por força da sua equiparação à pessoa jurídica. A habitualidade, para fins de equiparação da pessoa física à pessoa jurídica, é própria das operações que não são eventuais, com intuito de continuidade e permanência, devendo ser aferidas no caso concreto. O inciso II do art. 150 do Decreto nº 3.000, de 26 de março de 1999 - Regulamento do Imposto sobre a Renda (RIR/1999), exige para equiparação da pessoa física à pessoa jurídica que a exploração da atividade se dê de forma habitual, profissional e com o fim especulativo de lucro, nada dispondo sobre o exercício exclusivo da atividade. Dispositivos Legais: Lei nº 7.713, de 22 de dezembro de 1988, art. 3º, § 2º; Lei nº 8.981, de 20 de janeiro de 1995, art. 21; Decreto nº 3.000, de 26 de março de 1999 - Regulamento do Imposto sobre a Renda (RIR/1999), art. 150; Instrução Normativa SRF nº 83, de 11 de outubro de 2001, art. 4º, inciso II; Instrução Normativa RFB nº 1.700, de 14 de março de 2017, art. 250, inciso II.</w:t>
      </w:r>
    </w:p>
    <w:p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Solução de Consulta Cosit nº 147, de 24 de setembro de 2018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