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171, de 27 de setembro de 2021</w:t>
      </w:r>
    </w:p>
    <w:p>
      <w:r>
        <w:t xml:space="preserve">Assunto: Imposto sobre a Renda Retido na Fonte - IRRF </w:t>
      </w:r>
      <w:r>
        <w:t xml:space="preserve">PARTICIPAÇÃO NOS LUCROS E RESULTADOS. TRIBUTAÇÃO EXCLUSIVA NA FONTE. PAGAMENTO COM AÇÕES. </w:t>
      </w:r>
      <w:r>
        <w:t xml:space="preserve">O pagamento de Participação nos Lucros e Resultados (PLR) ao empregado sujeita-se à tributação do Imposto sobre a Renda na Fonte (IRRF) na forma de tributação exclusiva, de responsabilidade da fonte pagadora do PLR, utilizando-se de tabela progressiva criada exclusivamente para essa espécie de pagamento pela Lei nº 10.101, de 2000, atualizada conforme a legislação. </w:t>
      </w:r>
      <w:r>
        <w:t xml:space="preserve">Na hipótese de pagamento em ações, a quantidade de ações será convertida em Reais pela cotação na data do pagamento, constituindo-se o resultado em rendimentos sujeitos à tributação do Imposto sobre a Renda na modalidade de Tributação Exclusiva na Fonte. </w:t>
      </w:r>
      <w:r>
        <w:t>Dispositivos Legais: Lei nº 5.172, de 25 de outubro de 1966 - Código Tributário Nacional (CTN), arts. 43, 45, 116 e 121; Lei nº 10.101, de 19 de dezembro de 2000, arts. 2º, incisos I e II, 3º, §§ 5º a 9º; Regulamento do Imposto sobre a Renda (RIR/2018), aprovado pelo art. 1º do Decreto nº 9.580, de 22 de novembro de 2018, arts. 1º, 33, 34 e 683.</w:t>
      </w:r>
    </w:p>
    <w:p>
      <w:r>
        <w:t>SC Cosit nº 171-2021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171, de 27 de setembro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