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23, de 14 de junho de 2022</w:t>
      </w:r>
    </w:p>
    <w:p>
      <w:r>
        <w:t xml:space="preserve">Assunto: Imposto sobre a Renda Retido na Fonte - IRRF </w:t>
      </w:r>
      <w:r>
        <w:t xml:space="preserve">PREVIDÊNCIA COMPLEMENTAR. PORTABILIDADE. RESGATE PARCIAL. INCIDÊNCIA. </w:t>
      </w:r>
      <w:r>
        <w:t xml:space="preserve">No caso de portabilidade de recursos financeiros entre planos de previdência complementar de um mesmo participante, eventual desconto para quitação de empréstimo junto à entidade de origem constitui um resgate parcial, rendimento previdenciário sujeito ao IRRF. </w:t>
      </w:r>
      <w:r>
        <w:t>Dispositivos Legais: Lei Complementar nº 109, de 29 de maio de 2001, art. 69, § 2º; Lei nº 7.713, de 22 de dezembro de 1988, art. 7º, inciso II; Ato Declaratório Normativo Cosit nº 9, de 1º de abril de 1999.</w:t>
      </w:r>
    </w:p>
    <w:p>
      <w:r>
        <w:t>SC Cosit nº 23-2022</w:t>
      </w:r>
    </w:p>
    <w:p>
      <w:r>
        <w:t xml:space="preserve">CLÁUDIA LÚCIA PIMENTEL MARTINS SILVA </w:t>
      </w:r>
      <w:r>
        <w:t>Coordenadora-Geral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23, de 14 de junho de 2022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