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Interna Cosit nº 20, de 13 de agosto de 2013</w:t>
      </w:r>
    </w:p>
    <w:p>
      <w:r>
        <w:t>ASSUNTO: IMPOSTO SOBRE A RENDA DE PESSOA FÍSICA - IRPF Para efeitos da aplicação da dedução da base de cálculo do IRPF, de que trata o art. 8º, inciso II, alínea “a” e § 2º, da Lei nº 9.250, de 26 de dezembro de 1995, a comprovação da despesa médica ali prevista, quando o serviço ou fornecimento de produto for, respectivamente, prestado ou fornecido por pessoa jurídica, deve ser realizada mediante apresentação de nota fiscal, recibo ou documento equivalente, ou, ainda, na falta de documentação, pode-se considerar também o cheque nominativo pelo qual foi efetuado o pagamento. No entanto, em relação às informações relativas àquela pessoa jurídica, a qual recebeu o pagamento, deve-se, em especial, constar na referida documentação a indicação do nome, endereço e número de inscrição no Cadastro Nacional da Pessoa Jurídica (CNPJ). Dispositivos Legais: Lei nº 8.846, de 21 de janeiro de 1994, art. 1º; e Lei nº 9.250, de 26 de dezembro de 1995, art. 8º, inciso II, alínea “a” e § 2º. (E-processo nº 19535.720024/2013-00)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Interna Cosit nº 20, de 13 de agosto de 2013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