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122, de 26 de março de 2019</w:t>
      </w:r>
    </w:p>
    <w:p>
      <w:r>
        <w:t>Assunto: Imposto sobre a Renda de Pessoa Física - IRPF DOAÇÃO RECEBIDA DO EXTERIOR. TRATAMENTO TRIBUTÁRIO. Doação em espécie não está sujeita à incidência do Imposto sobre a Renda da pessoa física beneficiária. Dispositivos Legais: Lei nº 10.406, de 2002, (Código Civil), art. 538; Lei nº 7.713, de 1988, art. 6º, inciso XVI; IN RFB nº 1.500, de 2014, art. 11, inciso III.</w:t>
      </w:r>
    </w:p>
    <w:p>
      <w:r>
        <w:t>Cosit Fls. 1</w:t>
      </w:r>
    </w:p>
    <w:p>
      <w:r>
        <w:t>0 Coordenação-Geral de Tributação</w:t>
      </w:r>
    </w:p>
    <w:p>
      <w:r>
        <w:t>Solução de Consulta nº 122 - Cosit</w:t>
      </w:r>
    </w:p>
    <w:p>
      <w:r>
        <w:t>Data 26 de março de 2019</w:t>
      </w:r>
    </w:p>
    <w:p>
      <w:r>
        <w:t>Processo</w:t>
      </w:r>
    </w:p>
    <w:p>
      <w:r>
        <w:t>Interessado</w:t>
      </w:r>
    </w:p>
    <w:p>
      <w:r>
        <w:t>CNPJ/CPF</w:t>
      </w:r>
    </w:p>
    <w:p>
      <w:r>
        <w:t>ASSUNTO: IMPOSTO SOBRE A RENDA DE PESSOA FÍSICA - IRPF</w:t>
      </w:r>
    </w:p>
    <w:p>
      <w:r>
        <w:t>DOAÇÃO RECEBIDA DO EXTERIOR. TRATAMENTO TRIBUTÁRIO.</w:t>
      </w:r>
    </w:p>
    <w:p>
      <w:r>
        <w:t>Doação em espécie não está sujeita à incidência do Imposto sobre a Renda da pessoa física beneficiária.</w:t>
      </w:r>
    </w:p>
    <w:p>
      <w:r>
        <w:t>Dispositivos Legais: Lei nº 10.406, de 2002, (Código Civil), art. 538; Lei nº 7.713, de 1988, art. 6º, inciso XVI; IN RFB nº 1.500, de 2014, art. 11, inciso III.</w:t>
      </w:r>
    </w:p>
    <w:p>
      <w:r>
        <w:t>Relatório</w:t>
      </w:r>
    </w:p>
    <w:p>
      <w:r>
        <w:t>A contribuinte acima indicada, dirige à Secretaria da Receita Federal do Brasil (RFB) consulta sobre interpretação da legislação tributária federal na qual relata que sua irmã residente na Alemanha, faz doação anual para custeio da escola dos filhos da consulente, dinheiro com o qual são pagas as despesas de estudo dos filhos.</w:t>
      </w:r>
    </w:p>
    <w:p>
      <w:r>
        <w:t>2. Enumera como fundamentação legal da consulta a Instrução Normativa RFB nº 1.500, de 29 de outubro de 2014, art. 11, inciso III, e relata tratar-se de valores de bens e direitos adquiridos por doação.</w:t>
      </w:r>
    </w:p>
    <w:p>
      <w:r>
        <w:t>3. Ao final indaga se essa doação vinda do exterior deve ser tratada como isenta, não tributável ou rendimento tributável.</w:t>
      </w:r>
    </w:p>
    <w:p>
      <w:r>
        <w:t>Fundamentos</w:t>
      </w:r>
    </w:p>
    <w:p>
      <w:r>
        <w:t>4. Partindo-se do pressuposto de que os valores são enviados pelo parente por mera liberalidade da parte dele, essas remessas provenientes do exterior poderão receber o tratamento tributário de doação, desde que comprovado o seu perfeito enquadramento no conceito estabelecido no art. 538 da Lei nº 10.406, de 10 de janeiro de 2002, (Código Civil), verbis:</w:t>
      </w:r>
    </w:p>
    <w:p>
      <w:r>
        <w:t>1</w:t>
      </w:r>
    </w:p>
    <w:p>
      <w:r>
        <w:t>Solução de Consulta n.º 122 Cosit Fls. 2</w:t>
      </w:r>
    </w:p>
    <w:p>
      <w:r>
        <w:t>“(...)</w:t>
      </w:r>
    </w:p>
    <w:p>
      <w:r>
        <w:t>CAPÍTULO IV Da Doação</w:t>
      </w:r>
    </w:p>
    <w:p>
      <w:r>
        <w:t>Seção I Disposições Gerais</w:t>
      </w:r>
    </w:p>
    <w:p>
      <w:r>
        <w:t>Art. 538. Considera-se doação o contrato em que uma pessoa, por liberalidade, transfere do seu patrimônio bens ou vantagens para o de outra.</w:t>
      </w:r>
    </w:p>
    <w:p>
      <w:r>
        <w:t>(...)”</w:t>
      </w:r>
    </w:p>
    <w:p>
      <w:r>
        <w:t>5. Considerando os dispositivos legais e normativos abaixo enumerados analisa-se a presente consulta.</w:t>
      </w:r>
    </w:p>
    <w:p>
      <w:r>
        <w:t>5.1. A Lei nº 7.713, de 22 de dezembro de 1988, art. 6º, inciso XVI, assim dispõe sobre a matéria:</w:t>
      </w:r>
    </w:p>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6º Ficam isentos do imposto de renda os seguintes rendimentos percebidos</w:t>
            </w:r>
          </w:p>
        </w:tc>
        <w:tc>
          <w:tcPr>
            <w:tcW w:type="dxa" w:w="4320"/>
          </w:tcPr>
          <w:p/>
        </w:tc>
      </w:tr>
      <w:tr>
        <w:tc>
          <w:tcPr>
            <w:tcW w:type="dxa" w:w="4320"/>
          </w:tcPr>
          <w:p>
            <w:r>
              <w:t>por pessoas físicas:</w:t>
            </w:r>
          </w:p>
        </w:tc>
        <w:tc>
          <w:tcPr>
            <w:tcW w:type="dxa" w:w="4320"/>
          </w:tcPr>
          <w:p/>
        </w:tc>
      </w:tr>
    </w:tbl>
    <w:p>
      <w:r>
        <w:t>.................................................................................................................................</w:t>
      </w:r>
    </w:p>
    <w:p>
      <w:r>
        <w:t>XVI - o valor dos bens adquiridos por doação ou herança;</w:t>
      </w:r>
    </w:p>
    <w:p>
      <w:r>
        <w:t>(...)” (grifou-se)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5.2.</w:t>
            </w:r>
          </w:p>
        </w:tc>
        <w:tc>
          <w:tcPr>
            <w:tcW w:type="dxa" w:w="2880"/>
          </w:tcPr>
          <w:p>
            <w:r>
              <w:rPr>
                <w:b/>
              </w:rPr>
              <w:t>A Instrução Normativa RFB nº 1.500, de 29 de outubro de 2014, art. 11, inciso</w:t>
            </w:r>
          </w:p>
        </w:tc>
        <w:tc>
          <w:tcPr>
            <w:tcW w:type="dxa" w:w="2880"/>
          </w:tcPr>
          <w:p/>
        </w:tc>
      </w:tr>
      <w:tr>
        <w:tc>
          <w:tcPr>
            <w:tcW w:type="dxa" w:w="2880"/>
          </w:tcPr>
          <w:p>
            <w:r>
              <w:t>III, ao tratar o tema, assim dispõe:</w:t>
            </w:r>
          </w:p>
        </w:tc>
        <w:tc>
          <w:tcPr>
            <w:tcW w:type="dxa" w:w="2880"/>
          </w:tcPr>
          <w:p/>
        </w:tc>
        <w:tc>
          <w:tcPr>
            <w:tcW w:type="dxa" w:w="2880"/>
          </w:tcPr>
          <w:p/>
        </w:tc>
      </w:tr>
    </w:tbl>
    <w:p>
      <w:r>
        <w:t>“(...)</w:t>
      </w:r>
    </w:p>
    <w:p>
      <w:r>
        <w:t>Seção VII Dos Demais Rendimentos</w:t>
      </w:r>
    </w:p>
    <w:p>
      <w:r>
        <w:t>Art. 11. São isentos ou não se sujeitam ao imposto sobre a renda, os seguintes rendimentos:</w:t>
      </w:r>
    </w:p>
    <w:p>
      <w:r>
        <w:t>..................................................................................................................................</w:t>
      </w:r>
    </w:p>
    <w:p>
      <w:r>
        <w:t>III - valor dos bens e direitos adquiridos por doação ou por sucessão, nos casos de herança, legado ou doação em adiantamento da legítima;</w:t>
      </w:r>
    </w:p>
    <w:p>
      <w:r>
        <w:t>(...)” (grifou-se)</w:t>
      </w:r>
    </w:p>
    <w:p>
      <w:r>
        <w:t>6. Observa-se do disposto na legislação de regência da matéria que é indispensável à caracterização da doação, a prática do ato (doação) por liberalidade do doador. O doador deve ter a vontade de beneficiar o donatário, se lhe falta esse propósito, o contrato de transferência de bens (móveis, imóveis, valor em espécie, entre outros) e direitos não configura doação. E é à doação caracterizada nesses termos, recebida por pessoa física, que a Lei nº 7.713, de 1988, por meio do inciso XVI do seu art. 6º, concedeu isenção do Imposto sobre a Renda.</w:t>
      </w:r>
    </w:p>
    <w:p>
      <w:r>
        <w:t>2</w:t>
      </w:r>
    </w:p>
    <w:p>
      <w:r>
        <w:t>Solução de Consulta n.º 122 Cosit Fls. 3</w:t>
      </w:r>
    </w:p>
    <w:p>
      <w:r>
        <w:t>7. É oportuno esclarecer que embora o valor em espécie recebido por doação, ainda que procedente do exterior, seja rendimento isento do Imposto sobre a Renda, a soma desses valores recebidos no ano deve ser declarada pelo donatário na Declaração de Ajuste Anual do exercício seguinte ao do recebimento da doação, caso esteja sujeito à apresentação de tal declaração, nos termos das normas que tratam da obrigatoriedade de entrega relativas ao respectivo exercício.</w:t>
      </w:r>
    </w:p>
    <w:p>
      <w:r>
        <w:t>Conclusão</w:t>
      </w:r>
    </w:p>
    <w:p>
      <w:r>
        <w:t>8. Por todo o exposto nos fundamentos respondo à consulente que o tratamento tributário dispensado à doação, desde que devidamente comprovada como tal, é o de isenção do Imposto sobre a Renda sobre a doação recebida por pessoa física, ainda que advinda do exterior, como relatado na consulta e desde que o recebimento seja comprovado pelo documento de transferência do(s) valor(es).</w:t>
      </w:r>
    </w:p>
    <w:p>
      <w:r>
        <w:t>Encaminhe-se ao Coordenador da Cotir.</w:t>
      </w:r>
    </w:p>
    <w:p>
      <w:r>
        <w:t>Assinado digitalmente MÁRIO HERMES SOARES CAMPOS</w:t>
      </w:r>
    </w:p>
    <w:p>
      <w:r>
        <w:t>Auditor-Fiscal da RFB Chefe da Divisão de Tributação/SRRF06</w:t>
      </w:r>
    </w:p>
    <w:p>
      <w:r>
        <w:t>De acordo. À consideração do Coordenador-Geral de Tributação.</w:t>
      </w:r>
    </w:p>
    <w:p>
      <w:r>
        <w:t>Assinado digitalmente FÁBIO CEMBRANEL Auditora-Fiscal da RFB</w:t>
      </w:r>
    </w:p>
    <w:p>
      <w:r>
        <w:t>Coordenador da Cotir</w:t>
      </w:r>
    </w:p>
    <w:p>
      <w:r>
        <w:t>Ordem de Intimação</w:t>
      </w:r>
    </w:p>
    <w:p>
      <w:r>
        <w:t>Aprovo a Solução de Consulta. Publique-se e divulgue-se nos termos do art. 27 da Instrução Normativa RFB nº 1.396, de 16 de setembro de 2013. Dê-se ciência ao consulente.</w:t>
      </w:r>
    </w:p>
    <w:p>
      <w:r>
        <w:t>Assinado digitalmente FERNANDO MOMBELLI</w:t>
      </w:r>
    </w:p>
    <w:p>
      <w:r>
        <w:t>Auditor-Fiscal da RFB Coordenador-Geral de Tributação</w:t>
      </w:r>
    </w:p>
    <w:p>
      <w: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122, de 26 de março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