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DECRETO Nº 63.151, DE 22 DE AGOSTO DE 1968.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 xml:space="preserve">Promulga os anexos à Convenção sôbre Privilégios e Imunidade das Agências </w:t>
              <w:br/>
              <w:br/>
              <w:tab/>
              <w:t>Especializadas das Nações Unidas.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 xml:space="preserve">O </w:t>
              <w:br/>
              <w:br/>
              <w:tab/>
              <w:tab/>
              <w:t xml:space="preserve">PRESIDENTE DA REPÚBLICA,HAVENDO a Convenção </w:t>
              <w:br/>
              <w:br/>
              <w:tab/>
              <w:tab/>
              <w:t xml:space="preserve">sôbre os Privilégios e Imunidades das Agências Especializadas das Nações </w:t>
              <w:br/>
              <w:br/>
              <w:tab/>
              <w:tab/>
              <w:t xml:space="preserve">Unidas sido promulgada peloDecreto nº 52.288, de 24 de junho de 1963;E HAVENDO-se o Brasil </w:t>
              <w:br/>
              <w:br/>
              <w:tab/>
              <w:tab/>
              <w:t xml:space="preserve">comprometido, por ocasião de sua adesão à Convenção, a aplicar suas </w:t>
              <w:br/>
              <w:br/>
              <w:tab/>
              <w:tab/>
              <w:t xml:space="preserve">cláusulas-padrão às Agências mencionadas no Decreto acima e à </w:t>
              <w:br/>
              <w:br/>
              <w:tab/>
              <w:tab/>
              <w:t xml:space="preserve">Organização das Nações Unidas para a Alimentação e Agricultura, sob </w:t>
              <w:br/>
              <w:br/>
              <w:tab/>
              <w:tab/>
              <w:t xml:space="preserve">reserva das disposições contidas nos anexos previstos na seção 33 da </w:t>
              <w:br/>
              <w:br/>
              <w:tab/>
              <w:tab/>
              <w:t xml:space="preserve">Convenção e aceitos pelas Agências;DECRETA que êsses </w:t>
              <w:br/>
              <w:br/>
              <w:tab/>
              <w:tab/>
              <w:t xml:space="preserve">anexos, apensos por cópia ao presente Decreto, sejam executados e </w:t>
              <w:br/>
              <w:br/>
              <w:tab/>
              <w:tab/>
              <w:t xml:space="preserve">cumpridos tão inteiramente como nêles se contem.Brasília, 22 de </w:t>
              <w:br/>
              <w:br/>
              <w:tab/>
              <w:tab/>
              <w:t>agôsto de 1968; 147º da Independência e 80º da República.A. costa e SilvaJosé de Magalhães PintoEste texto não substitui o</w:t>
              <w:br/>
              <w:br/>
              <w:t>publicado no D.O.U. de 27.8.1968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nº 63.151, de 22 de agosto de 1968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