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Decreto nº 85.306, de 30 de outubro de 1980 </w:t>
      </w:r>
    </w:p>
    <w:p>
      <w:r>
        <w:t xml:space="preserve">Promulga o Protocolo sobre Privilégios, Isenções e Imunidades da Organização Internacional de Telecomunicações por Satélite - INTELSAT - assinado em Washington, no dia 19 de maio de 1978, pelo Governo brasileiro. </w:t>
      </w:r>
    </w:p>
    <w:p>
      <w:r>
        <w:t>Texto compilado Texto atualizado Texto para impressão Up Down Vigência</w:t>
      </w:r>
    </w:p>
    <w:p>
      <w:r>
        <w:rPr>
          <w:b/>
        </w:rPr>
        <w:t xml:space="preserve">O PRESIDENTE DA REPÚBLICA, </w:t>
      </w:r>
    </w:p>
    <w:p>
      <w:r>
        <w:t xml:space="preserve">CONSIDERANDO que o CONGRESSO NACIONAL aprovou, pelo Decreto Legislativo nº 52, de 22 de agosto de 1979, o Protocolo sobre Privilégios, Isenções e Imunidades da Organização Internacional de Telecomunicações - INTELSAT -, concluído em Washington a 19 de maio de 1978; </w:t>
      </w:r>
    </w:p>
    <w:p>
      <w:r>
        <w:t xml:space="preserve">CONSIDERANDO que o referido Protocolo, ratificado pelo Governo brasileiro a 10 de dezembro de 1979, entrou em vigor, nos termos de seu Artigo 16, a 9 de outubro de 1980; </w:t>
      </w:r>
    </w:p>
    <w:p>
      <w:r>
        <w:rPr>
          <w:b/>
        </w:rPr>
        <w:t xml:space="preserve">DECRETA: </w:t>
      </w:r>
    </w:p>
    <w:p>
      <w:r>
        <w:t xml:space="preserve">Art . 1º - O Protocolo sobre Privilégios, Isenções e Imunidades da Organização Internacional de Telecomunicações por Satélite - INTELSAT -, apenso por cópia ao presente Decreto, será executado e cumprido tão inteiramente como nele se contém. </w:t>
      </w:r>
    </w:p>
    <w:p>
      <w:r>
        <w:t xml:space="preserve">Art . 2º - Este Decreto entra em vigor na data de sua publicação, revogada as disposições em contrário. </w:t>
      </w:r>
    </w:p>
    <w:p>
      <w:r>
        <w:t xml:space="preserve">Brasília, em 30 de outubro de 1980; 159º da Independência e 92º da República. </w:t>
      </w:r>
    </w:p>
    <w:p>
      <w:r>
        <w:t xml:space="preserve">João Figueiredo </w:t>
      </w:r>
    </w:p>
    <w:p>
      <w:r>
        <w:t xml:space="preserve">R. S. Guerreiro </w:t>
      </w:r>
    </w:p>
    <w:p>
      <w:r>
        <w:t xml:space="preserve">Este texto não substitui o publicado no D.O.U. de 31.10.1980 </w:t>
      </w:r>
    </w:p>
    <w:p>
      <w:pPr>
        <w:pStyle w:val="Heading4"/>
      </w:pPr>
      <w:r>
        <w:t>PROTOCOLO SOBRE PRIVILÉGIOS, ISENÇÕES E IMUNIDADES DA INTELSAT</w:t>
      </w:r>
    </w:p>
    <w:p>
      <w:r>
        <w:t xml:space="preserve">PREÂMBULO </w:t>
      </w:r>
    </w:p>
    <w:p>
      <w:r>
        <w:t xml:space="preserve">Os Estados Partes deste Protocolo, </w:t>
      </w:r>
    </w:p>
    <w:p>
      <w:r>
        <w:t xml:space="preserve">CONSIDERANDO que o parágrafo ( c ) do Artigo XV do Acordo Relativo à Organização Internacional de Telecomunicações por Satélite (INTELSAT) dispõe que cada Parte, inclusive a Parte em cujo território a Sede da INTELSAT está localizada, deverá conceder os privilégios, isenções e imunidades apropriados; </w:t>
      </w:r>
    </w:p>
    <w:p>
      <w:r>
        <w:t xml:space="preserve">CONSIDERANDO haver a INTELSAT concluído um Acordo de Sede com o Governo dos Estados Unidos da América, que entrou em vigor a 24 de novembro de 1976; </w:t>
      </w:r>
    </w:p>
    <w:p>
      <w:r>
        <w:t xml:space="preserve">CONSIDERANDO que o parágrafo ( c ) do Artigo XV do Acordo relativo à INTELSAT dispõe sobre a conclusão pelas Partes, outras que não aquela em cujo território a Sede da INTELSAT está localizada, de um Protocolo cobrindo privilégios, isenções e imunidades; </w:t>
      </w:r>
    </w:p>
    <w:p>
      <w:r>
        <w:t xml:space="preserve">AFIRMANDO que o propósito dos privilégios, isenções e imunidades cobertos por este Protocolo é o de assegurar o desempenho eficiente das funções da INTELSAT; </w:t>
      </w:r>
    </w:p>
    <w:p>
      <w:r>
        <w:t xml:space="preserve">CONVIERAM no seguinte: </w:t>
      </w:r>
    </w:p>
    <w:p>
      <w:pPr>
        <w:pStyle w:val="Heading4"/>
      </w:pPr>
      <w:r>
        <w:t>ARTIGO I</w:t>
      </w:r>
    </w:p>
    <w:p>
      <w:r>
        <w:t xml:space="preserve">Uso dos Termos </w:t>
      </w:r>
    </w:p>
    <w:p>
      <w:r>
        <w:t xml:space="preserve">Para as finalidades deste Protocolo: </w:t>
      </w:r>
    </w:p>
    <w:p>
      <w:r>
        <w:t xml:space="preserve">a) "Acordo" significa o Acordo relativo à Organização Internacional de Telecomunicações por Satélite (INTELSAT), incluindo seus anexos, aberto à assinatura pelos Governos, a 20 de agosto de 1971, em Washington; </w:t>
      </w:r>
    </w:p>
    <w:p>
      <w:r>
        <w:t xml:space="preserve">b) "Acordo Operacional" significa o acordo, incluindo seus anexos, aberto à assinatura em Washington, a 20 de agosto de 1971, pelos Governos ou entidades de telecomunicações designadas pelos Governos; </w:t>
      </w:r>
    </w:p>
    <w:p>
      <w:r>
        <w:t xml:space="preserve">c) "Acordos da INTELSAT" significa o Acordo e o Acordo Operacional mencionados nos itens ( a ) e ( b ) acima; </w:t>
      </w:r>
    </w:p>
    <w:p>
      <w:r>
        <w:t xml:space="preserve">d) "Parte da INTELSAT" significa um Estado para o qual o Acordo encontra-se em vigor; </w:t>
      </w:r>
    </w:p>
    <w:p>
      <w:r>
        <w:t xml:space="preserve">e) "Signatário da INTELSAT" significa uma parte da INTELSAT, ou entidade de telecomunicações designada por uma Parte da INTELSAT, para a qual o Acordo Operacional encontra-se em vigor; </w:t>
      </w:r>
    </w:p>
    <w:p>
      <w:r>
        <w:t xml:space="preserve">f) "Parte Contratante" significa uma Parte da INTELSAT para a qual este Protocolo entrou em vigor; </w:t>
      </w:r>
    </w:p>
    <w:p>
      <w:r>
        <w:t xml:space="preserve">g) "Membros do quadro de funcionários da INTELSAT" significa O Diretor-Geral e os membros do Órgão Executivo que detenham nomeações regulares ou por prazo fixo de 1 ano no mínimo e que estão empregados em regime de tempo integral dentro da Organização, exceto aquelas pessoas do serviço doméstico da INTELSAT; </w:t>
      </w:r>
    </w:p>
    <w:p>
      <w:r>
        <w:t xml:space="preserve">h) "Representantes das Partes" significa os representantes das Partes da INTELSAT e em cada caso significa chefes de delegações, seus substitutos e assessores; </w:t>
      </w:r>
    </w:p>
    <w:p>
      <w:r>
        <w:t xml:space="preserve">i) "Representantes de Signatários" significa os representantes dos Signatários da INTELSAT e, em cada caso, significa chefes das delegações, seus substitutos e assessores; </w:t>
      </w:r>
    </w:p>
    <w:p>
      <w:r>
        <w:t xml:space="preserve">j) "Propriedade" inclui toda matéria de qualquer natureza, sobre a qual um direito de propriedade pode ser exercido, assim como direitos contratuais; </w:t>
      </w:r>
    </w:p>
    <w:p>
      <w:r>
        <w:t xml:space="preserve">k) "Arquivos" inclui todos os registros, correspondências, documentos, manuscritos, fotografias, gravações ópticas e magnéticas pertencentes à INTELSAT ou em seu poder. </w:t>
      </w:r>
    </w:p>
    <w:p>
      <w:pPr>
        <w:pStyle w:val="Heading4"/>
      </w:pPr>
      <w:r>
        <w:t>CAPÍTULO I</w:t>
      </w:r>
    </w:p>
    <w:p>
      <w:pPr>
        <w:pStyle w:val="Heading4"/>
      </w:pPr>
      <w:r>
        <w:t>Operações e Propriedade da INTELSAT</w:t>
      </w:r>
    </w:p>
    <w:p>
      <w:pPr>
        <w:pStyle w:val="Heading4"/>
      </w:pPr>
      <w:r>
        <w:t>ARTIGO 2</w:t>
      </w:r>
    </w:p>
    <w:p>
      <w:pPr>
        <w:pStyle w:val="Heading4"/>
      </w:pPr>
      <w:r>
        <w:t>Inviolabilidade dos Arquivos</w:t>
      </w:r>
    </w:p>
    <w:p>
      <w:pPr>
        <w:pStyle w:val="Heading4"/>
      </w:pPr>
      <w:r>
        <w:t>Os arquivos da INTELSAT serão invioláveis onde que estejam localizados.</w:t>
      </w:r>
    </w:p>
    <w:p>
      <w:pPr>
        <w:pStyle w:val="Heading4"/>
      </w:pPr>
      <w:r>
        <w:t>ARTIGO 3</w:t>
      </w:r>
    </w:p>
    <w:p>
      <w:r>
        <w:t xml:space="preserve">Imunidade de Jurisdição e Execução </w:t>
      </w:r>
    </w:p>
    <w:p>
      <w:r>
        <w:t xml:space="preserve">1. Dentro do quadro das suas atividades autorizadas pelos Acordos da INTELSAT, a INTELSAT terá imunidade de jurisdição e imunidade de execução exceto: </w:t>
      </w:r>
    </w:p>
    <w:p>
      <w:r>
        <w:t xml:space="preserve">a) na média em que o Diretor-Geral tenha expressamente renunciado tal imunidade de jurisdição ou imunidade de execução, em um determinado caso; </w:t>
      </w:r>
    </w:p>
    <w:p>
      <w:r>
        <w:t xml:space="preserve">b) com relação as suas atividades comerciais; </w:t>
      </w:r>
    </w:p>
    <w:p>
      <w:r>
        <w:t xml:space="preserve">c) com relação à ação civil por uma terceira parte por danos provenientes de um acidente causado por veículo a motor ou por outros meios de transporte pertencentes à INTELSAT, ou por ela utilizados, ou com relação a infração de tráfico envolvendo tal veículo; </w:t>
      </w:r>
    </w:p>
    <w:p>
      <w:r>
        <w:t xml:space="preserve">d) no caso do embargo, em conformidade com uma decisão tomada por autoridades judiciais, dos salários e honorários devidos pela INTELSAT a um membro do quadro dos funcionários; </w:t>
      </w:r>
    </w:p>
    <w:p>
      <w:r>
        <w:t xml:space="preserve">e) com relação a reivindicação diretamente relacionada a ações iniciadas pela INTELSAT; ou </w:t>
      </w:r>
    </w:p>
    <w:p>
      <w:r>
        <w:t xml:space="preserve">f) com relação a execução de um laudo arbitral elaborado de acordo com o Artigo XVIII do Acordo ou Artigo 20 do Acordo Operacional. </w:t>
      </w:r>
    </w:p>
    <w:p>
      <w:r>
        <w:t xml:space="preserve">2. A propriedade da INTELSAT, em qualquer lugar que esteja localizada e mantida por quem quer que seja, será isenta: </w:t>
      </w:r>
    </w:p>
    <w:p>
      <w:r>
        <w:t xml:space="preserve">a) de qualquer forma de busca, requisição, confisco e seqüestro; </w:t>
      </w:r>
    </w:p>
    <w:p>
      <w:r>
        <w:t xml:space="preserve">b) de desapropriação, com exceção de que, um bem imóvel pode ser desapropriado para fins de utilidade pública e sujeito a pagamento imediato de justa indenização; </w:t>
      </w:r>
    </w:p>
    <w:p>
      <w:r>
        <w:t xml:space="preserve">c) de qualquer forma de coação judicial provisória ou administrativa, na medida em que possa ser temporariamente necessária em relação à prevenção e investigação de acidentes envolvidos veículos a motor ou outros meios de transporte permanentes à INTELSAT ou operados em seu nome. </w:t>
      </w:r>
    </w:p>
    <w:p>
      <w:pPr>
        <w:pStyle w:val="Heading4"/>
      </w:pPr>
      <w:r>
        <w:t>ARTIGO 4</w:t>
      </w:r>
    </w:p>
    <w:p>
      <w:pPr>
        <w:pStyle w:val="Heading4"/>
      </w:pPr>
      <w:r>
        <w:t>Disposições Fiscais e Aduaneiras</w:t>
      </w:r>
    </w:p>
    <w:p>
      <w:r>
        <w:t xml:space="preserve">1. Dentro da esfera das suas atividades autorizadas pelos Acordos da INTELSAT, a INTELSAT e sua propriedade estarão isentas de qualquer imposto nacional e taxação direta nacional sobre propriedade. </w:t>
      </w:r>
    </w:p>
    <w:p>
      <w:r>
        <w:t xml:space="preserve">2. Quando o preço dos satélites de comunicações comprados pela INTELSAT e dos componentes e peças para tais satélites a serem lançados em uso no sistema global incluir taxas ou impostos de natureza tal que sejam normalmente incorporados ao preço, a Parte Contratante que coletou os impostos ou taxas tomará as medidas necessárias para remeter ou reembolsar à INTELSAT o valor das taxas ou impostos identificáveis. </w:t>
      </w:r>
    </w:p>
    <w:p>
      <w:r>
        <w:t xml:space="preserve">3. A INTELSAT estará isenta de taxas aduaneiras e outros tributos, proibições ou restrições impostos à importação ou exportação de satélites de comunicações e de componente e peças para tais satélites a serem colocados em uso no sistema global. As Partes Contratantes deverão tomar todas as medidas necessárias a fim de facilitar o desembaraço alfandegário. </w:t>
      </w:r>
    </w:p>
    <w:p>
      <w:r>
        <w:t xml:space="preserve">4. As disposições dos parágrafos 1, 2 e 3 não se aplicarão a taxas ou impostos que são, de fato, apenas remuneração por serviços específicos prestados. </w:t>
      </w:r>
    </w:p>
    <w:p>
      <w:r>
        <w:t xml:space="preserve">5. Bens pertencentes à INTELSAT que foram isentos de acordo com os parágrafos 2 ou 3 não serão transferidos, alugados ou emprestados permanente ou temporariamente, exceto em conformidade com as leis internas da Parte Contratante que concedeu a isenção. </w:t>
      </w:r>
    </w:p>
    <w:p>
      <w:pPr>
        <w:pStyle w:val="Heading4"/>
      </w:pPr>
      <w:r>
        <w:t>ARTIGO 5</w:t>
      </w:r>
    </w:p>
    <w:p>
      <w:pPr>
        <w:pStyle w:val="Heading4"/>
      </w:pPr>
      <w:r>
        <w:t>Comunicações</w:t>
      </w:r>
    </w:p>
    <w:p>
      <w:r>
        <w:t xml:space="preserve">Com relação às suas comunicações oficiais e a transferência de todos seus documentos, a INTELSAT gozará no território de cada Parte Contratante, de tratamento não menos favorável do que aquele concedido a outras organizações intergovernamentais não-regionais no tocante a prioridades, tarifas e taxas relativas a correspondência e a todas as formas de telecomunicações enquanto compatível com quaisquer convenções internacionais, regulamentos e acordos dos quais aquela Parte Contratante seja parte. Nenhuma censura será aplicada a comunicações oficiais da INTELSAT por quaisquer meios de comunicação. </w:t>
      </w:r>
    </w:p>
    <w:p>
      <w:pPr>
        <w:pStyle w:val="Heading4"/>
      </w:pPr>
      <w:r>
        <w:t>ARTIGO 6</w:t>
      </w:r>
    </w:p>
    <w:p>
      <w:pPr>
        <w:pStyle w:val="Heading4"/>
      </w:pPr>
      <w:r>
        <w:t>Restrições</w:t>
      </w:r>
    </w:p>
    <w:p>
      <w:r>
        <w:t xml:space="preserve">Dentro da esfera das suas atividades autorizadas pelos Acordos da INTELSAT, os fundos em poder da INTELSAT não estarão sujeitos a controles, restrições, regulamentos ou moratória de qualquer espécie, desde que as operações que envolvam esses fundos estejam de acordo com as leis da Parte Contratante. </w:t>
      </w:r>
    </w:p>
    <w:p>
      <w:pPr>
        <w:pStyle w:val="Heading4"/>
      </w:pPr>
      <w:r>
        <w:t>CAPÍTULO II</w:t>
      </w:r>
    </w:p>
    <w:p>
      <w:pPr>
        <w:pStyle w:val="Heading4"/>
      </w:pPr>
      <w:r>
        <w:t>Membros do quadro de funcionários da INTELSAT</w:t>
      </w:r>
    </w:p>
    <w:p>
      <w:pPr>
        <w:pStyle w:val="Heading4"/>
      </w:pPr>
      <w:r>
        <w:t>ARTIGO 7</w:t>
      </w:r>
    </w:p>
    <w:p>
      <w:r>
        <w:t xml:space="preserve">1. Os membros do quadro de funcionários da INTELSAT gozarão dos seguintes privilégios, isenções e imunidades: </w:t>
      </w:r>
    </w:p>
    <w:p>
      <w:r>
        <w:t xml:space="preserve">a) imunidade de jurisdição, mesmo depois de terem deixado o serviço da INTELSAT, com relação a atos praticados, inclusive palavras escritas ou faladas no exercício de suas funções oficiais e dentro dos limites de seus deveres. Entretanto não haverá imunidade com relação a ação civil indicada por uma terceira parte por dano proveniente de um acidente causado por um veículo a motor ou por outros meios de transporte pertencentes ou dirigidos por eles, ou em relação a infração de tráfico por eles cometida envolvendo tal veículo; </w:t>
      </w:r>
    </w:p>
    <w:p>
      <w:r>
        <w:t xml:space="preserve">b) inviolabilidade de documentos oficiais e papéis relacionados ao desempenho das suas funções dentro do quadro das atividades da INTELSAT; </w:t>
      </w:r>
    </w:p>
    <w:p>
      <w:r>
        <w:t xml:space="preserve">c) isenção de obrigações de serviço nacional; </w:t>
      </w:r>
    </w:p>
    <w:p>
      <w:r>
        <w:t xml:space="preserve">d) juntamente com seus familiares, que residam em sua casa, a mesma imunidade de restrições quanto à admissão, registro de estrangeiros e formalidades de partida, assim como as mesmas facilidades de repatriamento, em épocas de crise internacional, na forma em que são normalmente concedidas a funcionários de organizações intergovernamentais; </w:t>
      </w:r>
    </w:p>
    <w:p>
      <w:r>
        <w:t xml:space="preserve">e) isenção de todo imposto de renda nacional sobre seus salários e vencimentos pagos pela INTELSAT, excluindo pensões e outros benefícios similares pagos pela INTELSAT. As Partes Contratantes reservam-se o direito de levar em consideração esses salários e vencimentos na estimativa da importância do imposto a ser aplicado a rendas provenientes de outras fontes; </w:t>
      </w:r>
    </w:p>
    <w:p>
      <w:r>
        <w:t xml:space="preserve">f) o mesmo tratamento no tocante a controle monetário e de câmbio que é normalmente concedido a funcionários de organizações intergovernamentais; </w:t>
      </w:r>
    </w:p>
    <w:p>
      <w:r>
        <w:t xml:space="preserve">g) o direito de importar livre de direitos alfandegários e outras taxas aduaneiras (exceto pagamento por serviços prestados), sua mobília e objetos pessoais, incluindo um veículo a motor, quando ocuparem seus postos nos territórios de uma Parte Contratantes, e o direito de exportá-los livre de impostos, ao término das suas funções, sujeito às condições estabelecidas pelas leis da Parte Contratante em questão. </w:t>
      </w:r>
    </w:p>
    <w:p>
      <w:r>
        <w:t xml:space="preserve">2. Bens pertencentes aos membros do quadro de funcionários que tenham sido isentos de acordo com o parágrafo 1 ( g ), não serão transferidos, alugados ou emprestados, permanente ou temporariamente, exceto em conformidade com as leis internas da Parte Contratante que concedeu a isenção. </w:t>
      </w:r>
    </w:p>
    <w:p>
      <w:r>
        <w:t xml:space="preserve">3. Desde que os membros do quadro de funcionários estejam cobertos pelo esquema de previdência social da INTELSAT, a INTELSAT e seus funcionários serão isentos de toda contribuição compulsória aos esquemas de previdência social, condição esta sujeita a acordos a serem concluídos com as Partes Contratantes envolvidas, nos termos do Artigo 12. Essa isenção não exclui qualquer participação voluntária em esquema de previdência social nacional de acordo com a Lei da Parte Contratante em questão, nem exige que a Parte Contratante faça pagamentos de benefícios de acordo com os esquemas de previdência social aos membros do quadro de funcionários que são isentos nos termos deste parágrafo. </w:t>
      </w:r>
    </w:p>
    <w:p>
      <w:r>
        <w:t xml:space="preserve">4. As Partes Contratantes tomarão todas as medidas adequadas a fim de facilitar a entrada, permanência e saída de seus territórios de membros do quadro de funcionários da INTELSAT. </w:t>
      </w:r>
    </w:p>
    <w:p>
      <w:r>
        <w:t xml:space="preserve">5. As Partes Contratantes não estarão obrigadas a conceder a seus nacionais ou residentes permanentes os privilégios, isenções e imunidades mencionadas no parágrafo 1 ( c ), ( d ), ( e ), ( f ) e ( g ) no parágrafo 3. </w:t>
      </w:r>
    </w:p>
    <w:p>
      <w:r>
        <w:t xml:space="preserve">6. O Diretor-Geral da INTELSAT notificará as Partes Contratantes do nome dos membros do quadro de funcionários aos quais as disposições deste Artigo se aplicarão. O Diretor-Geral também notificará, sem delonga, a Parte Contratante que concede a isenção a que se refere o parágrafo 1 ( d ) deste Artigo, do término das funções oficiais de qualquer membro do quadro de funcionários no território daquela Parte Contratante. </w:t>
      </w:r>
    </w:p>
    <w:p>
      <w:pPr>
        <w:pStyle w:val="Heading4"/>
      </w:pPr>
      <w:r>
        <w:t>CAPÍTULO III</w:t>
      </w:r>
    </w:p>
    <w:p>
      <w:pPr>
        <w:pStyle w:val="Heading4"/>
      </w:pPr>
      <w:r>
        <w:t>Representantes das Partes de INTELSAT, Signatários e Pessoas Participantes de Processo de Arbitragem</w:t>
      </w:r>
    </w:p>
    <w:p>
      <w:pPr>
        <w:pStyle w:val="Heading4"/>
      </w:pPr>
      <w:r>
        <w:t>ARTIGO 8</w:t>
      </w:r>
    </w:p>
    <w:p>
      <w:r>
        <w:t xml:space="preserve">1. Representantes das Partes da INTELSAT em reuniões convocadas ou realizadas sob os auspícios da INTELSAT deverão, no exercício de suas funções e durante suas viagens de ida e volta do local da reunião, gozar dos seguintes privilégios e imunidades: </w:t>
      </w:r>
    </w:p>
    <w:p>
      <w:r>
        <w:t xml:space="preserve">a) imunidade de jurisdição, mesmo após o término de sua missão, com respeito a atos praticados inclusive palavras escritas ou faladas, no exercício de suas funções oficiais e dentro dos limites de seus deveres. Entretanto não terão imunidade com relação a ação civil por uma terceira parte por dano derivado de acidente causado por um veículo a motor ou por outros meios de transportes, pertencentes ou dirigidos por eles, ou com relação a infração de tráfico por eles cometida envolvendo tal veículo; </w:t>
      </w:r>
    </w:p>
    <w:p>
      <w:r>
        <w:t xml:space="preserve">b) inviolabilidade de todos seus papéis e documentos oficiais; </w:t>
      </w:r>
    </w:p>
    <w:p>
      <w:r>
        <w:t xml:space="preserve">c) juntamente com seus familiares, que residam em sua casa, a mesma imunidade de restrições quanto a admissão, registro de estrangeiro e formalidades de saída na forma em que é normalmente concedida a funcionários de organizações intergovernamentais. Nenhuma Parte Contratante estará obrigada a aplicar esta disposição a seus residentes permanentes. </w:t>
      </w:r>
    </w:p>
    <w:p>
      <w:r>
        <w:t xml:space="preserve">2. Os representantes de signatários em reuniões convocadas ou realizadas sob os auspícios da INTELSAT deverão, no exercício de suas funções, e durante suas viagens de ida e volta do local da reunião, gozar dos seguintes privilégios e imunidades: </w:t>
      </w:r>
    </w:p>
    <w:p>
      <w:r>
        <w:t xml:space="preserve">a) inviolabilidade de papéis e documentos oficiais relativos ao desempenho de suas funções dentro do quadro das atividades da INTELSAT; </w:t>
      </w:r>
    </w:p>
    <w:p>
      <w:r>
        <w:t xml:space="preserve">b) juntamente com seus familiares que residam em sua casa, a mesma imunidade de restrições quanto a admissão, registro de estrangeiros e formalidades de saída na forma que é normalmente concedida a funcionários de organizações intergovernamentais. Nenhuma Parte Contratante estará obrigada a aplicar esta disposição a seus residentes permanentes. </w:t>
      </w:r>
    </w:p>
    <w:p>
      <w:r>
        <w:t xml:space="preserve">3. Os membros de um tribunal arbitral e as testemunhas, perante aquele tribunal, participando de processos de arbitragem em conformidade com o anexo C do Acordo deverão, no exercício de suas funções, e durante suas viagens de ida e de volta do local da reunião, gozar dos privilégios e imunidades mencionadas nos parágrafos 1 ( a ), ( b ) e ( c ). </w:t>
      </w:r>
    </w:p>
    <w:p>
      <w:r>
        <w:t xml:space="preserve">4. Nenhuma Parte Contratante será obrigada a conceder a seus próprios nacionais ou a seus próprios representantes, os privilégios e as imunidades a que se referem os parágrafos 1 e 2. </w:t>
      </w:r>
    </w:p>
    <w:p>
      <w:pPr>
        <w:pStyle w:val="Heading4"/>
      </w:pPr>
      <w:r>
        <w:t>CAPÍTULO IV</w:t>
      </w:r>
    </w:p>
    <w:p>
      <w:pPr>
        <w:pStyle w:val="Heading4"/>
      </w:pPr>
      <w:r>
        <w:t>Renúncia</w:t>
      </w:r>
    </w:p>
    <w:p>
      <w:pPr>
        <w:pStyle w:val="Heading4"/>
      </w:pPr>
      <w:r>
        <w:t>ARTIGO 9</w:t>
      </w:r>
    </w:p>
    <w:p>
      <w:r>
        <w:t xml:space="preserve">Os privilégios, isenções e imunidades estabelecidos neste protocolo não são concedidos para benefício pessoal dos indivíduos. Se tais privilégios, isenções e imunidades impedir o curso da justiça, em todos os casos onde eles possam ser renunciados sem prejuízo do desempenho eficiente das funções da INTELSAT, as autoridades abaixo mencionadas concorrerão em renunciar a tais privilégios, isenções e imunidades: </w:t>
      </w:r>
    </w:p>
    <w:p>
      <w:r>
        <w:t xml:space="preserve">a) as Partes Contratantes, com relação a seus representantes e aos representantes de seus Signatários; </w:t>
      </w:r>
    </w:p>
    <w:p>
      <w:r>
        <w:t xml:space="preserve">b) a Junta de Governadores, com relação ao Diretor-Geral da INTELSAT; </w:t>
      </w:r>
    </w:p>
    <w:p>
      <w:r>
        <w:t xml:space="preserve">c) o Diretor-Geral da INTELSAT, com relação à INTELSAT e aos outros membros do quadro de funcionários; </w:t>
      </w:r>
    </w:p>
    <w:p>
      <w:r>
        <w:t xml:space="preserve">d) a Junta de Governadores com relação às pessoas participantes em processo de arbitragem mencionadas no parágrafo 3 do artigo 8. </w:t>
      </w:r>
    </w:p>
    <w:p>
      <w:pPr>
        <w:pStyle w:val="Heading4"/>
      </w:pPr>
      <w:r>
        <w:t>CAPÍTULO V</w:t>
      </w:r>
    </w:p>
    <w:p>
      <w:pPr>
        <w:pStyle w:val="Heading4"/>
      </w:pPr>
      <w:r>
        <w:t>Disposições Gerais</w:t>
      </w:r>
    </w:p>
    <w:p>
      <w:pPr>
        <w:pStyle w:val="Heading4"/>
      </w:pPr>
      <w:r>
        <w:t>ARTIGO 10</w:t>
      </w:r>
    </w:p>
    <w:p>
      <w:pPr>
        <w:pStyle w:val="Heading4"/>
      </w:pPr>
      <w:r>
        <w:t>Medidas de precaução</w:t>
      </w:r>
    </w:p>
    <w:p>
      <w:r>
        <w:t xml:space="preserve">Cada Parte Contratante reserva-se o direito de tomar todas as medidas necessárias no interesse de sua segurança. </w:t>
      </w:r>
    </w:p>
    <w:p>
      <w:pPr>
        <w:pStyle w:val="Heading4"/>
      </w:pPr>
      <w:r>
        <w:t>ARTIGO 11</w:t>
      </w:r>
    </w:p>
    <w:p>
      <w:pPr>
        <w:pStyle w:val="Heading4"/>
      </w:pPr>
      <w:r>
        <w:t>Cooperação com as Partes Contratantes</w:t>
      </w:r>
    </w:p>
    <w:p>
      <w:r>
        <w:t xml:space="preserve">A INTELSAT e os membros do seu quadro de funcionários cooperação permanente com as autoridades competentes das Partes Contratantes envolvidas, a fim de facilitar a correta aplicação da justiça, assegurar a observância das leis e regulamentos das Partes Contratantes e prevenir qualquer abuso dos privilégios, isenções e imunidades estabelecidos neste Protocolo. </w:t>
      </w:r>
    </w:p>
    <w:p>
      <w:pPr>
        <w:pStyle w:val="Heading4"/>
      </w:pPr>
      <w:r>
        <w:t>ARTIGO 12</w:t>
      </w:r>
    </w:p>
    <w:p>
      <w:pPr>
        <w:pStyle w:val="Heading4"/>
      </w:pPr>
      <w:r>
        <w:t>Acordos Complementares</w:t>
      </w:r>
    </w:p>
    <w:p>
      <w:r>
        <w:t xml:space="preserve">A INTELSAT pode concluir acordos complementares com uma ou mais Partes Contratantes para aplicar as disposições deste Protocolo no que diz respeito a tal Parte ou Partes Contratantes, ou outros acordos para assegurar o funcionamento eficiente da INTELSAT. </w:t>
      </w:r>
    </w:p>
    <w:p>
      <w:pPr>
        <w:pStyle w:val="Heading4"/>
      </w:pPr>
      <w:r>
        <w:t>ARTIGO 13</w:t>
      </w:r>
    </w:p>
    <w:p>
      <w:pPr>
        <w:pStyle w:val="Heading4"/>
      </w:pPr>
      <w:r>
        <w:t>Solução de Controvérsias</w:t>
      </w:r>
    </w:p>
    <w:p>
      <w:r>
        <w:t xml:space="preserve">Qualquer controvérsia que surja entre a INTELSAT e uma Parte Contratante ou entre Partes Contratantes a respeito da interpretação ou aplicação deste Protocolo que não for resolvida por negociação ou por outro método acordado, será submetida a um tribunal integrado por 3 árbitros, para decisão final. Dois dos árbitros serão escolhidos por cada uma das Partes da controvérsia dentro de sessenta (60) dias, a partir da notificação de uma parte à outra, de sua intenção de submeter a controvérsia a arbitragem. O terceiro árbitro, que será o presidente do tribunal, será escolhido pelos dois outros árbitros. Caso os dois outros árbitros não cheguem a um acordo sobre o terceiro dentro de sessenta (60) dias a partir da data da nomeação do segundo árbitro, o terceiro árbitro será escolhido pelo Secretário Geral das Nações Unidas. </w:t>
      </w:r>
    </w:p>
    <w:p>
      <w:pPr>
        <w:pStyle w:val="Heading4"/>
      </w:pPr>
      <w:r>
        <w:t>CAPÍTULO VI</w:t>
      </w:r>
    </w:p>
    <w:p>
      <w:pPr>
        <w:pStyle w:val="Heading4"/>
      </w:pPr>
      <w:r>
        <w:t>Disposições Finais</w:t>
      </w:r>
    </w:p>
    <w:p>
      <w:pPr>
        <w:pStyle w:val="Heading4"/>
      </w:pPr>
      <w:r>
        <w:t>ARTIGO 14</w:t>
      </w:r>
    </w:p>
    <w:p>
      <w:r>
        <w:t xml:space="preserve">1. Este Protocolo estará aberto a assinatura até 20 de novembro de 1978 pelas Partes da INTELSAT, exceto por aquela em cujo território está localizada a sede da INTELSAT. </w:t>
      </w:r>
    </w:p>
    <w:p>
      <w:r>
        <w:t xml:space="preserve">2. Este Protocolo estará sujeito a ratificação, aceitação ou aprovação. Os instrumentos de ratificação, aceitação ou aprovação serão depositados junto ao Secretário-Geral da INTELSAT. </w:t>
      </w:r>
    </w:p>
    <w:p>
      <w:r>
        <w:t xml:space="preserve">3. Este Protocolo estará aberto a adesão pelas Partes da INTELSAT mencionadas no parágrafo 1 deste Artigo. Os instrumentos de adesão serão depositados junto ao Diretor-Geral da INTELSAT. </w:t>
      </w:r>
    </w:p>
    <w:p>
      <w:pPr>
        <w:pStyle w:val="Heading4"/>
      </w:pPr>
      <w:r>
        <w:t>ARTIGO 15</w:t>
      </w:r>
    </w:p>
    <w:p>
      <w:r>
        <w:t xml:space="preserve">Qualquer Parte da INTELSAT pode, no momento do depósito de seu instrumento de ratificação, aceitação, aprovação ou adesão, fazer reservas a qualquer disposição deste Protocolo. As reservas poderão ser retiradas a qualquer momento através de uma declaração para esse fim, dirigida ao Diretor-Geral da INTELSAT. A menos que indicado de outra forma na declaração, uma retirada terá efeito quando do seu recebimento pelo Diretor-Geral. </w:t>
      </w:r>
    </w:p>
    <w:p>
      <w:pPr>
        <w:pStyle w:val="Heading4"/>
      </w:pPr>
      <w:r>
        <w:t>ARTIGO 16</w:t>
      </w:r>
    </w:p>
    <w:p>
      <w:r>
        <w:t xml:space="preserve">1. Este Protocolo entrará em vigor no trigésimo dia após a data de depósito do décimo segundo instrumento de ratificação, aceitação, aprovação ou adesão. </w:t>
      </w:r>
    </w:p>
    <w:p>
      <w:r>
        <w:t xml:space="preserve">2. Para cada Estado que ratificar, aceitar, aprovar este Protocolo ou a ele aderir após o depósito do décimo segundo instrumento de ratificação, aceitação, aprovação ou adesão, este Protocolo entrará em vigor no trigésimo dia após a data em que o Estado tenha depositado seu instrumento de ratificação, aceitação, aprovação ou adesão. </w:t>
      </w:r>
    </w:p>
    <w:p>
      <w:pPr>
        <w:pStyle w:val="Heading4"/>
      </w:pPr>
      <w:r>
        <w:t>ARTIGO 17</w:t>
      </w:r>
    </w:p>
    <w:p>
      <w:r>
        <w:t xml:space="preserve">1. Este Protocolo permanecerá em vigor até o término do Acordo. </w:t>
      </w:r>
    </w:p>
    <w:p>
      <w:r>
        <w:t xml:space="preserve">2. Qualquer Parte Contratante poderá denunciar este Protocolo através do envio de nota escrita ao Diretor-Geral da INTELSAT. Tal denúncia produzirá efeito 6 meses após a data de recebimento da nota pelo Diretor-Geral da INTELSAT. </w:t>
      </w:r>
    </w:p>
    <w:p>
      <w:r>
        <w:t xml:space="preserve">3. A retirada do Acordo por qualquer Parte da INTELSAT, de acordo com as disposições do artigo XVI do Acordo, implicará em denúncia deste Protocolo por parte daquele Estado. </w:t>
      </w:r>
    </w:p>
    <w:p>
      <w:pPr>
        <w:pStyle w:val="Heading4"/>
      </w:pPr>
      <w:r>
        <w:t>ARTIGO 18</w:t>
      </w:r>
    </w:p>
    <w:p>
      <w:r>
        <w:t xml:space="preserve">1. O Diretor-Geral da INTELSAT notificará todos os Estados que assinaram este Protocolo ou a ele aderiram do depósito de cada instrumento de ratificação, aceitação, aprovação ou adesão, da entrada em vigor deste Protocolo e sobre qualquer outra comunicação relacionada a este Protocolo. </w:t>
      </w:r>
    </w:p>
    <w:p>
      <w:r>
        <w:t xml:space="preserve">2. Ao entrar em vigor este Protocolo, o Diretor-Geral da INTELSAT o registrará no Secretariado das Nações Unidas de acordo com o Artigo 102 da Carta das Nações Unidas. </w:t>
      </w:r>
    </w:p>
    <w:p>
      <w:r>
        <w:t xml:space="preserve">3. A cópia original deste Protocolo do qual os textos em inglês, francês e espanhol são igualmente autênticos, será depositada junto ao Diretor-Geral da INTELSAT, que enviará cópias autenticadas dos textos às Partes da INTELSAT. </w:t>
      </w:r>
    </w:p>
    <w:p>
      <w:r>
        <w:t xml:space="preserve">Em fé do que, os Plenipotenciários, devidamente autorizados por seus respectivos Governos, assinaram este Protocolo. </w:t>
      </w:r>
    </w:p>
    <w:p>
      <w:r>
        <w:t xml:space="preserve">Feito em Washington, aos 19 dias do mês de maio de 1978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85.306, de 30 de outubro de 1980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