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DecretO nº 85.801, de 10 de março de 1981 </w:t>
      </w:r>
    </w:p>
    <w:p>
      <w:r>
        <w:t xml:space="preserve">Promulga o Convênio de Criação de um Conselho de Cooperação Aduaneira. </w:t>
      </w:r>
    </w:p>
    <w:p>
      <w:r>
        <w:t>Texto compilado Texto atualizado Texto para impressão Ver mais .. Ocultar</w:t>
      </w:r>
    </w:p>
    <w:p>
      <w:r>
        <w:rPr>
          <w:b/>
        </w:rPr>
        <w:t xml:space="preserve">O PRESIDENTE DA REPÚBLICA </w:t>
      </w:r>
      <w:r>
        <w:t xml:space="preserve">, </w:t>
      </w:r>
    </w:p>
    <w:p>
      <w:r>
        <w:t xml:space="preserve">CONSIDERANDO que o Congresso Nacional aprovou, pelo Decreto Legislativo nº 129, de 2 de dezembro de 1980, o Convênio de Criação de um Conselho de Cooperação Aduaneira, assinado em Bruxelas, a 15 de dezembro de 1950; </w:t>
      </w:r>
    </w:p>
    <w:p>
      <w:r>
        <w:t xml:space="preserve">CONSIDERANDO que o referido Convênio entrou em vigor, para o Brasil, nos termos de seu Artigo 18, a 19 de janeiro de 1981; </w:t>
      </w:r>
    </w:p>
    <w:p>
      <w:r>
        <w:rPr>
          <w:b/>
        </w:rPr>
        <w:t xml:space="preserve">DECRETA: </w:t>
      </w:r>
    </w:p>
    <w:p>
      <w:r>
        <w:t xml:space="preserve">Art . 1º, O Convênio de Criação de um Conselho de Cooperação Aduaneira, apenso por cópia ao presente Decreto, será executado e cumprido tão inteiramente como nele se contém. </w:t>
      </w:r>
    </w:p>
    <w:p>
      <w:r>
        <w:t xml:space="preserve">Art . 2º, Este Decreto entra em vigor na data de sua publicação, revogadas as disposições em contrário. </w:t>
      </w:r>
    </w:p>
    <w:p>
      <w:r>
        <w:t xml:space="preserve">Brasília, em 10 de março de 1981; 160º da lndependência e 93º da República. </w:t>
      </w:r>
    </w:p>
    <w:p>
      <w:r>
        <w:t xml:space="preserve">JOãO FIGUEIREDO </w:t>
      </w:r>
    </w:p>
    <w:p>
      <w:r>
        <w:t xml:space="preserve">R.S. Guerreiro </w:t>
      </w:r>
    </w:p>
    <w:p>
      <w:r>
        <w:t xml:space="preserve">Este texto não substitui o publicado no D.O.U. de 6.3.1981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85.801, de 10 de março de 1981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