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CÂMARA DOS DEPUTADOS</w:t>
      </w:r>
    </w:p>
    <w:p>
      <w:r>
        <w:t>Centro de Documentação e Informação</w:t>
      </w:r>
    </w:p>
    <w:p>
      <w:r>
        <w:t>DECRETO-LEI Nº 2.396, DE 21 DE DEZEMBRO DE 1987</w:t>
      </w:r>
    </w:p>
    <w:p>
      <w:r>
        <w:t xml:space="preserve">Altera a legislação do Imposto de Renda das pessoas físicas e dá outras providências. </w:t>
      </w:r>
    </w:p>
    <w:p>
      <w:r>
        <w:t>O PRESIDENTE DA REPÚBLICA</w:t>
      </w:r>
      <w:r>
        <w:t xml:space="preserve"> , no uso da atribuição que lhe confere o artigo 55, item II, da Constituição, </w:t>
      </w:r>
    </w:p>
    <w:p>
      <w:r>
        <w:t xml:space="preserve">DECRETA: </w:t>
      </w:r>
    </w:p>
    <w:p>
      <w:r>
        <w:t xml:space="preserve">Art. 1º No exercício financeiro de 1988, a tabela do Imposto de Renda progressivo, incidente sobre a renda líquida das pessoas físicas (Lei n° 7.450/85, art. 9°), bem como os valores de abatimentos e deduções, serão corrigidos monetariamente pela aplicação, sobre os valores vigentes no exercício financeiro de 1987, do coeficiente 3,5 (três e meio). </w:t>
      </w:r>
    </w:p>
    <w:p>
      <w:r>
        <w:t>Art. 2º O art. 10 da Lei n° 7.450, de 23 de dezembro de 1985, alterado pelos Decretos-Leis n° 2.287, de 23 de julho de 1986, e n° 2.303, de 21 de novembro de 1986, passa a vigorar com a seguinte redação:</w:t>
      </w:r>
    </w:p>
    <w:p>
      <w:r>
        <w:t xml:space="preserve">"Art. 10. O saldo do imposto a pagar ou a restituir (inciso V do art. 8° desta lei) será convertido em número de OTN pelo valor desta no mês de janeiro do exercício financeiro correspondente. </w:t>
      </w:r>
    </w:p>
    <w:p>
      <w:r>
        <w:t xml:space="preserve">§ 1º Resultando fração na apuração do número de OTN, considerar-se-ão as duas primeiras casas decimais, desprezando-se as outras. </w:t>
      </w:r>
    </w:p>
    <w:p>
      <w:r>
        <w:t>§ 2º O saldo do imposto a pagar poderá ser recolhido em até 8 (oito) quotas iguais, mensais e sucessivas, observado o seguinte:</w:t>
      </w:r>
      <w:r>
        <w:t xml:space="preserve"> </w:t>
      </w:r>
    </w:p>
    <w:p>
      <w:r>
        <w:t>a) nenhuma quota será inferior a 1 (uma) OTN e o imposto de valor inferior a 2 (duas) OTN será pago de uma só vez;</w:t>
      </w:r>
      <w:r>
        <w:t xml:space="preserve"> </w:t>
      </w:r>
    </w:p>
    <w:p>
      <w:r>
        <w:t>b) a primeira quota ou quota única será paga no mês de abril do exercício financeiro;</w:t>
      </w:r>
      <w:r>
        <w:t xml:space="preserve"> </w:t>
      </w:r>
    </w:p>
    <w:p>
      <w:r>
        <w:t>c) as quotas vencerão no último dia útil de cada mês;</w:t>
      </w:r>
      <w:r>
        <w:t xml:space="preserve"> </w:t>
      </w:r>
    </w:p>
    <w:p>
      <w:r>
        <w:t xml:space="preserve">d) fica facultado ao contribuinte antecipar, total ou parcialmente, o pagamento das quotas. </w:t>
      </w:r>
    </w:p>
    <w:p>
      <w:r>
        <w:t>§ 3º O número de OTN de que trata este artigo será reconvertido em moeda nacional pelo valor da OTN no mês do pagamento do imposto ou da restituição."</w:t>
      </w:r>
    </w:p>
    <w:p>
      <w:r>
        <w:t xml:space="preserve">Art. 3º Sem prejuízo do disposto nos artigos 4° e 5° da Lei n° 7.450, de 23 de dezembro de 1985, o contribuinte que tenha percebido, de mais de uma fonte pagadora, rendimentos sujeitos à tributação, deverá recolher, trimestralmente, a diferença de imposto calculado com base em tabela especial e de acordo com instruções baixadas pelo Ministro da Fazenda. </w:t>
      </w:r>
    </w:p>
    <w:p>
      <w:r>
        <w:t xml:space="preserve">§1º Para efeito do disposto neste artigo, os rendimentos submetidos ao pagamento mensal do imposto, de conformidade com o estabelecido no art. 5° da Lei n° 7.450, de 23 de dezembro de 1985, são considerados como percebidos de fonte pagadora única. </w:t>
      </w:r>
    </w:p>
    <w:p>
      <w:r>
        <w:t xml:space="preserve">§ 2º O recolhimento deve ser efetuado até o último dia útil dos meses de abril, julho e outubro do ano-base. </w:t>
      </w:r>
    </w:p>
    <w:p>
      <w:r>
        <w:t xml:space="preserve">§ 3º A falta do recolhimento implicará cobrança de correção monetária pela variação do valor da OTN, ocorrida a partir do mês em que o débito deveria ter sido pago até o mês de seu pagamento, e das penalidades previstas na legislação do imposto de renda. </w:t>
      </w:r>
      <w:r>
        <w:t>(Parágrafo com redação dada pelo Decreto-Lei nº 2.429, de 14/4/1988)</w:t>
      </w:r>
    </w:p>
    <w:p>
      <w:r>
        <w:t>§ 4º Fica dispensado o recolhimento da antecipação a que se refere este artigo:</w:t>
      </w:r>
      <w:r>
        <w:t xml:space="preserve"> </w:t>
      </w:r>
    </w:p>
    <w:p>
      <w:r>
        <w:t>a) sobre rendimentos de pequeno valor, que representam, em seu conjunto, menos de 10% dos rendimentos totais do contribuinte no trimestre;</w:t>
      </w:r>
      <w:r>
        <w:t xml:space="preserve"> </w:t>
      </w:r>
    </w:p>
    <w:p>
      <w:r>
        <w:t xml:space="preserve">b) para os contribuintes cujo rendimento bruto no trimestre não tenha excedido a 15 (quinze) vezes o valor fixado como limite de isenção na tabela referida no artigo 6°. </w:t>
      </w:r>
    </w:p>
    <w:p>
      <w:r>
        <w:t xml:space="preserve">§ 5º A tabela para cálculo do recolhimento da diferença de que trata este artigo corresponderá à tabela referida no artigo 6° ajustada para cada trimestre. </w:t>
      </w:r>
    </w:p>
    <w:p>
      <w:r>
        <w:t xml:space="preserve">Art. 4º O contribuinte do Imposto de Renda que tenha direito à restituição de que trata o art. 14 da Lei n° 7.450, de 23 de dezembro de 1985, poderá optar por compensar, até o limite do saldo do imposto a pagar apurado na declaração de rendimentos do exercício financeiro de 1988, valor equivalente ao saldo a restituir no ano de 1989. </w:t>
      </w:r>
    </w:p>
    <w:p>
      <w:r>
        <w:t xml:space="preserve">§ 1º Para efeito da compensação, a restituição, em OTN, será deduzida do saldo do imposto a pagar, convertido em número de OTN de acordo com o art. 10 da Lei n° 7.450, de 23 de dezembro de 1985, com a redação dada por este Decreto-Lei. </w:t>
      </w:r>
    </w:p>
    <w:p>
      <w:r>
        <w:t xml:space="preserve">§ 2º A opção de que trata este artigo deverá ser manifestada pelo contribuinte na declaração de rendimentos do exercício financeiro de 1988. </w:t>
      </w:r>
    </w:p>
    <w:p>
      <w:r>
        <w:t xml:space="preserve">Art. 5º </w:t>
      </w:r>
      <w:r>
        <w:t>(Revogado pelo Decreto-Lei nº 2.413, de 10/2/1988)</w:t>
      </w:r>
    </w:p>
    <w:p>
      <w:r>
        <w:t xml:space="preserve">Art. 6º A tabela para o cálculo do Imposto de Renda na fonte, prevista no art. 4° da Lei n° 7.450, de 23 de dezembro de 1985, fica reajustada na forma abaixo, observada a dispensa da retenção do imposto no caso de rendimento bruto do trabalho assalariado de até cinco vezes o valor do Salário Mínimo de Referência: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Classede Renda</w:t>
            </w:r>
          </w:p>
        </w:tc>
        <w:tc>
          <w:tcPr>
            <w:tcW w:type="dxa" w:w="2880"/>
          </w:tcPr>
          <w:p>
            <w:r>
              <w:t>Renda Líquida Mensal CZ$</w:t>
            </w:r>
          </w:p>
        </w:tc>
        <w:tc>
          <w:tcPr>
            <w:tcW w:type="dxa" w:w="2880"/>
          </w:tcPr>
          <w:p>
            <w:r>
              <w:t>Alíquota 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Até 12.000,00</w:t>
            </w:r>
          </w:p>
        </w:tc>
        <w:tc>
          <w:tcPr>
            <w:tcW w:type="dxa" w:w="2880"/>
          </w:tcPr>
          <w:p>
            <w:r>
              <w:t>isento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 12.001,00 a 30.000,00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 30.001,00 a 60.000,00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 60.001,00 a 100.000,00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de 100.001,00 a 150.000,00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 150.001,00 a 200.000,00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 200.001,00 a 250.000,00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de 250.001,00 a 300.000,00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Acima de 300.000,00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</w:tbl>
    <w:p>
      <w:r>
        <w:t>§ 1º As deduções admitidas para o cálculo da renda líquida mensal ficam reajustadas para:</w:t>
      </w:r>
      <w:r>
        <w:t xml:space="preserve"> </w:t>
      </w:r>
    </w:p>
    <w:p>
      <w:r>
        <w:t>a) 25% do rendimento bruto, limitado, conforme o disposto no art. 6°, I, da Lei n° 7.450/85, a CZ$ 7.000,00 (sete mil cruzados) mensais;</w:t>
      </w:r>
      <w:r>
        <w:t xml:space="preserve"> </w:t>
      </w:r>
    </w:p>
    <w:p>
      <w:r>
        <w:t xml:space="preserve">b) CZ$ 3.500,00 (três mil e quinhentos cruzados) mensais por dependente. </w:t>
      </w:r>
    </w:p>
    <w:p>
      <w:r>
        <w:t xml:space="preserve">§ 2º O disposto neste artigo aplica-se aos rendimentos auferidos a partir de 1° de janeiro de 1988. </w:t>
      </w:r>
    </w:p>
    <w:p>
      <w:r>
        <w:t xml:space="preserve">§ 3º O desconto sobre os rendimentos pagos ou creditados posteriormente ao mês-calendário deve ser efetivado em conformidade com a tabela vigente no mês de aquisição do direito aos rendimentos. </w:t>
      </w:r>
    </w:p>
    <w:p>
      <w:r>
        <w:t xml:space="preserve">§ 4º A tabela de que trata este artigo será corrigida monetariamente, nos meses de janeiro, abril, julho e outubro de cada ano, pela aplicação de coeficiente que traduza a variação do valor da OTN ocorrida no período; a primeira correção far-se-á em abril de 1988. </w:t>
      </w:r>
    </w:p>
    <w:p>
      <w:r>
        <w:t xml:space="preserve">Art. 7º Poderão ser abatidos da renda bruta os pagamentos feitos a empresas nacionais, ou autorizadas a funcionar no País, referentes a prêmios de seguros de vida, de acidentes pessoais e os destinados à cobertura de despesas com hospitalização e cuidados médicos e dentários, relativos ao contribuinte, seu cônjuge e dependentes, vedada a inclusão de prêmio de seguro total a prêmio único. </w:t>
      </w:r>
    </w:p>
    <w:p>
      <w:r>
        <w:t xml:space="preserve">§ 1º Poderão também ser abatidos os pagamentos feitos a entidades que assegurem direitos de atendimento ou ressarcimento de despesas de natureza médica, odontológica e hospitalar. </w:t>
      </w:r>
    </w:p>
    <w:p>
      <w:r>
        <w:t xml:space="preserve">§ 2º O abatimento de que trata este artigo não poderá ultrapassar CZ$ 50.000,00 (cinquenta mil cruzados) e estará sujeito ao limite previsto no art. 9° da Lei n° 4.506, de 30 de novembro de 1964. </w:t>
      </w:r>
    </w:p>
    <w:p>
      <w:r>
        <w:t xml:space="preserve">Art. 8º O abatimento de que tratam os artigos 3° e 4° do Decreto-Lei n° 2.296, de 21 de novembro de 1986 (previdência privada fechada e aberta), juntamente com os abatimentos a que se referem o art. 12, I, do Decreto-Lei n° 2.292, de 21 de novembro de 1986 (planos PAIT), e o art. 2°, I, do Decreto-Lei n° 2.301, de 21 de novembro de 1986 (caderneta pecúlio), não poderão exceder, em seu conjunto, a CZ$ 150.000,00 (cento e cinquenta mil cruzados), observados os demais limites estabelecidos. </w:t>
      </w:r>
    </w:p>
    <w:p>
      <w:r>
        <w:t xml:space="preserve">§ 1º As importâncias pagas ou descontadas, como contribuição, a entidades de previdência fechada, nos termos do art. 2º do Decreto-Lei n° 1.642, de 7 de dezembro de 1978, deixam de ser dedução da Cédula </w:t>
      </w:r>
      <w:r>
        <w:t>C</w:t>
      </w:r>
      <w:r>
        <w:t xml:space="preserve"> da declaração de rendimentos e passam a constituir abatimento da renda bruta do contribuinte, submetido ao limite previsto no art. 9° da Lei n° 4.506, de 30 de novembro de 1964. </w:t>
      </w:r>
    </w:p>
    <w:p>
      <w:r>
        <w:t xml:space="preserve">§ 2º A correção monetária de que trata o art. 1° deste Decreto-Lei não se aplica ao limite de que trata este artigo; a partir do exercício financeiro de 1989 sua correção será feita segundo os mesmos critérios adotados para os demais abatimentos. </w:t>
      </w:r>
    </w:p>
    <w:p>
      <w:r>
        <w:t xml:space="preserve">Art. 9º Ficam extintas as reduções do imposto progressivo por investimentos em: </w:t>
      </w:r>
    </w:p>
    <w:p>
      <w:r>
        <w:t xml:space="preserve">I - caderneta de poupança (art. 2°, I, do Decreto-Lei n° 1.841, de 29 de dezembro de 1980); </w:t>
      </w:r>
    </w:p>
    <w:p>
      <w:r>
        <w:t xml:space="preserve">II - subscrição de ações de companhias abertas (art. 2°, III, do Decreto-Lei n° 1.841, de 29 de dezembro de 1980). </w:t>
      </w:r>
    </w:p>
    <w:p>
      <w:r>
        <w:t xml:space="preserve">Art. 10. </w:t>
      </w:r>
      <w:r>
        <w:t>(Revogado pelo Decreto-Lei nº 2.413, de 10/2/1988)</w:t>
      </w:r>
    </w:p>
    <w:p>
      <w:r>
        <w:t xml:space="preserve">Art. 11. A distribuição, pelos exercícios financeiros correspondentes, dos rendimentos referidos nos artigos 14 da Lei n° 154, de 25 de novembro de 1947, e 19 da Lei n° 4.506, de 30 de novembro de 1964, poderá ser efetuada com exclusão da parcela correspondente à correção monetária dos valores recebidos acumuladamente, desde que calculada segundo a variação da OTN. Nesse caso, o imposto apurado será considerado como devido no exercício de competência, devendo seu valor ser corrigido monetariamente, a partir do mês de janeiro do exercício financeiro a que corresponder, até o mês do efetivo pagamento. </w:t>
      </w:r>
    </w:p>
    <w:p>
      <w:r>
        <w:t xml:space="preserve">Art. 12. Não entrará no cômputo do rendimento bruto a correção monetária de investimentos calculada aos mesmos índices aprovados para as OTN. </w:t>
      </w:r>
    </w:p>
    <w:p>
      <w:r>
        <w:t xml:space="preserve">Art. 13. As pessoas físicas deverão informar à Secretaria da Receita Federal, juntamente com a declaração, os rendimentos que pagaram no ano anterior, por si ou como representantes de terceiros, com indicação do nome, endereço e número de inscrição no Cadastro de Pessoas Físicas ou no Cadastro Geral de Contribuintes, das pessoas que os receberam. </w:t>
      </w:r>
    </w:p>
    <w:p>
      <w:r>
        <w:t>§ 1º Deverão ser informados, na forma deste artigo:</w:t>
      </w:r>
      <w:r>
        <w:t xml:space="preserve"> </w:t>
      </w:r>
    </w:p>
    <w:p>
      <w:r>
        <w:t>a} os rendimentos pagos a pessoas jurídicas, quando constituam abatimento ou dedução na declaração do contribuinte;</w:t>
      </w:r>
      <w:r>
        <w:t xml:space="preserve"> </w:t>
      </w:r>
    </w:p>
    <w:p>
      <w:r>
        <w:t xml:space="preserve">b) os rendimentos pagos a pessoas físicas, constituam ou não abatimento ou dedução na declaração do contribuinte, compreendendo pagamentos efetuados a profissionais liberais, tais como médicos, dentistas, advogados, veterinários, economistas, contadores, engenheiros, arquitetos, psicólogos, fisioterapeutas, e os pagamentos efetuados a título de aluguel, pensão alimentícia e juros. </w:t>
      </w:r>
    </w:p>
    <w:p>
      <w:r>
        <w:t xml:space="preserve">§ 2º A falta de informação de pagamento efetuado sujeitará o infrator à multa de 20% (vinte por cento) do valor não declarado ou de eventual insuficiência, aplicável pela Secretaria da Receita Federal. </w:t>
      </w:r>
    </w:p>
    <w:p>
      <w:r>
        <w:t xml:space="preserve">Art. 14. Este Decreto-Lei entra em vigor na data de sua publicação, aplicando-se o disposto nos artigos 1°, 2º, 4° e 11 a 13 a partir do exercício financeiro de 1988, ano-base de 1987, e o disposto nos artigos 3° e 5° a 10 aos rendimentos auferidos e aos dispêndios realizados a partir de 1° de janeiro de 1988. </w:t>
      </w:r>
    </w:p>
    <w:p>
      <w:r>
        <w:t>Art. 15. Revogam-se as disposições em contrário.</w:t>
      </w:r>
    </w:p>
    <w:p>
      <w:r>
        <w:t>Brasília, 21 de dezembro de 1987; 166° da Independência e 99° da República.</w:t>
      </w:r>
    </w:p>
    <w:p>
      <w:r>
        <w:t>JOSÉ SARNEY</w:t>
      </w:r>
    </w:p>
    <w:p>
      <w:r>
        <w:t xml:space="preserve">Mailson Ferreira da Nóbrega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2.396, DE 21 DE DEZEMBRO DE 1987Altera a legislação do Imposto de Renda das pessoas físicas e dá outras providências. O PRESIDENTE DA REPÚBLICA , no uso da atribuição que lhe confere o artigo 55, item II, da Constituição, DECRETA: Art. 1º No exercí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