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LEI Nº 13.315, DE 20 DE JULHO DE 2016</w:t>
      </w:r>
    </w:p>
    <w:p>
      <w:r>
        <w:t xml:space="preserve">Altera as Leis nºs 12.249, de 11 de junho de 2010, 9.779, de 19 de janeiro de 1999, e 9.481, de 13 de agosto de 1997, para dispor sobre a incidência do imposto de renda retido na fonte sobre remessas ao exterior de valores destinados à cobertura de gastos pessoais, à promoção de produtos, serviços e destinos turísticos brasileiros e de rendimentos provenientes de aposentadoria e pensão. </w:t>
      </w:r>
    </w:p>
    <w:p>
      <w:r>
        <w:t>O VICE-PRESIDENTE DA REPÚBLICA</w:t>
      </w:r>
      <w:r>
        <w:t xml:space="preserve">, no exercício do cargo de </w:t>
      </w:r>
      <w:r>
        <w:t xml:space="preserve">PRESIDENTE DA REPÚBLICA </w:t>
      </w:r>
    </w:p>
    <w:p>
      <w:r>
        <w:t xml:space="preserve">Faço saber que o Congresso Nacional decreta e eu sanciono a seguinte Lei: </w:t>
      </w:r>
    </w:p>
    <w:p>
      <w:r>
        <w:t xml:space="preserve">Art. 1º O art. 60 da Lei nº 12.249, de 11 de junho de 2010, passa a vigorar com as seguintes alterações: </w:t>
      </w:r>
    </w:p>
    <w:p>
      <w:r>
        <w:t xml:space="preserve">"Art. 60. </w:t>
      </w:r>
      <w:r>
        <w:t>(Revogado na parte em que altera o “caput” da Lei nº 12.249, de 11/6/2010, pela Medida Provisória nº 1.138, de 21/9/2022)</w:t>
      </w:r>
    </w:p>
    <w:p>
      <w:r>
        <w:t xml:space="preserve">........................................................................................................... </w:t>
      </w:r>
    </w:p>
    <w:p>
      <w:r>
        <w:t xml:space="preserve">§ 2º Salvo se atendidas as condições previstas no art. 26, a redução da alíquota prevista no </w:t>
      </w:r>
      <w:r>
        <w:t>caput</w:t>
      </w:r>
      <w:r>
        <w:t xml:space="preserve"> não se aplica ao caso de beneficiário residente ou domiciliado em país ou dependência com tributação favorecida ou de pessoa física ou jurídica submetida a regime fiscal privilegiado, de que tratam os arts. 24 e 24-A da Lei nº 9.430, de 27 de dezembro de 1996. </w:t>
      </w:r>
    </w:p>
    <w:p>
      <w:r>
        <w:t xml:space="preserve">§ 3º As operadoras e agências de viagem, na hipótese de cumprimento da ressalva constante do § 2º, sujeitam-se ao limite de R$ 10.000,00 (dez mil reais) ao mês por passageiro, obedecida a regulamentação do Poder Executivo quanto a limites, quantidade de passageiros e condições para utilização da redução, conforme o tipo de gasto custeado. </w:t>
      </w:r>
    </w:p>
    <w:p>
      <w:r>
        <w:t>§ 4º Para fins de cumprimento das condições para utilização da alíquota reduzida de que trata este artigo, as operadoras e agências de viagem deverão ser cadastradas no Ministério do Turismo, e suas operações deverão ser realizadas por intermédio de instituição financeira domiciliada no País." (NR)</w:t>
      </w:r>
    </w:p>
    <w:p>
      <w:r>
        <w:t xml:space="preserve">Art. 2º Não estão sujeitas à retenção na fonte do imposto sobre a renda: </w:t>
      </w:r>
    </w:p>
    <w:p>
      <w:r>
        <w:t>I - as remessas destinadas ao exterior para fins educacionais, científicos ou culturais, inclusive para pagamento de taxas escolares, de taxas de inscrição em congressos, conclaves, seminários ou assemelhados e de taxas de exames de proficiência; e</w:t>
      </w:r>
    </w:p>
    <w:p>
      <w:r>
        <w:t xml:space="preserve">II - as remessas efetuadas por pessoas físicas residentes no País para cobertura de despesas médico-hospitalares com tratamento de saúde, no exterior, do remetente ou de seus dependentes. </w:t>
      </w:r>
    </w:p>
    <w:p>
      <w:r>
        <w:t xml:space="preserve">Art. 3º O art. 7º da Lei nº 9.779, de 19 de janeiro de 1999, passa a vigorar com a seguinte redação: </w:t>
      </w:r>
    </w:p>
    <w:p>
      <w:r>
        <w:t xml:space="preserve">"Art. 7º Os rendimentos do trabalho, com ou sem vínculo empregatício, de aposentadoria, de pensão e os da prestação de serviços, pagos, creditados, entregues, empregados ou remetidos a residentes ou domiciliados no exterior, sujeitam-se à incidência do imposto de renda na fonte à alíquota de 25% (vinte e cinco por cento). </w:t>
      </w:r>
    </w:p>
    <w:p>
      <w:r>
        <w:t xml:space="preserve">§ 1º (VETADO). </w:t>
      </w:r>
    </w:p>
    <w:p>
      <w:r>
        <w:t>§ 2º (VETADO)." (NR)</w:t>
      </w:r>
    </w:p>
    <w:p>
      <w:r>
        <w:t xml:space="preserve">Art. 4º (VETADO) </w:t>
      </w:r>
    </w:p>
    <w:p>
      <w:r>
        <w:t xml:space="preserve">Art. 5º Esta Lei entra em vigor: </w:t>
      </w:r>
    </w:p>
    <w:p>
      <w:r>
        <w:t>I - a partir de 1º de janeiro de 2017, em relação ao art. 3º;</w:t>
      </w:r>
    </w:p>
    <w:p>
      <w:r>
        <w:t xml:space="preserve">II - na data de sua publicação, em relação aos demais artigos. </w:t>
      </w:r>
    </w:p>
    <w:p>
      <w:r>
        <w:t xml:space="preserve">Brasília, 20 de julho de 2016; 195º da Independência e 128º da República. </w:t>
      </w:r>
    </w:p>
    <w:p>
      <w:r>
        <w:t xml:space="preserve">MICHEL TEMER </w:t>
      </w:r>
    </w:p>
    <w:p>
      <w:r>
        <w:t xml:space="preserve">Henrique Meirelles </w:t>
      </w:r>
    </w:p>
    <w:p>
      <w:r>
        <w:t>Guilherme Estrada Rodrigues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 nºs 12.249, de 11 de junho de 2010, 9.779, de 19 de janeiro de 1999, e 9.481, de 13 de agosto de 1997, para dispor sobre a incidência do imposto de renda retido na fonte sobre remessas ao exterior de valores destinados à cobertura de gastos pessoais,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