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Pedro Malan</w:t>
      </w:r>
    </w:p>
    <w:p>
      <w:r>
        <w:t>CÂMARA DOS DEPUTADOS</w:t>
      </w:r>
    </w:p>
    <w:p>
      <w:r>
        <w:t>Centro de Documentação e Informação</w:t>
      </w:r>
    </w:p>
    <w:p>
      <w:r>
        <w:t>LEI Nº 9.532 DE 10 DE DEZEMBRO DE 1997</w:t>
      </w:r>
    </w:p>
    <w:p>
      <w:r>
        <w:t>Altera a Legislação Tributária Federal e dá outras providências.</w:t>
      </w:r>
    </w:p>
    <w:p>
      <w:pPr>
        <w:pStyle w:val="Heading2"/>
      </w:pPr>
      <w:r>
        <w:t>O PRESIDENTE DA REPÚBLICA,</w:t>
      </w:r>
    </w:p>
    <w:p>
      <w:r>
        <w:t xml:space="preserve">Faço saber que o Congresso Nacional decreta e eu sanciono a seguinte Lei: </w:t>
      </w:r>
      <w:r>
        <w:t xml:space="preserve"> </w:t>
      </w:r>
    </w:p>
    <w:p>
      <w:r>
        <w:t>Art. 1º Os lucros auferidos no exterior, por intermédio de filiais, sucursais, controladas ou coligadas serão adicionados ao lucro líquido, para determinação do lucro real correspondente ao balanço levantado no dia 31 de dezembro do ano-calendário em que tiverem sido disponibilizados para a pessoa jurídica domiciliada no Brasil.</w:t>
      </w:r>
    </w:p>
    <w:p>
      <w:r>
        <w:t>§ 1º Para efeito do disposto neste artigo, os lucros serão considerados disponibilizados para a empresa no Brasil:</w:t>
      </w:r>
    </w:p>
    <w:p>
      <w:r>
        <w:t>a) no caso de filial ou sucursal, na data do balanço no qual tiverem sido apurados;</w:t>
      </w:r>
    </w:p>
    <w:p>
      <w:r>
        <w:t xml:space="preserve">b) </w:t>
      </w:r>
      <w:r>
        <w:t>(Revogada pela Lei nº 12.973, de 13/5/2014, em vigor a partir de 1/1/2015)</w:t>
      </w:r>
    </w:p>
    <w:p>
      <w:r>
        <w:t xml:space="preserve">c) na hipótese de contratação de operações de mútuo, se a mutuante, coligada ou controlada, possuir lucros ou reservas de lucros; </w:t>
      </w:r>
      <w:r>
        <w:t>(Alínea acrescida pela Lei nº 9.959, de 27/1/2000)</w:t>
      </w:r>
    </w:p>
    <w:p>
      <w:r>
        <w:t xml:space="preserve">d) na hipótese de adiantamento de recursos, efetuado pela coligada ou controlada, por conta de venda futura, cuja liquidação, pela remessa do bem ou serviço vendido, ocorra em prazo superior ao ciclo de produção do bem ou serviço. </w:t>
      </w:r>
      <w:r>
        <w:t>(Alínea acrescida pela Lei nº 9.959, de 27/1/2000)</w:t>
      </w:r>
    </w:p>
    <w:p>
      <w:r>
        <w:t xml:space="preserve">§ 2º </w:t>
      </w:r>
      <w:r>
        <w:t>(Revogado pela Lei nº 12.973, de 13/5/2014, em vigor a partir de 1/1/2015)</w:t>
      </w:r>
    </w:p>
    <w:p>
      <w:r>
        <w:t xml:space="preserve">§ 3º Não serão dedutíveis na determinação do lucro real e da base de cálculo da Contribuição Social sobre o Lucro Líquido os juros, relativos a empréstimos, pagos ou creditados a empresa controlada ou coligada, independente do local de seu domicílio, incidentes sobre valor equivalente aos lucros não disponibilizados por empresas controladas, domiciliadas no exterior. </w:t>
      </w:r>
      <w:r>
        <w:t>(Parágrafo com redação dada pela Medida Provisória nº 2.158-35, de 24/8/2001)</w:t>
      </w:r>
    </w:p>
    <w:p>
      <w:r>
        <w:t xml:space="preserve">§ 4º </w:t>
      </w:r>
      <w:r>
        <w:t>(Revogado pela Lei nº 12.973, de 13/5/2014, em vigor a partir de 1/1/2015)</w:t>
      </w:r>
    </w:p>
    <w:p>
      <w:r>
        <w:t>§ 5º Relativamente aos lucros apurados nos anos de 1996 e 1997, considerar-se-á vencido o prazo a que se refere o parágrafo anterior no dia 31 de dezembro de 1999.</w:t>
      </w:r>
    </w:p>
    <w:p>
      <w:r>
        <w:t xml:space="preserve">§ 6º Nas hipóteses das alíneas c e d do § 1º o valor considerado disponibilizado será o mutuado ou adiantado, limitado ao montante dos lucros e reservas de lucros passíveis de distribuição, proporcional à participação societária da empresa no País na data da disponibilização. </w:t>
      </w:r>
      <w:r>
        <w:t>(Parágrafo acrescido pela Lei nº 9.959, de 27/1/2000)</w:t>
      </w:r>
    </w:p>
    <w:p>
      <w:r>
        <w:t>§ 7º Considerar-se-á disponibilizado o lucro:</w:t>
      </w:r>
    </w:p>
    <w:p>
      <w:r>
        <w:t>a) na hipótese da alínea c do § 1º:</w:t>
      </w:r>
    </w:p>
    <w:p>
      <w:r>
        <w:t>1. na data da contratação da operação, relativamente a lucros já apurados pela controlada ou coligada;</w:t>
      </w:r>
    </w:p>
    <w:p>
      <w:r>
        <w:t>2. na data da apuração do lucro, na coligada ou controlada, relativamente a operações de mútuo anteriormente contratadas;</w:t>
      </w:r>
    </w:p>
    <w:p>
      <w:r>
        <w:t xml:space="preserve">b) na hipótese da alínea </w:t>
      </w:r>
      <w:r>
        <w:t>d</w:t>
      </w:r>
      <w:r>
        <w:t xml:space="preserve"> do § 1º, em 31 de dezembro do ano-calendário em que tenha sido encerrado o ciclo de produção sem que haja ocorrido a liquidação. </w:t>
      </w:r>
      <w:r>
        <w:t>(Parágrafo acrescido pela Lei nº 9.959, de 27/1/2000)</w:t>
      </w:r>
    </w:p>
    <w:p>
      <w:r>
        <w:t>Art. 2º Os percentuais dos benefícios fiscais referidos no inciso I e no § 3º do art. 11 do Decreto-Lei nº 1.376, de 12 de dezembro de 1974, com as posteriores alterações, nos arts. 1º, inciso II, 19 e 23, da Lei nº 8.167, de 16 de janeiro de 1991, e no art. 4º, inciso V, da Lei nº 8.661, de 2 de junho de 1993, ficam reduzidos para:</w:t>
      </w:r>
    </w:p>
    <w:p>
      <w:r>
        <w:t>I - 30% (trinta por cento), relativamente aos períodos de apuração encerrados a partir de 1º de janeiro de 1998 até 31 de dezembro de 2003;</w:t>
      </w:r>
    </w:p>
    <w:p>
      <w:r>
        <w:t>II - 20% (vinte por cento), relativamente aos períodos de apuração encerrados a partir de 1º de janeiro de 2004 até 31 de dezembro de 2008;</w:t>
      </w:r>
    </w:p>
    <w:p>
      <w:r>
        <w:t>III - 10% (dez por cento), relativamente aos períodos de apuração encerrados a partir de 1º de janeiro de 2009 até 31 de dezembro de 2013.</w:t>
      </w:r>
    </w:p>
    <w:p>
      <w:r>
        <w:t xml:space="preserve">§ 1º </w:t>
      </w:r>
      <w:r>
        <w:t>(Revogado pela Medida Provisória nº 2.156-5, de 24/8/2001)</w:t>
      </w:r>
    </w:p>
    <w:p>
      <w:r>
        <w:t xml:space="preserve">§ 2º </w:t>
      </w:r>
      <w:r>
        <w:t>(Revogado pela Medida Provisória nº 2.156-5, de 24/8/2001)</w:t>
      </w:r>
    </w:p>
    <w:p>
      <w:r>
        <w:t>Art. 3º Os benefícios fiscais de isenção, de que tratam o art. 13 da Lei nº 4.239, de 27 de junho de 1963, o art. 23 do Decreto-Lei nº 756, de 11 de agosto de 1969, com a redação do art. 1º do Decreto-Lei nº 1.564, de 29 de julho de 1977, e o inciso VIII do art. 1º da Lei nº 9.440, de 14 de março de 1997, para os projetos de instalação, modernização, ampliação ou diversificação, aprovados pelo órgão competente, a partir de 1º de janeiro de 1998, observadas as demais normas em vigor, aplicáveis à matéria, passam a ser de redução do imposto de renda e adicionais não restituíveis, observados os seguintes percentuais:</w:t>
      </w:r>
    </w:p>
    <w:p>
      <w:r>
        <w:t>I - 75% (setenta e cinco por cento), a partir de 1º de janeiro de 1998 até 31 de dezembro de 2003;</w:t>
      </w:r>
    </w:p>
    <w:p>
      <w:r>
        <w:t>II - 50% (cinqüenta por cento), a partir de 1º de janeiro de 2004 até 31 dezembro de 2008;</w:t>
      </w:r>
    </w:p>
    <w:p>
      <w:r>
        <w:t>III - 25% (vinte e cinco por cento), a partir de 1º de janeiro de 2009 até 31 de dezembro de 2013.</w:t>
      </w:r>
    </w:p>
    <w:p>
      <w:r>
        <w:t xml:space="preserve">§ 1º O disposto no </w:t>
      </w:r>
      <w:r>
        <w:t>caput</w:t>
      </w:r>
      <w:r>
        <w:t xml:space="preserve"> não se aplica a projetos aprovados ou protocolizados até 14 de novembro de 1997, no órgão competente, para os quais prevalece o benefício de isenção até o término do prazo de concessão do benefício.</w:t>
      </w:r>
    </w:p>
    <w:p>
      <w:r>
        <w:t>§ 2º Os benefícios fiscais de redução do imposto de renda e adicionais não restituíveis, de que tratam o art. 14 da Lei nº 4.239, de 1963, e o art. 22 do Decreto-Lei nº 756, de 11 de agosto de 1969, observadas as demais normas em vigor, aplicáveis à matéria, passam a ser calculados segundo os seguintes percentuais:</w:t>
      </w:r>
    </w:p>
    <w:p>
      <w:r>
        <w:t>I - 37,5% (trinta e sete inteiros e cinco décimos por cento), a partir de 1º de janeiro de 1998 até 31 de dezembro de 2003;</w:t>
      </w:r>
    </w:p>
    <w:p>
      <w:r>
        <w:t>II - 25% (vinte e cinco por cento), a partir de 1º de janeiro de 2004 até 31 de dezembro de 2008;</w:t>
      </w:r>
    </w:p>
    <w:p>
      <w:r>
        <w:t>III - 12,5% (doze inteiros e cinco décimos por cento), a partir de 1º de janeiro de 2009 até 31 de dezembro de 2013.</w:t>
      </w:r>
    </w:p>
    <w:p>
      <w:r>
        <w:t>§ 3º Ficam extintos, relativamente aos períodos de apuração encerrados a partir de 1º de janeiro de 2014, os benefícios fiscais de que trata este artigo.</w:t>
      </w:r>
    </w:p>
    <w:p>
      <w:r>
        <w:t xml:space="preserve">Art. 4º </w:t>
      </w:r>
      <w:r>
        <w:t>(Revogado pela Medida Provisória nº 2.199-14, de 24/8/2001)</w:t>
      </w:r>
    </w:p>
    <w:p>
      <w:r>
        <w:t>Art. 5º A dedução do imposto de renda relativa aos incentivos fiscais previstos no art. 1º da Lei nº 6.321, de 14 de abril de 1976, no art. 26 da Lei nº 8.313, de 23 de dezembro de 1991, e no inciso I do art. 4º da Lei nº 8.661, de 1993, não poderá exceder, quando considerados isoladamente, a quatro por cento do imposto de renda devido, observado o disposto no § 4º do art. 3º da Lei nº 9.249, de 1995.</w:t>
      </w:r>
    </w:p>
    <w:p>
      <w:r>
        <w:t>Art. 6º Observados os limites específicos de cada incentivo e o disposto no § 4º do art. 3º da Lei nº 9.249, de 1995, o total das deduções de que tratam:</w:t>
      </w:r>
    </w:p>
    <w:p>
      <w:r>
        <w:t>I - o art. 1º da Lei nº 6.321, de 1976 e o inciso I do art. 4º da Lei nº 8.661, de 1993, não poderá exceder a quatro por cento do imposto de renda devido;</w:t>
      </w:r>
    </w:p>
    <w:p>
      <w:r>
        <w:t xml:space="preserve">II - o art. 26 da Lei nº 8.313, de 23 de dezembro de 1991, o art. 1º da Lei nº 8.685, de 20 de julho de 1993, e o § 6º do art. 1º da Lei nº 11.438, de 29 de dezembro de 2006, não poderá exceder a 4% (quatro por cento) do imposto de renda devido. </w:t>
      </w:r>
      <w:r>
        <w:t>(Inciso com redação dada pela Lei nº 14.439, de 24/8/2022, publicada no DOU de 25/8/2022, produzindo efeitos a partir de 1º de janeiro do ano-calendário subsequente ao de sua publicação)</w:t>
      </w:r>
    </w:p>
    <w:p>
      <w:r>
        <w:t>Art. 7º A pessoa jurídica que absorver patrimônio de outra, em virtude de incorporação, fusão ou cisão, na qual detenha participação societária adquirida com ágio ou deságio, apurado segundo o disposto no art. 20 do Decreto-Lei nº 1.598, de 26 de dezembro de 1977:</w:t>
      </w:r>
    </w:p>
    <w:p>
      <w:r>
        <w:t xml:space="preserve">I - deverá registrar o valor do ágio ou deságio cujo fundamento seja o de que trata a alínea </w:t>
      </w:r>
      <w:r>
        <w:t>a</w:t>
      </w:r>
      <w:r>
        <w:t xml:space="preserve"> do § 2º do art. 20 do Decreto-Lei nº 1.598, de 1977, em contrapartida à conta que registre o bem ou direito que lhe deu causa;</w:t>
      </w:r>
    </w:p>
    <w:p>
      <w:r>
        <w:t xml:space="preserve">II - deverá registrar o valor do ágio cujo fundamento seja o de que trata a alínea </w:t>
      </w:r>
      <w:r>
        <w:t>c</w:t>
      </w:r>
      <w:r>
        <w:t xml:space="preserve"> do § 2º do art. 20 do Decreto-Lei nº 1.598, de 1977, em contrapartida a conta de ativo permanente, não sujeita a amortização;</w:t>
      </w:r>
    </w:p>
    <w:p>
      <w:r>
        <w:t xml:space="preserve">III - poderá amortizar o valor do ágio cujo fundamento seja o de que trata a alínea </w:t>
      </w:r>
      <w:r>
        <w:t>b</w:t>
      </w:r>
      <w:r>
        <w:t xml:space="preserve"> do § 2º do art. 20 do Decreto-lei nº 1.598, de 1977, nos balanços correspondentes à apuração de lucro real, levantados posteriormente à incorporação, fusão ou cisão, à razão de um sessenta avos, no máximo, para cada mês do período de apuração; </w:t>
      </w:r>
      <w:r>
        <w:t>(Inciso com redação dada pela Lei nº 9.718, de 27/11/1998)</w:t>
      </w:r>
    </w:p>
    <w:p>
      <w:r>
        <w:t xml:space="preserve">IV - deverá amortizar o valor do deságio cujo fundamento seja o de que trata a alínea </w:t>
      </w:r>
      <w:r>
        <w:t>b</w:t>
      </w:r>
      <w:r>
        <w:t xml:space="preserve"> do § 2º do art. 20 do Decreto-Lei nº 1.598, de 1977, nos balanços correspondentes à apuração de lucro real, levantados durante os cinco anos-calendários subseqüentes à incorporação, fusão ou cisão, à razão de 1/60 (um sessenta avos), no mínimo, para cada mês do período de apuração.</w:t>
      </w:r>
    </w:p>
    <w:p>
      <w:r>
        <w:t>§ 1º O valor registrado na forma do inciso I integrará o custo do bem ou direito para efeito de apuração de ganho ou perda de capital e de depreciação, amortização ou exaustão.</w:t>
      </w:r>
    </w:p>
    <w:p>
      <w:r>
        <w:t>§ 2º Se o bem que deu causa ao ágio ou deságio não houver sido transferido, na hipótese de cisão, para o patrimônio da sucessora, esta deverá registrar:</w:t>
      </w:r>
    </w:p>
    <w:p>
      <w:r>
        <w:t>a) o ágio, em conta de ativo diferido, para amortização na forma prevista no inciso III;</w:t>
      </w:r>
    </w:p>
    <w:p>
      <w:r>
        <w:t>b) o deságio, em conta de receita diferida, para amortização na forma prevista no inciso IV.</w:t>
      </w:r>
    </w:p>
    <w:p>
      <w:r>
        <w:t xml:space="preserve">§ 3º O valor registrado na forma do inciso II do </w:t>
      </w:r>
      <w:r>
        <w:t>caput</w:t>
      </w:r>
      <w:r>
        <w:t>:</w:t>
      </w:r>
    </w:p>
    <w:p>
      <w:r>
        <w:t>a) será considerado custo de aquisição, para efeito de apuração de ganho ou perda de capital na alienação do direito que lhe deu causa ou na sua transferência para sócio ou acionista, na hipótese de devolução de capital;</w:t>
      </w:r>
    </w:p>
    <w:p>
      <w:r>
        <w:t>b) poderá ser deduzido como perda, no encerramento das atividades da empresa, se comprovada, nessa data, a inexistência do fundo de comércio ou do intangível que lhe deu causa.</w:t>
      </w:r>
    </w:p>
    <w:p>
      <w:r>
        <w:t xml:space="preserve">§ 4º Na hipótese da alínea </w:t>
      </w:r>
      <w:r>
        <w:t>b</w:t>
      </w:r>
      <w:r>
        <w:t xml:space="preserve"> do parágrafo anterior, a posterior utilização econômica do fundo de comércio ou intangível sujeitará a pessoa física ou jurídica usuária ao pagamento dos tributos e contribuições que deixaram de ser pagos, acrescidos de juros de mora e multa, calculados de conformidade com a legislação vigente.</w:t>
      </w:r>
    </w:p>
    <w:p>
      <w:r>
        <w:t>§ 5º O valor que servir de base de cálculo dos tributos e contribuições a que se refere o parágrafo anterior poderá ser registrado em conta do ativo, como custo do direito.</w:t>
      </w:r>
    </w:p>
    <w:p>
      <w:r>
        <w:t>Art. 8º O disposto no artigo anterior aplica-se, inclusive, quando:</w:t>
      </w:r>
    </w:p>
    <w:p>
      <w:r>
        <w:t>a) o investimento não for, obrigatoriamente, avaliado pelo valor de patrimônio líquido;</w:t>
      </w:r>
    </w:p>
    <w:p>
      <w:r>
        <w:t>b) a empresa incorporada, fusionada ou cindida for aquela que detinha a propriedade da participação societária.</w:t>
      </w:r>
    </w:p>
    <w:p>
      <w:r>
        <w:t>Art. 9º À opção da pessoa jurídica, o saldo do lucro inflacionário acumulado, existente no último dia útil dos meses de novembro e dezembro de 1997, poderá ser considerado realizado integralmente e tributado à alíquota de dez por cento.</w:t>
      </w:r>
    </w:p>
    <w:p>
      <w:r>
        <w:t>§ 1º Se a opção se referir a saldo de lucro inflacionário tributado na forma do art. 28 da Lei nº 7.730, de 31 de janeiro de 1989, a alíquota a ser aplicada será de três por cento.</w:t>
      </w:r>
    </w:p>
    <w:p>
      <w:r>
        <w:t>§ 2º A opção a que se refere este artigo será irretratável e manifestada mediante o pagamento do imposto, em quota única, na data da opção.</w:t>
      </w:r>
    </w:p>
    <w:p>
      <w:r>
        <w:t>Art. 10. Do imposto apurado com base no lucro arbitrado ou no lucro presumido não será permitida qualquer dedução a título de incentivo fiscal.</w:t>
      </w:r>
    </w:p>
    <w:p>
      <w:r>
        <w:t xml:space="preserve">Art. 11. As deduções relativas às contribuições para entidades de previdência privada, a que se refere a alínea e do inciso II do art. 8º da Lei nº 9.250, de 26 de dezembro de 1995, e às contribuições para o Fundo de Aposentadoria Programada Individual - FAPI, a que se refere a Lei nº 9.477, de 24 de julho de 1997, cujo ônus seja da própria pessoa física, ficam condicionadas ao recolhimento, também, de contribuições para o Regime Geral de Previdência Social ou, quando for o caso, para regime próprio de previdência social dos servidores titulares de cargo efetivo da União, dos Estados, do Distrito Federal ou dos Municípios, observada a contribuição mínima, e limitadas a 12% (doze por cento) do total dos rendimentos computados na determinação da base de cálculo do imposto devido na declaração de rendimentos. </w:t>
      </w:r>
      <w:r>
        <w:t>(“Caput” do artigo  com redação dada pela Lei nº 10.887, de 18/6/2004)</w:t>
      </w:r>
    </w:p>
    <w:p>
      <w:r>
        <w:t xml:space="preserve">§ 1º Aos resgates efetuados pelos quotistas de Fundo de Aposentadoria Programada Individual - FAPI, aplicam-se, também, as normas de incidência do imposto de renda de que trata o art. 33 da Lei nº 9.250, de 1995. </w:t>
      </w:r>
      <w:r>
        <w:t>(Parágrafo com redação dada pela Lei nº 10.887, de 18/6/2004)</w:t>
      </w:r>
    </w:p>
    <w:p>
      <w:r>
        <w:t xml:space="preserve">§ 2º Na determinação do lucro real e da base de cálculo da contribuição social sobre o lucro líquido, o valor das despesas com contribuições para a previdência privada, a que se refere o inciso V do art. 13 da Lei nº 9.249 de 26 de dezembro de 1995, e para os Fundos de Aposentadoria Programada Individual - FAPI, a que se refere a Lei nº 9.477 de 24 de dezembro de 1997, cujo ônus seja da pessoa jurídica, não poderá exceder, em cada período de apuração, a 20% (vinte por cento) do total dos salários dos empregados e da remuneração dos dirigentes da empresa, vinculados ao referido plano. </w:t>
      </w:r>
      <w:r>
        <w:t>(Parágrafo com redação dada pela Lei nº 10.887, de 18/6/2004)</w:t>
      </w:r>
    </w:p>
    <w:p>
      <w:r>
        <w:t>§ 3º O somatório das contribuições que exceder o valor a que se refere o § 2º deste artigo deverá ser adicionado ao lucro líquido para efeito de determinação do lucro real e da base de cálculo da contribuição social sobre o lucro líquido</w:t>
      </w:r>
      <w:r>
        <w:t xml:space="preserve">. </w:t>
      </w:r>
      <w:r>
        <w:t>(Parágrafo com redação dada pela Lei nº 10.887, de 18/6/2004)</w:t>
      </w:r>
    </w:p>
    <w:p>
      <w:r>
        <w:t xml:space="preserve">§ 4º O disposto neste artigo não elide a observância das normas do art. 7º da Lei nº 9.477 de 24 de julho de 1997. </w:t>
      </w:r>
      <w:r>
        <w:t>(Parágrafo com redação dada pela Lei nº 10.887, de 18/6/2004)</w:t>
      </w:r>
    </w:p>
    <w:p>
      <w:r>
        <w:t xml:space="preserve">§ 5º Excetuam-se da condição de que trata o </w:t>
      </w:r>
      <w:r>
        <w:t>caput</w:t>
      </w:r>
      <w:r>
        <w:t xml:space="preserve"> deste artigo os beneficiários de aposentadoria ou pensão concedidas por regime próprio de previdência ou pelo regime geral de previdência social. </w:t>
      </w:r>
      <w:r>
        <w:t>(Parágrafo acrescido pela Lei nº 10.887, de 18/6/2004)</w:t>
      </w:r>
    </w:p>
    <w:p>
      <w:r>
        <w:t xml:space="preserve">§ 6º As deduções relativas às contribuições para entidades de previdência complementar a que se referem o inciso VII do art. 4º e a alínea i do inciso II do art. 8º da Lei nº 9.250, de 26 de dezembro de 1995, desde que limitadas à alíquota de contribuição do ente público patrocinador, não se sujeitam ao limite previsto no </w:t>
      </w:r>
      <w:r>
        <w:t>caput</w:t>
      </w:r>
      <w:r>
        <w:t xml:space="preserve">. </w:t>
      </w:r>
      <w:r>
        <w:t>(Parágrafo acrescido pela Lei nº 13.043, de 13/11/2014, em vigor a partir de 1/1/2015)</w:t>
      </w:r>
    </w:p>
    <w:p>
      <w:r>
        <w:t xml:space="preserve">§ 7º Os valores de contribuição excedentes ao disposto no § 6º poderão ser deduzidos desde que seja observado o limite conjunto de dedução previsto no </w:t>
      </w:r>
      <w:r>
        <w:t>caput</w:t>
      </w:r>
      <w:r>
        <w:t xml:space="preserve">. </w:t>
      </w:r>
      <w:r>
        <w:t>(Parágrafo acrescido pela Lei nº 13.043, de 13/11/2014, em vigor a partir de 1/1/2015)</w:t>
      </w:r>
    </w:p>
    <w:p>
      <w:r>
        <w:t xml:space="preserve">Art. 12. Para efeito do disposto no art. 150, inciso VI, alínea </w:t>
      </w:r>
      <w:r>
        <w:t>c</w:t>
      </w:r>
      <w:r>
        <w:t>, da Constituição, considera-se imune a instituição de educação ou de assistência social que preste os serviços para os quais houver sido instituída e os coloque à disposição da população em geral, em caráter complementar às atividades do Estado, sem fins lucrativos.</w:t>
      </w:r>
    </w:p>
    <w:p>
      <w:r>
        <w:t xml:space="preserve">§ 1º </w:t>
      </w:r>
      <w:r>
        <w:t>(Parágrafo declarado inconstitucional, em controle concentrado, pelo Supremo Tribunal Federal, pela ADIN nº 1.802, publicada no DOU de 20/4/2018)</w:t>
      </w:r>
    </w:p>
    <w:p>
      <w:r>
        <w:t>§ 2º Para o gozo da imunidade, as instituições a que se refere este artigo, estão obrigadas a atender aos seguintes requisitos:</w:t>
      </w:r>
    </w:p>
    <w:p>
      <w:r>
        <w:t xml:space="preserve">a) não remunerar, por qualquer forma, seus dirigentes pelos serviços prestados, exceto no caso de associações, fundações ou organizações da sociedade civil, sem fins lucrativos, cujos dirigentes poderão ser remunerados, desde que atuem efetivamente na gestão executiva e desde que cumpridos os requisitos previstos nos arts. 3º e 16 da Lei nº 9.790, de 23 de março de 1999, respeitados como limites máximos os valores praticados pelo mercado na região correspondente à sua área de atuação, devendo seu valor ser fixado pelo órgão de deliberação superior da entidade, registrado em ata, com comunicação ao Ministério Público, no caso das fundações; </w:t>
      </w:r>
      <w:r>
        <w:t>(Alínea com redação dada pela Lei nº 13.204, de 14/12/2015)</w:t>
      </w:r>
    </w:p>
    <w:p>
      <w:r>
        <w:t>b) aplicar integralmente seus recursos na manutenção e desenvolvimento dos seus objetivos sociais;</w:t>
      </w:r>
    </w:p>
    <w:p>
      <w:r>
        <w:t>c) manter escrituração completa de suas receitas e despesas em livros revestidos das formalidades que assegurem a respectiva exatidão;</w:t>
      </w:r>
    </w:p>
    <w:p>
      <w:r>
        <w:t>d) conservar em boa ordem, pelo prazo de cinco anos, contado da data da emissão, os documentos que comprovem a origem de suas receitas e a efetivação de suas despesas, bem assim a realização de quaisquer outros atos ou operações que venham a modificar sua situação patrimonial;</w:t>
      </w:r>
    </w:p>
    <w:p>
      <w:r>
        <w:t>e) apresentar, anualmente, Declaração de Rendimentos, em conformidade com o disposto em ato da Secretaria da Receita Federal;</w:t>
      </w:r>
    </w:p>
    <w:p>
      <w:r>
        <w:t xml:space="preserve">f) </w:t>
      </w:r>
      <w:r>
        <w:t>(Alínea declarada inconstitucional, em controle concentrado, pelo Supremo Tribunal Federal, pela ADIN nº 1.802, publicada no DOU de 20/4/2018)</w:t>
      </w:r>
    </w:p>
    <w:p>
      <w:r>
        <w:t>g) assegurar a destinação de seu patrimônio a outra instituição que atenda às condições para gozo da imunidade, no caso de incorporação, fusão, cisão ou de encerramento de suas atividades, ou a órgão público;</w:t>
      </w:r>
    </w:p>
    <w:p>
      <w:r>
        <w:t>h) outros requisitos, estabelecidos em lei específica, relacionados com o funcionamento das entidades a que se refere este artigo.</w:t>
      </w:r>
    </w:p>
    <w:p>
      <w:r>
        <w:t xml:space="preserve">§ 3º Considera-se entidade sem fins lucrativos a que não apresente superávit em suas contas ou, caso o apresente em determinado exercício, destine referido resultado, integralmente, à manutenção e ao desenvolvimento dos seus objetivos sociais. </w:t>
      </w:r>
      <w:r>
        <w:t>(Parágrafo com redação dada pela Lei nº 9.718, de 27/11/1998)</w:t>
      </w:r>
    </w:p>
    <w:p>
      <w:r>
        <w:t xml:space="preserve">§ 4º A exigência a que se refere a alínea "a" do § 2º não impede: </w:t>
      </w:r>
    </w:p>
    <w:p>
      <w:r>
        <w:t xml:space="preserve">I - a remuneração aos diretores não estatutários que tenham vínculo empregatício; e </w:t>
      </w:r>
    </w:p>
    <w:p>
      <w:r>
        <w:t xml:space="preserve">II - a remuneração aos dirigentes estatutários, desde que recebam remuneração inferior, em seu valor bruto, a 70% (setenta por cento) do limite estabelecido para a remuneração de servidores do Poder Executivo federal. </w:t>
      </w:r>
      <w:r>
        <w:t>(Parágrafo acrescido pela Lei nº 12.868, de 15/10/2013)</w:t>
      </w:r>
    </w:p>
    <w:p>
      <w:r>
        <w:t xml:space="preserve">§ 5º A remuneração dos dirigentes estatutários referidos no inciso II do § 4º deverá obedecer às seguintes condições: </w:t>
      </w:r>
    </w:p>
    <w:p>
      <w:r>
        <w:t xml:space="preserve">I - nenhum dirigente remunerado poderá ser cônjuge ou parente até 3º (terceiro) grau, inclusive afim, de instituidores, sócios, diretores, conselheiros, benfeitores ou equivalentes da instituição de que trata o </w:t>
      </w:r>
      <w:r>
        <w:t>caput</w:t>
      </w:r>
      <w:r>
        <w:t xml:space="preserve"> deste artigo; e </w:t>
      </w:r>
    </w:p>
    <w:p>
      <w:r>
        <w:t xml:space="preserve">II - o total pago a título de remuneração para dirigentes, pelo exercício das atribuições estatutárias, deve ser inferior a 5 (cinco) vezes o valor correspondente ao limite individual estabelecido neste parágrafo. </w:t>
      </w:r>
      <w:r>
        <w:t>(Parágrafo acrescido pela Lei nº 12.868, de 15/10/2013)</w:t>
      </w:r>
    </w:p>
    <w:p>
      <w:r>
        <w:t xml:space="preserve">§ 6º O disposto nos §§ 4º e 5º não impede a remuneração da pessoa do dirigente estatutário ou diretor que, cumulativamente, tenha vínculo estatutário e empregatício, exceto se houver incompatibilidade de jornadas de trabalho. </w:t>
      </w:r>
      <w:r>
        <w:t>(Parágrafo acrescido pela Lei nº 12.868, de 15/10/2013)</w:t>
      </w:r>
    </w:p>
    <w:p>
      <w:r>
        <w:t xml:space="preserve">Art. 13. </w:t>
      </w:r>
      <w:r>
        <w:t>(“Caput” do artigo declarado inconstitucional, em controle concentrado, pelo Supremo Tribunal Federal, pela ADIN nº 1.802, publicada no DOU de 20/4/2018)</w:t>
      </w:r>
    </w:p>
    <w:p>
      <w:r>
        <w:t>Parágrafo único. Considera-se, também, infração a dispositivo da legislação tributária o pagamento, pela instituição imune, em favor de seus associados ou dirigentes, ou, ainda, em favor de sócios, acionistas ou dirigentes de pessoa jurídica a ela associada por qualquer forma, de despesas consideradas indedutíveis na determinação da base de cálculo do imposto sobre a renda ou da contribuição social sobre o lucro líquido.</w:t>
      </w:r>
    </w:p>
    <w:p>
      <w:r>
        <w:t xml:space="preserve">Art. 14. </w:t>
      </w:r>
      <w:r>
        <w:t>(Artigo declarado inconstitucional, em controle concentrado, pelo Supremo Tribunal Federal, pela ADIN nº 1.802, publicada no DOU de 20/4/2018)</w:t>
      </w:r>
    </w:p>
    <w:p>
      <w:r>
        <w:t>Art. 15. Consideram-se isentas as instituições de caráter filantrópico, recreativo, cultural e científico e as associações civis que prestem os serviços para os quais houverem sido instituídas e os coloquem à disposição do grupo de pessoas a que se destinam, sem fins lucrativos.</w:t>
      </w:r>
    </w:p>
    <w:p>
      <w:r>
        <w:t>§ 1º A isenção a que se refere este artigo aplica-se, exclusivamente, em relação ao imposto de renda da pessoa jurídica e à contribuição social sobre o lucro líquido, observado o disposto no parágrafo subseqüente.</w:t>
      </w:r>
    </w:p>
    <w:p>
      <w:r>
        <w:t>§ 2º Não estão abrangidos pela isenção do imposto de renda os rendimentos e ganhos de capital auferidos em aplicações financeiras de renda fixa ou de renda variável.</w:t>
      </w:r>
    </w:p>
    <w:p>
      <w:r>
        <w:t>§ 3º Às instituições isentas aplicam-se as disposições do art. 12, § 2º, alíneas “</w:t>
      </w:r>
      <w:r>
        <w:t>a”</w:t>
      </w:r>
      <w:r>
        <w:t xml:space="preserve"> a “</w:t>
      </w:r>
      <w:r>
        <w:t>e”</w:t>
      </w:r>
      <w:r>
        <w:t xml:space="preserve"> e § 3º e dos arts. 13 e 14.</w:t>
      </w:r>
    </w:p>
    <w:p>
      <w:r>
        <w:t xml:space="preserve">§ 4º </w:t>
      </w:r>
      <w:r>
        <w:t>(Revogado pela Lei nº 9.718, de 27/11/1998)</w:t>
      </w:r>
    </w:p>
    <w:p>
      <w:r>
        <w:t xml:space="preserve">§ 5º O disposto no § 2º não se aplica aos rendimentos e ganhos de capital auferidos pela Academia Brasileira de Letras, pela Associação Brasileira de Imprensa e pelo Instituto Histórico e Geográfico Brasileiro. </w:t>
      </w:r>
      <w:r>
        <w:t>(Parágrafo acrescido pela Lei nº 13.353, de 3/11/2016, produzindo efeitos a partir do primeiro dia do exercício financeiro imediatamente posterior àquele em que for implementado o disposto no artigo 6º desta mesma lei)</w:t>
      </w:r>
    </w:p>
    <w:p>
      <w:r>
        <w:t>Art. 16. Aplicam-se à entrega de bens e direitos para a formação do patrimônio das instituições isentas as disposições do art. 23 da Lei nº 9.249, de 1995.</w:t>
      </w:r>
    </w:p>
    <w:p>
      <w:r>
        <w:t>Parágrafo único. A transferência de bens e direitos do patrimônio das entidades isentas para o patrimônio de outra pessoa jurídica, em virtude de incorporação, fusão ou cisão, deverá ser efetuada pelo valor de sua aquisição ou pelo valor atribuído, no caso de doação.</w:t>
      </w:r>
    </w:p>
    <w:p>
      <w:r>
        <w:t>Art. 17. Sujeita-se à incidência do imposto de renda à alíquota de quinze por cento a diferença entre o valor em dinheiro ou o valor dos bens e direitos recebidos de instituição isenta, por pessoa física, a título de devolução de patrimônio, e o valor em dinheiro ou o valor dos bens e direitos que houver entregue para a formação do referido patrimônio.</w:t>
      </w:r>
    </w:p>
    <w:p>
      <w:r>
        <w:t>§ 1º Aos valores entregues até o final do ano de 1995 aplicam-se as normas do inciso I do art. 17 da Lei nº 9.249, de 1995.</w:t>
      </w:r>
    </w:p>
    <w:p>
      <w:r>
        <w:t>§ 2º O imposto de que trata este artigo será:</w:t>
      </w:r>
    </w:p>
    <w:p>
      <w:r>
        <w:t>a) considerado tributação exclusiva;</w:t>
      </w:r>
    </w:p>
    <w:p>
      <w:r>
        <w:t>b) pago pelo beneficiário até o último dia útil do mês subseqüente ao recebimento dos valores.</w:t>
      </w:r>
    </w:p>
    <w:p>
      <w:r>
        <w:t xml:space="preserve">§ 3º Quando a destinatária dos valores em dinheiro ou dos bens e direitos devolvidos for pessoa jurídica, a diferença a que se refere o </w:t>
      </w:r>
      <w:r>
        <w:t>caput</w:t>
      </w:r>
      <w:r>
        <w:t xml:space="preserve"> será computada na determinação do lucro real ou adicionada ao lucro presumido ou arbitrado, conforme seja a forma de tributação a que estiver sujeita.</w:t>
      </w:r>
    </w:p>
    <w:p>
      <w:r>
        <w:t>§ 4º Na hipótese do parágrafo anterior, para a determinação da base de cálculo da contribuição social sobre o lucro líquido a pessoa jurídica deverá computar:</w:t>
      </w:r>
    </w:p>
    <w:p>
      <w:r>
        <w:t xml:space="preserve">a) a diferença a que se refere o </w:t>
      </w:r>
      <w:r>
        <w:t>caput</w:t>
      </w:r>
      <w:r>
        <w:t>, se sujeita ao pagamento do imposto de renda com base no lucro real;</w:t>
      </w:r>
    </w:p>
    <w:p>
      <w:r>
        <w:t>b) o valor em dinheiro ou o valor dos bens e direitos recebidos, se tributada com base no lucro presumido ou arbitrado.</w:t>
      </w:r>
    </w:p>
    <w:p>
      <w:r>
        <w:t xml:space="preserve">§ 5º </w:t>
      </w:r>
      <w:r>
        <w:t>(VETADO na Lei nº 12.715, de 17/9/2012)</w:t>
      </w:r>
    </w:p>
    <w:p>
      <w:r>
        <w:t>Art. 18. Fica revogada a isenção concedida em virtude do art. 30 da Lei nº 4.506, de 1964, e alterações posteriores, às entidades que se dediquem às seguintes atividades:</w:t>
      </w:r>
    </w:p>
    <w:p>
      <w:r>
        <w:t>I - educacionais;</w:t>
      </w:r>
    </w:p>
    <w:p>
      <w:r>
        <w:t>II - de assistência à saúde;</w:t>
      </w:r>
    </w:p>
    <w:p>
      <w:r>
        <w:t>III - de administração de planos de saúde;</w:t>
      </w:r>
    </w:p>
    <w:p>
      <w:r>
        <w:t>IV - de prática desportiva, de caráter profissional;</w:t>
      </w:r>
    </w:p>
    <w:p>
      <w:r>
        <w:t>V - de administração do desporto.</w:t>
      </w:r>
    </w:p>
    <w:p>
      <w:r>
        <w:t>Parágrafo único. O disposto neste artigo não elide a fruição, conforme o caso, de imunidade ou isenção por entidade que se enquadrar nas condições do art. 12 ou do art. 15.</w:t>
      </w:r>
    </w:p>
    <w:p>
      <w:r>
        <w:t xml:space="preserve">Art. 19. </w:t>
      </w:r>
      <w:r>
        <w:t>(Revogado pela Lei nº 9.779, de 19/1/1999</w:t>
      </w:r>
    </w:p>
    <w:p>
      <w:r>
        <w:t xml:space="preserve">Art. 20. O </w:t>
      </w:r>
      <w:r>
        <w:t>caput</w:t>
      </w:r>
      <w:r>
        <w:t xml:space="preserve"> do art. 1º da Lei nº 9.481, de 13 de agosto de 1997, passa a vigorar com a seguinte redação: </w:t>
      </w:r>
    </w:p>
    <w:p>
      <w:r>
        <w:t>"Art. 1º A alíquota do imposto de renda na fonte incidente sobre os rendimentos auferidos no País, por residentes ou domiciliados no exterior, fica reduzida para zero, nas seguintes hipóteses:"</w:t>
      </w:r>
    </w:p>
    <w:p>
      <w:r>
        <w:t>Art. 21. Relativamente aos fatos geradores ocorridos durante os anos-calendário de 1998 a 2003, a alíquota de 25% (vinte e cinco por cento), constante das tabelas de que tratam os arts. 3º e 11 da Lei nº 9.250, de 26 de dezembro de 1995, e as correspondentes parcelas a deduzir, passam a ser, respectivamente, a alíquota, de 27,5% (vinte e sete inteiros e cinco décimos por cento), e as parcelas a deduzir, até 31 de dezembro de 2001, de R$ 360,00 (trezentos e sessenta reais) e R$ 4.320,00 (quatro mil, trezentos e vinte reais), e a partir de 1º de janeiro de 2002, aquelas determinadas pelo art. 1º da Lei nº 10.451, de 10 de maio de 2002, a saber, de R$ 423,08 (quatrocentos e vinte e três reais e oito centavos) e R$ 5.076,90 (cinco mil e setenta e seis reais e noventa centavos).</w:t>
      </w:r>
      <w:r>
        <w:t xml:space="preserve"> </w:t>
      </w:r>
      <w:r>
        <w:t>(“Caput” do artigo com redação dada pela Lei nº 10.637, de 30/12/2002)</w:t>
      </w:r>
    </w:p>
    <w:p>
      <w:r>
        <w:t xml:space="preserve">Parágrafo único - </w:t>
      </w:r>
      <w:r>
        <w:t>(Revogado pela Lei nº 10.828, de 23/12/2003)</w:t>
      </w:r>
    </w:p>
    <w:p>
      <w:r>
        <w:t>Art. 22. A soma das deduções a que se referem os incisos I a III do art. 12 da Lei nº 9.250, de 1995, fica limitada a seis por cento do valor do imposto devido, não sendo aplicáveis limites específicos a quaisquer dessas deduções.</w:t>
      </w:r>
    </w:p>
    <w:p>
      <w:r>
        <w:t xml:space="preserve">Art. 23. Na transferência de direito de propriedade por sucessão, nos casos de herança, legado ou por doação em adiantamento da legítima, os bens e direitos poderão ser avaliados a valor de mercado ou pelo valor constante da declaração de bens do </w:t>
      </w:r>
      <w:r>
        <w:t>de cujus</w:t>
      </w:r>
      <w:r>
        <w:t xml:space="preserve"> ou do doador.</w:t>
      </w:r>
    </w:p>
    <w:p>
      <w:r>
        <w:t xml:space="preserve">§ 1º Se a transferência for efetuada a valor de mercado, a diferença a maior entre esse e o valor pelo qual constavam da declaração de bens do </w:t>
      </w:r>
      <w:r>
        <w:t>de cujus</w:t>
      </w:r>
      <w:r>
        <w:t xml:space="preserve"> ou do doador sujeitar-se-á à incidência de imposto de renda à alíquota de quinze por cento.</w:t>
      </w:r>
    </w:p>
    <w:p>
      <w:r>
        <w:t xml:space="preserve">§ 2º O imposto a que se referem os §§ 1º e 5º deverá ser pago: </w:t>
      </w:r>
      <w:r>
        <w:t>(“Caput” do parágrafo com redação dada pela Lei nº 9.779, de 19/1/1999)</w:t>
      </w:r>
    </w:p>
    <w:p>
      <w:r>
        <w:t xml:space="preserve">I - pelo inventariante, até a data prevista para entrega da declaração final de espólio, nas transmissões </w:t>
      </w:r>
      <w:r>
        <w:t>mortis causa</w:t>
      </w:r>
      <w:r>
        <w:t xml:space="preserve">, observado o disposto no art. 7º, § 4º da Lei nº 9.250, de 26 de dezembro de 1995; </w:t>
      </w:r>
      <w:r>
        <w:t>(Inciso acrescido pela Lei nº 9.779, de 19/1/1999)</w:t>
      </w:r>
    </w:p>
    <w:p>
      <w:r>
        <w:t xml:space="preserve">II - pelo doador, até o último dia útil do mês-calendário subseqüente ao da doação, no caso de doação em adiantamento da legítima; </w:t>
      </w:r>
      <w:r>
        <w:t>(Inciso acrescido pela Lei nº 9.779, de 19/1/1999)</w:t>
      </w:r>
    </w:p>
    <w:p>
      <w:r>
        <w:t xml:space="preserve">III - pelo ex-cônjugue a quem for atribuído o bem ou direito, até o último dia útil do mês subseqüente à data da sentença homologatória do formal de partilha, no caso de dissolução da sociedade conjugal ou da unidade familiar. </w:t>
      </w:r>
      <w:r>
        <w:t>(Inciso acrescido pela Lei nº 9.779, de 19/1/1999)</w:t>
      </w:r>
    </w:p>
    <w:p>
      <w:r>
        <w:t>§ 3º O herdeiro, o legatário ou o donatário deverá incluir os bens ou direitos, na sua declaração de bens correspondente à declaração de rendimentos do ano-calendário da homologação da partilha ou do recebimento da doação, pelo valor pelo qual houver sido efetuada a transferência.</w:t>
      </w:r>
    </w:p>
    <w:p>
      <w:r>
        <w:t>§ 4º Para efeito de apuração de ganho de capital relativo aos bens e direitos de que trata este artigo, será considerado como custo de aquisição o valor pelo qual houverem sido transferidos.</w:t>
      </w:r>
    </w:p>
    <w:p>
      <w:r>
        <w:t>§ 5º As disposições deste artigo aplicam-se, também, aos bens ou direitos atribuídos a cada cônjuge, na hipótese de dissolução da sociedade conjugal ou da unidade familiar.</w:t>
      </w:r>
    </w:p>
    <w:p>
      <w:r>
        <w:t>Art. 24. Na declaração de bens correspondente à declaração de rendimentos das pessoas físicas, relativa ao ano-calendário de 1997, a ser apresentada em 1998, os bens adquiridos até 31 de dezembro de 1995 deverão ser informados pelos valores apurados com observância do disposto no art. 17 da Lei nº 9.249, de 1995.</w:t>
      </w:r>
    </w:p>
    <w:p>
      <w:r>
        <w:t>Parágrafo único. A Secretaria da Receita Federal expedirá as normas necessárias à aplicação do disposto neste artigo.</w:t>
      </w:r>
    </w:p>
    <w:p>
      <w:r>
        <w:t xml:space="preserve">Art. 25. O § 2º do art. 7º da Lei nº 9.250, de 1995, passa a vigorar com a seguinte redação: </w:t>
      </w:r>
    </w:p>
    <w:p>
      <w:r>
        <w:t>"§ 2º O Ministro da Fazenda poderá estabelecer limites e condições para dispensar pessoas físicas da obrigação de apresentar declaração de rendimentos."</w:t>
      </w:r>
    </w:p>
    <w:p>
      <w:r>
        <w:t xml:space="preserve">Art. 26. Os §§ 3º e 4º do art. 56 da Lei nº 8.981, de 1995, com as alterações da Lei nº 9.065, de 1995, passam a vigorar com a seguinte redação: </w:t>
      </w:r>
    </w:p>
    <w:p>
      <w:r>
        <w:t xml:space="preserve">"§ 3º A declaração de rendimentos das pessoas jurídicas deverá ser apresentada em meio magnético, ressalvado o disposto no parágrafo subseqüente. </w:t>
      </w:r>
    </w:p>
    <w:p>
      <w:r>
        <w:t>§ 4º O Ministro da Fazenda poderá permitir que as empresas de que trata a Lei nº 9.317, de 5 de dezembro de 1996, optantes pelo SIMPLES, apresentem suas declarações por meio de formulários."</w:t>
      </w:r>
    </w:p>
    <w:p>
      <w:r>
        <w:t>Art. 27. A multa a que se refere o inciso I do art. 88 da Lei nº 8.981, de 1995, é limitada a vinte por cento do imposto de renda devido, respeitado o valor mínimo de que trata o § 1º do referido art. 88, convertido em reais de acordo com o disposto no art. 30 da Lei nº 9.249, de 26 de dezembro de 1995.</w:t>
      </w:r>
    </w:p>
    <w:p>
      <w:r>
        <w:t>Parágrafo único. A multa a que se refere o art. 88 da Lei nº 8.981, de 1995, será:</w:t>
      </w:r>
    </w:p>
    <w:p>
      <w:r>
        <w:t>a) deduzida do imposto a ser restituído ao contribuinte, se este tiver direito à restituição;</w:t>
      </w:r>
    </w:p>
    <w:p>
      <w:r>
        <w:t>b) exigida por meio de lançamento efetuado pela Secretaria da Receita Federal, notificado ao contribuinte.</w:t>
      </w:r>
    </w:p>
    <w:p>
      <w:r>
        <w:t xml:space="preserve">Arts. 28 a 35. </w:t>
      </w:r>
      <w:r>
        <w:t>(Revogados pela Lei nº 14.754, de 12/12/2023, produzindo efeitos a partir de 1º/1/2024)</w:t>
      </w:r>
    </w:p>
    <w:p>
      <w:r>
        <w:t>Art. 36. Os rendimentos decorrentes das operações de "swap", de que trata o art. 74 da Lei nº 8.981, de 1995, passam a ser tributados à mesma alíquota incidente sobre os rendimentos de aplicações financeiras de renda fixa.</w:t>
      </w:r>
    </w:p>
    <w:p>
      <w:r>
        <w:t>Parágrafo único. Quando a operação de "</w:t>
      </w:r>
      <w:r>
        <w:t>swap</w:t>
      </w:r>
      <w:r>
        <w:t>" tiver por objeto taxa baseada na remuneração dos depósitos de poupança, esta remuneração será adicionada à base de cálculo do imposto de que trata este artigo.</w:t>
      </w:r>
    </w:p>
    <w:p>
      <w:r>
        <w:t xml:space="preserve">Art. 37. Os dispositivos abaixo enumerados, da Lei nº 4.502, de 30 de novembro de 1964, passam a vigorar com a seguinte redação: </w:t>
      </w:r>
    </w:p>
    <w:p>
      <w:r>
        <w:t xml:space="preserve">I - o inciso II do art. 4º: </w:t>
      </w:r>
    </w:p>
    <w:p>
      <w:r>
        <w:t>"II - as filiais e demais estabelecimentos que exercerem o comércio de produtos importados, industrializados ou mandados industrializar por outro estabelecimento do mesmo contribuinte";</w:t>
      </w:r>
    </w:p>
    <w:p>
      <w:r>
        <w:t xml:space="preserve">II - o § 1º do art. 9º: </w:t>
      </w:r>
    </w:p>
    <w:p>
      <w:r>
        <w:t>"§ 1º Se a imunidade, a isenção ou a suspensão for condicionada à destinação do produto, e a este for dado destino diverso, ficará o responsável pelo fato sujeito ao pagamento do imposto e da penalidade cabível, como se a imunidade, a isenção ou a suspensão não existissem;"</w:t>
      </w:r>
    </w:p>
    <w:p>
      <w:r>
        <w:t xml:space="preserve">III - o inciso II do art. 15: </w:t>
      </w:r>
    </w:p>
    <w:p>
      <w:r>
        <w:t>"II - a 90% (noventa por cento) do preço de venda aos consumidores, não inferior ao previsto no inciso anterior, quando o produto for remetido a outro estabelecimento da mesma empresa, desde que o destinatário opere exclusivamente na venda a varejo;"</w:t>
      </w:r>
    </w:p>
    <w:p>
      <w:r>
        <w:t xml:space="preserve">IV - o § 2º do art. 46: </w:t>
      </w:r>
    </w:p>
    <w:p>
      <w:r>
        <w:t>"§ 2º A falta de rotulagem ou marcação do produto ou de aplicação do selo especial, ou o uso de selo impróprio ou aplicado em desacordo com as normas regulamentares, importará em considerar o produto respectivo como não identificado com o descrito nos documentos fiscais;"</w:t>
      </w:r>
    </w:p>
    <w:p>
      <w:r>
        <w:t xml:space="preserve">V - o § 2º do art. 62: </w:t>
      </w:r>
    </w:p>
    <w:p>
      <w:r>
        <w:t>"§ 2º No caso de falta do documento fiscal que comprove a procedência do produto e identifique o remetente pelo nome e endereço, ou de produto que não se encontre selado, rotulado ou marcado quando exigido o selo de controle, a rotulagem ou a marcação, não poderá o destinatário recebê-lo, sob pena de ficar responsável pelo pagamento do imposto, se exigível, e sujeito às sanções cabíveis."</w:t>
      </w:r>
    </w:p>
    <w:p>
      <w:r>
        <w:t xml:space="preserve">Art. 38. Fica acrescentada ao inciso I do art. 5º da Lei nº 4.502, de 1964, com a redação dada pelo art. 1º do Decreto-Lei nº 1.133, de 16 de novembro de 1970, a alínea "e" , com a seguinte redação: </w:t>
      </w:r>
    </w:p>
    <w:p>
      <w:r>
        <w:t>"e) objeto de operação de venda, que for consumido ou utilizado dentro do estabelecimento industrial."</w:t>
      </w:r>
      <w:r>
        <w:t xml:space="preserve">  </w:t>
      </w:r>
    </w:p>
    <w:p>
      <w:r>
        <w:t>Art. 39. Poderão sair do estabelecimento industrial, com suspensão do IPI, os produtos destinados à exportação, quando:</w:t>
      </w:r>
    </w:p>
    <w:p>
      <w:r>
        <w:t>I - adquiridos por empresa comercial exportadora, com o fim específico de exportação;</w:t>
      </w:r>
    </w:p>
    <w:p>
      <w:r>
        <w:t>II - remetidos a recintos alfandegados ou a outros locais onde se processe o despacho aduaneiro de exportação.</w:t>
      </w:r>
    </w:p>
    <w:p>
      <w:r>
        <w:t>§ 1º Fica assegurada a manutenção e utilização do crédito do IPI relativo às matérias-primas, produtos intermediários e material de embalagem utilizados na industrialização dos produtos a que se refere este artigo.</w:t>
      </w:r>
    </w:p>
    <w:p>
      <w:r>
        <w:t>§ 2º Consideram-se adquiridos com o fim específico de exportação os produtos remetidos diretamente do estabelecimento industrial para embarque de exportação ou para recintos alfandegados, por conta e ordem da empresa comercial exportadora.</w:t>
      </w:r>
    </w:p>
    <w:p>
      <w:r>
        <w:t>§ 3º A empresa comercial exportadora fica obrigada ao pagamento do IPI que deixou de ser pago na saída dos produtos do estabelecimento industrial, nas seguintes hipóteses:</w:t>
      </w:r>
    </w:p>
    <w:p>
      <w:r>
        <w:t>a) transcorridos 180 dias da data da emissão da nota fiscal de venda pelo estabelecimento industrial, não houver sido efetivada a exportação;</w:t>
      </w:r>
    </w:p>
    <w:p>
      <w:r>
        <w:t>b) os produtos forem revendidos no mercado interno;</w:t>
      </w:r>
    </w:p>
    <w:p>
      <w:r>
        <w:t>c) ocorrer a destruição, o furto ou roubo dos produtos.</w:t>
      </w:r>
    </w:p>
    <w:p>
      <w:r>
        <w:t>§ 4º Para efeito do parágrafo anterior, considera-se ocorrido o fato gerador e devido o IPI na data da emissão da nota fiscal pelo estabelecimento industrial.</w:t>
      </w:r>
    </w:p>
    <w:p>
      <w:r>
        <w:t>§ 5º O valor a ser pago nas hipóteses do § 3º ficará sujeito à incidência:</w:t>
      </w:r>
    </w:p>
    <w:p>
      <w:r>
        <w:t>a) de juros equivalentes à taxa referencial do Sistema Especial de Liquidação e Custódia - SELIC, para títulos federais, acumulada mensalmente, calculados a partir do primeiro dia do mês subseqüente ao da emissão da nota fiscal, referida no § 4º, até o mês anterior ao do pagamento e de um por cento no mês do pagamento;</w:t>
      </w:r>
    </w:p>
    <w:p>
      <w:r>
        <w:t>b) da multa a que se refere o art. 61 da Lei nº 9.430, de 1996, calculada a partir do dia subseqüente ao da emissão da referida nota fiscal.</w:t>
      </w:r>
    </w:p>
    <w:p>
      <w:r>
        <w:t>§ 6º O imposto de que trata este artigo, não recolhido espontaneamente, será exigido em procedimento de ofício, pela Secretaria da Receita Federal, com os acréscimos aplicáveis na espécie.</w:t>
      </w:r>
    </w:p>
    <w:p>
      <w:r>
        <w:t xml:space="preserve">Art. 40. Considera-se ocorrido o fato gerador e devido o IPI, no início do consumo ou da utilização do papel destinado a impressão de livros, jornais e periódicos a que se refere a alínea </w:t>
      </w:r>
      <w:r>
        <w:t>d</w:t>
      </w:r>
      <w:r>
        <w:t xml:space="preserve"> do inciso VI do art. 150 da Constituição, em finalidade diferente destas ou na sua saída do fabricante, do importador ou de seus estabelecimentos distribuidores, para pessoas que não sejam empresas jornalísticas ou editoras.</w:t>
      </w:r>
    </w:p>
    <w:p>
      <w:r>
        <w:t>Parágrafo único. Responde solidariamente pelo imposto e acréscimos legais a pessoa física ou jurídica que não seja empresa jornalística ou editora, em cuja posse for encontrado o papel a que se refere este artigo.</w:t>
      </w:r>
    </w:p>
    <w:p>
      <w:r>
        <w:t>Art. 41. Aplica-se aos produtos do Capítulo 22 da TIPI o disposto no art. 18 do Decreto-Lei nº 1.593, de 21 de dezembro de 1977.</w:t>
      </w:r>
    </w:p>
    <w:p>
      <w:r>
        <w:t xml:space="preserve">Art. 42. </w:t>
      </w:r>
      <w:r>
        <w:t>(Revogado pela Lei nº 9.779, de 19/1/1999)</w:t>
      </w:r>
    </w:p>
    <w:p>
      <w:r>
        <w:t xml:space="preserve">Art. 43. O inciso II do art. 4º da Lei nº 8.661, de 1993, passa a vigorar com a seguinte redação: </w:t>
      </w:r>
    </w:p>
    <w:p>
      <w:r>
        <w:t>"II - redução de cinqüenta por cento da alíquota do Imposto sobre Produtos Industrializados, prevista na Tabela de Incidência do IPI - TIPI, incidente sobre equipamentos, máquinas, aparelhos e instrumentos, bem assim sobre os acessórios sobressalentes e ferramentas que acompanhem esses bens, destinados à pesquisa e ao desenvolvimento tecnológico;"</w:t>
      </w:r>
    </w:p>
    <w:p>
      <w:r>
        <w:t xml:space="preserve">Art. 44. A comercialização de cigarros no País observará o disposto em regulamento, especialmente quanto a embalagem, apresentação e outras formas de controle. </w:t>
      </w:r>
    </w:p>
    <w:p>
      <w:r>
        <w:t xml:space="preserve">Art. 45. A importação de cigarros do código 2402.20.00 da TIPI será efetuada com observância do disposto nos arts. 46 a 54 desta Lei, sem prejuízo de outras exigências, inclusive quanto à comercialização do produto, previstas em legislação específica. </w:t>
      </w:r>
    </w:p>
    <w:p>
      <w:r>
        <w:t xml:space="preserve">Art. 46. É vedada a importação de cigarros de marca que não seja comercializada no país de origem. </w:t>
      </w:r>
    </w:p>
    <w:p>
      <w:r>
        <w:t xml:space="preserve">Art. 47. O importador de cigarros deve constituir-se sob a forma de sociedade, sujeitando-se, também, à inscrição no Registro Especial instituído pelo art. 1º do Decreto-Lei nº 1.593, de 1977. </w:t>
      </w:r>
    </w:p>
    <w:p>
      <w:r>
        <w:t xml:space="preserve">Art. 48. O importador deverá requerer à Secretaria da Receita Federal do Brasil o fornecimento dos selos de controle de que trata o art. 46 da Lei nº 4.502, de 30 de novembro de 1964, devendo, no requerimento, prestar as seguintes informações: </w:t>
      </w:r>
      <w:r>
        <w:t>(“Caput” do artigo com redação dada pela Lei nº 12.402, de 2/5/2011)</w:t>
      </w:r>
    </w:p>
    <w:p>
      <w:r>
        <w:t xml:space="preserve">I - nome e endereço do fabricante no exterior; </w:t>
      </w:r>
    </w:p>
    <w:p>
      <w:r>
        <w:t xml:space="preserve">II - quantidade de vintenas, marca comercial e características físicas do produto a ser importado; </w:t>
      </w:r>
    </w:p>
    <w:p>
      <w:r>
        <w:t xml:space="preserve">III - preço de venda a varejo pelo qual será feita a comercialização do produto no Brasil. </w:t>
      </w:r>
      <w:r>
        <w:t>(Inciso com redação dada pela Lei nº 12.402, de 2/5/2011)</w:t>
      </w:r>
    </w:p>
    <w:p>
      <w:r>
        <w:t xml:space="preserve">§ 1º </w:t>
      </w:r>
      <w:r>
        <w:t>(Revogado pela Lei nº 12.402, de 2/5/2011)</w:t>
      </w:r>
    </w:p>
    <w:p>
      <w:r>
        <w:t xml:space="preserve">§ 2º </w:t>
      </w:r>
      <w:r>
        <w:t>(Revogado pela Lei nº 12.402, de 2/5/2011)</w:t>
      </w:r>
    </w:p>
    <w:p>
      <w:r>
        <w:t xml:space="preserve">Art. 49. A Secretaria da Receita Federal, com base nos dados do Registro Especial, nas informações prestadas pelo importador e nas normas de enquadramento em classes de valor aplicáveis aos produtos de fabricação nacional, deverá: </w:t>
      </w:r>
    </w:p>
    <w:p>
      <w:r>
        <w:t xml:space="preserve">I - se aceito o requerimento, divulgar, por meio do Diário Oficial da União, a identificação do importador, a marca comercial e características do produto, o preço de venda a varejo, a quantidade autorizada de vintenas e o valor unitário e cor dos respectivos selos de controle; </w:t>
      </w:r>
    </w:p>
    <w:p>
      <w:r>
        <w:t xml:space="preserve">II - se não aceito o requerimento, comunicar o fato ao requerente, fundamentando as razões da não aceitação. </w:t>
      </w:r>
    </w:p>
    <w:p>
      <w:r>
        <w:t xml:space="preserve">§ 1º O preço de venda no varejo de cigarro importado de marca que também seja produzida no País não poderá ser inferior àquele praticado pelo fabricante nacional. </w:t>
      </w:r>
    </w:p>
    <w:p>
      <w:r>
        <w:t xml:space="preserve">§ 2º Divulgada a aceitação do requerimento, o importador terá o prazo de quinze dias para efetuar o pagamento dos selos e retirá-los na Receita Federal. </w:t>
      </w:r>
    </w:p>
    <w:p>
      <w:r>
        <w:t xml:space="preserve">§ 3º </w:t>
      </w:r>
      <w:r>
        <w:t>(Revogado pela Lei nº 12.402, de 2/5/2011)</w:t>
      </w:r>
    </w:p>
    <w:p>
      <w:r>
        <w:t xml:space="preserve">§ 4º Os selos de controle serão remetidos pelo importador ao fabricante no exterior, devendo ser aplicado em cada maço, carteira, ou outro recipiente, que contenha vinte unidades do produto, na mesma forma estabelecida pela Secretaria da Receita Federal para os produtos de fabricação nacional. </w:t>
      </w:r>
    </w:p>
    <w:p>
      <w:r>
        <w:t xml:space="preserve">§ 5º Ocorrendo o descumprimento do prazo a que se refere o § 2º, fica sem efeito a autorização para a importação. </w:t>
      </w:r>
    </w:p>
    <w:p>
      <w:r>
        <w:t xml:space="preserve">§ 6º O importador terá o prazo de noventa dias a partir da data de fornecimento do selo de controle para efetuar o registro da declaração da importação. </w:t>
      </w:r>
    </w:p>
    <w:p>
      <w:r>
        <w:t xml:space="preserve">Art. 50. No desembaraço aduaneiro de cigarros importados do exterior deverão ser observados: </w:t>
      </w:r>
    </w:p>
    <w:p>
      <w:r>
        <w:t xml:space="preserve">I - se as vintenas importadas correspondem à marca comercial divulgada e se estão devidamente seladas; </w:t>
      </w:r>
      <w:r>
        <w:t>(Inciso com redação dada pela Lei nº 12.402, de 2/5/2011)</w:t>
      </w:r>
    </w:p>
    <w:p>
      <w:r>
        <w:t xml:space="preserve">II - se a quantidade de vintenas importada corresponde à quantidade autorizada; </w:t>
      </w:r>
    </w:p>
    <w:p>
      <w:r>
        <w:t xml:space="preserve">III - se na embalagem dos produtos constam, em língua portuguesa, todas as informações exigidas para os produtos de fabricação nacional. </w:t>
      </w:r>
    </w:p>
    <w:p>
      <w:r>
        <w:t xml:space="preserve">Parágrafo único. A inobservância de qualquer das condições previstas no inciso I sujeitará o infrator à pena de perdimento. </w:t>
      </w:r>
    </w:p>
    <w:p>
      <w:r>
        <w:t xml:space="preserve">Art. 51. Sujeita-se às penalidades previstas na legislação, aplicáveis às hipóteses de uso indevido de selos de controle, o importador que descumprir o prazo estabelecido no § 6º do art. 49. </w:t>
      </w:r>
    </w:p>
    <w:p>
      <w:r>
        <w:t xml:space="preserve">Parágrafo único. As penalidades de que trata este artigo serão calculadas sobre a quantidade de selos adquiridos que não houver sido utilizada na importação, se ocorrer importação parcial. </w:t>
      </w:r>
    </w:p>
    <w:p>
      <w:r>
        <w:t xml:space="preserve">Art. 52. O valor do IPI devido no desembaraço aduaneiro dos cigarros do código 2402.20.00 da TIPI será apurado da mesma forma que para o produto nacional, tomando-se por base a classe de enquadramento divulgada pela Secretaria da Receita Federal. </w:t>
      </w:r>
      <w:r>
        <w:t>(“Caput” do artigo com redação dada pela Lei 10.637, de 30/12/2002)</w:t>
      </w:r>
    </w:p>
    <w:p>
      <w:r>
        <w:t>Parágrafo único. Os produtos de que trata este artigo estão sujeitos ao imposto apenas por ocasião do desembaraço aduaneiro.</w:t>
      </w:r>
    </w:p>
    <w:p>
      <w:r>
        <w:t xml:space="preserve">Art. 53. O importador de cigarros sujeita-se, na condição de contribuinte e de contribuinte substituto dos comerciantes varejistas, ao pagamento das contribuições para o PIS/PASEP e para o financiamento da Seguridade Social - COFINS, calculadas segundo as mesmas normas aplicáveis aos fabricantes de cigarros nacionais. </w:t>
      </w:r>
    </w:p>
    <w:p>
      <w:r>
        <w:t xml:space="preserve">Art. 54. O pagamento das contribuições a que se refere o artigo anterior deverá ser efetuado na data do registro da Declaração de Importação no Sistema Integrado de Comércio Exterior - SISCOMEX. </w:t>
      </w:r>
    </w:p>
    <w:p>
      <w:r>
        <w:t xml:space="preserve">Art. 55. Ficam reduzidos à metade os percentuais relacionados nos incisos I, II, III e V do art. 1º da Lei nº 9.440, de 14 de março de 1997, e nos incisos I, II e III do art. 1º da Lei nº 9.449, de 14 de março de 1997. </w:t>
      </w:r>
    </w:p>
    <w:p>
      <w:r>
        <w:t xml:space="preserve">Art. 56. O inciso IV do art. 1º da Lei nº 9.440, de 1997, passa a vigorar com a seguinte redação: </w:t>
      </w:r>
    </w:p>
    <w:p>
      <w:r>
        <w:t>"IV - redução de cinqüenta por cento do imposto sobre produtos industrializados incidente na aquisição de máquinas, equipamentos, inclusive de testes, ferramental, moldes e modelos para moldes, instrumentos e aparelhos industriais e de controle de qualidade, novos, importados ou de fabricação nacional, bem como os respectivos acessórios, sobressalentes e peças de reposição;"</w:t>
      </w:r>
    </w:p>
    <w:p>
      <w:r>
        <w:t xml:space="preserve">Art. 57. A apresentação de declaração de bagagem falsa ou inexata sujeita o viajante a multa correspondente a cinqüenta por cento do valor excedente ao limite de isenção, sem prejuízo do imposto devido. </w:t>
      </w:r>
    </w:p>
    <w:p>
      <w:r>
        <w:t xml:space="preserve">Art. 58. A pessoa física ou jurídica que alienar, à empresa que exercer as atividades relacionadas na alínea "d" do inciso III do § 1º do art. 15 da Lei nº 9.249, de 1995 ( </w:t>
      </w:r>
      <w:r>
        <w:t>factoring</w:t>
      </w:r>
      <w:r>
        <w:t xml:space="preserve"> ), direitos creditórios resultantes de vendas a prazo, sujeita-se à incidência do imposto sobre operações de crédito, câmbio e seguro ou relativas a títulos e valores mobiliários - IOF às mesmas alíquotas aplicáveis às operações de financiamento e empréstimo praticadas pelas instituições financeiras. </w:t>
      </w:r>
    </w:p>
    <w:p>
      <w:r>
        <w:t xml:space="preserve">§ 1º O responsável pela cobrança e recolhimento do IOF de que trata este artigo é a empresa de factoring adquirente do direito creditório. </w:t>
      </w:r>
    </w:p>
    <w:p>
      <w:r>
        <w:t xml:space="preserve">§ 2º O imposto cobrado na hipótese deste artigo deverá ser recolhido até o terceiro dia útil da semana subseqüentes da ocorrência do fato gerador. </w:t>
      </w:r>
    </w:p>
    <w:p>
      <w:r>
        <w:t xml:space="preserve">Art. 59. A redução do IOF de que trata o inciso V do art. 4º da Lei nº 8.661, de 1993, passará a ser de 25% (vinte e cinco por cento). </w:t>
      </w:r>
    </w:p>
    <w:p>
      <w:r>
        <w:t xml:space="preserve">Art. 60. O valor dos lucros distribuídos disfarçadamente, de que tratam os arts. 60 a 62 do Decreto-Lei nº 1.598, de 1977, com as alterações do art. 20 do Decreto-Lei nº 2.065, de 26 de outubro de 1983, serão, também, adicionados ao lucro líquido para efeito de determinação da base de cálculo da contribuição social sobre o lucro líquido. </w:t>
      </w:r>
    </w:p>
    <w:p>
      <w:r>
        <w:t xml:space="preserve">Art. 61. As empresas que exercem a atividade de venda ou revenda de bens a varejo e as empresas prestadoras de serviços estão obrigadas ao uso de equipamento Emissor de Cupom Fiscal - ECF. </w:t>
      </w:r>
    </w:p>
    <w:p>
      <w:r>
        <w:t xml:space="preserve">§ 1º Para efeito de comprovação de custos e despesas operacionais, no âmbito da legislação do imposto de renda e da contribuição social sobre o lucro líquido, os documentos emitidos pelo ECF devem conter, em relação à pessoa física ou jurídica compradora, no mínimo: </w:t>
      </w:r>
    </w:p>
    <w:p>
      <w:r>
        <w:t>a) a sua identificação, mediante a indicação do número de inscrição no Cadastro de Pessoas Físicas - CPF, se pessoa física, ou no Cadastro Geral de Contribuintes CGC, se pessoa jurídica, ambos do Ministério da Fazenda;</w:t>
      </w:r>
      <w:r>
        <w:t xml:space="preserve">  </w:t>
      </w:r>
    </w:p>
    <w:p>
      <w:r>
        <w:t xml:space="preserve">b) a descrição dos bens ou serviços objeto da operação, ainda que resumida ou por códigos; </w:t>
      </w:r>
    </w:p>
    <w:p>
      <w:r>
        <w:t>c) a data e o valor da operação.</w:t>
      </w:r>
      <w:r>
        <w:t xml:space="preserve">  </w:t>
      </w:r>
    </w:p>
    <w:p>
      <w:r>
        <w:t xml:space="preserve">§ 2º Qualquer outro meio de emissão de nota fiscal, inclusive o manual, semente poderá ser utilizado com autorização específica da unidade da Secretaria de Estado da Fazenda com jurisdição sobre o domicílio fiscal da empresa interessada. </w:t>
      </w:r>
    </w:p>
    <w:p>
      <w:r>
        <w:t xml:space="preserve">Art. 62. A utilização, no recinto de atendimento ao público, de equipamento que possibilite o registro ou o processamento de dados relativos a operações com mercadorias ou com a prestação de serviços somente será admitida quando estiver autorizada, pela unidade da Secretaria de Estado da Fazenda, com jurisdição sobre o domicílio fiscal da empresa, a integrar o ECF. </w:t>
      </w:r>
    </w:p>
    <w:p>
      <w:r>
        <w:t xml:space="preserve">Parágrafo único. O equipamento em uso, sem a autorização a que se refere o </w:t>
      </w:r>
      <w:r>
        <w:t>caput</w:t>
      </w:r>
      <w:r>
        <w:t xml:space="preserve"> deste artigo ou que não satisfaça os requisitos deste artigo, poderá ser apreendido pela Secretaria da Receita Federal do Brasil ou pela Secretaria de Fazenda da Unidade Federada e utilizado como prova de qualquer infração à legislação tributária, decorrente de seu uso. </w:t>
      </w:r>
      <w:r>
        <w:t>(Parágrafo único com redação dada pela Lei nº 11.941, de 27/5/2009)</w:t>
      </w:r>
    </w:p>
    <w:p>
      <w:r>
        <w:t xml:space="preserve">Art. 63. O disposto nos arts. 61 e 62 observará convênio a ser celebrado entre a União, representada pela Secretaria da Receita Federal, e as Unidades Federadas, representadas no Conselho de Política Fazendária - CONFAZ pelas respectivas Secretarias de Fazenda. </w:t>
      </w:r>
    </w:p>
    <w:p>
      <w:r>
        <w:t xml:space="preserve">Art. 64. A autoridade fiscal competente procederá ao arrolamento de bens e direitos do sujeito passivo sempre que o valor dos créditos tributários de sua responsabilidade for superior a trinta por cento do seu patrimônio conhecido. </w:t>
      </w:r>
    </w:p>
    <w:p>
      <w:r>
        <w:t xml:space="preserve">§ 1º Se o crédito tributário for formalizado contra pessoa física, no arrolamento devem ser identificados, inclusive, os bens e direitos em nome do cônjuge, não gravados com a cláusula de incomunicabilidade. </w:t>
      </w:r>
    </w:p>
    <w:p>
      <w:r>
        <w:t xml:space="preserve">§ 2º Na falta de outros elementos indicativos, considera-se patrimônio conhecido, o valor constante da última declaração de rendimentos apresentada. </w:t>
      </w:r>
    </w:p>
    <w:p>
      <w:r>
        <w:t xml:space="preserve">§ 3º A partir da data da notificação do ato de arrolamento, mediante entrega de cópia do respectivo termo, o proprietário dos bens e direitos arrolados, ao transferi-los, aliená-los ou onerá-los, deve comunicar o fato à unidade do órgão fazendário que jurisdiciona o domicílio tributário do sujeito passivo. </w:t>
      </w:r>
    </w:p>
    <w:p>
      <w:r>
        <w:t xml:space="preserve">§ 4º A alienação, oneração ou transferência, a qualquer título, dos bens e direitos arrolados, sem o cumprimento da formalidade prevista no parágrafo anterior, autoriza o requerimento de medida cautelar fiscal contra o sujeito passivo. </w:t>
      </w:r>
    </w:p>
    <w:p>
      <w:r>
        <w:t xml:space="preserve">§ 5º O termo de arrolamento de que trata este artigo será registrado independentemente de pagamento de custas ou emolumentos: </w:t>
      </w:r>
    </w:p>
    <w:p>
      <w:r>
        <w:t xml:space="preserve">I - no competente registro imobiliário, relativamente aos bens imóveis; </w:t>
      </w:r>
    </w:p>
    <w:p>
      <w:r>
        <w:t xml:space="preserve">II - nos órgãos ou entidades, onde, por força de lei, os bens móveis ou direitos sejam registrados ou controlados; </w:t>
      </w:r>
    </w:p>
    <w:p>
      <w:r>
        <w:t xml:space="preserve">III - no Cartório de Títulos e Documentos e Registros Especiais do domicílio tributário do sujeito passivo, relativamente aos demais bens e direitos. </w:t>
      </w:r>
    </w:p>
    <w:p>
      <w:r>
        <w:t xml:space="preserve">§ 6º As certidões de regularidade fiscal expedidas deverão conter informações quanto à existência de arrolamento. </w:t>
      </w:r>
    </w:p>
    <w:p>
      <w:r>
        <w:t xml:space="preserve">§ 7º O disposto neste artigo só se aplica a soma de créditos de valor superior a R$500.000,00 (quinhentos mil reais). </w:t>
      </w:r>
      <w:r>
        <w:t>(Valor alterado para R$ 2.000.000,00 (dois milhões de reais), por força do Decreto nº 7.573, de 29/9/2011)</w:t>
      </w:r>
    </w:p>
    <w:p>
      <w:r>
        <w:t xml:space="preserve">§ 8º Liquidado, antes do seu encaminhamento para inscrição em Dívida Ativa, o crédito tributário que tenha motivado o arrolamento, a autoridade competente da Secretaria da Receita Federal comunicará o fato ao registro imobiliário, cartório, órgão ou entidade competente de registro e controle, em que o termo de arrolamento tenha sido registrado, nos termas do § 5º, para que sejam anulados os efeitos do arrolamento. </w:t>
      </w:r>
    </w:p>
    <w:p>
      <w:r>
        <w:t xml:space="preserve">§ 9º Liquidado ou garantido, nos termos da Lei nº 6.830, de 22 de setembro de 1980, o crédito tributário que tenha motivado o arrolamento, após seu encaminhamento para inscrição em Divida Ativa, a comunicação de que trata o parágrafo anterior será feita pela autoridade competente da Procuradoria da Fazenda Nacional. </w:t>
      </w:r>
    </w:p>
    <w:p>
      <w:r>
        <w:t xml:space="preserve">§ 10. Fica o Poder Executivo autorizado a aumentar ou restabelecer o limite de que trata o § 7º deste artigo. </w:t>
      </w:r>
      <w:r>
        <w:t>(Parágrafo acrescido pela Medida Provisória nº 449, de 3/12/2008,</w:t>
      </w:r>
      <w:r>
        <w:t xml:space="preserve"> </w:t>
      </w:r>
      <w:r>
        <w:t>convertida na Lei nº 11.941, de 27/5/2009)</w:t>
      </w:r>
    </w:p>
    <w:p>
      <w:r>
        <w:t xml:space="preserve">§ 11. Os órgãos de registro público onde os bens e direitos foram arrolados possuem o prazo de 30 (trinta) dias para liberá-los, contados a partir do protocolo de cópia do documento comprobatório da comunicação aos órgãos fazendários, referido no § 3º deste artigo. </w:t>
      </w:r>
      <w:r>
        <w:t>(Parágrafo acrescido pela Lei nº 12.973, de 13/5/2014)</w:t>
      </w:r>
    </w:p>
    <w:p>
      <w:r>
        <w:t xml:space="preserve">§ 12. A autoridade fiscal competente poderá, a requerimento do sujeito passivo, substituir bem ou direito arrolado por outro que seja de valor igual ou superior, desde que respeitada a ordem de prioridade de bens a serem arrolados definida pela Secretaria da Receita Federal do Brasil, e seja realizada a avaliação do bem arrolado e do bem a ser substituído nos termos do § 2º do art. 64- A. </w:t>
      </w:r>
      <w:r>
        <w:t>(Parágrafo acrescido pela Lei nº 13.043, de 13/11/2014)</w:t>
      </w:r>
    </w:p>
    <w:p>
      <w:r>
        <w:t xml:space="preserve">§ 13. No caso de fundações que prevejam em seu estatuto social que a alienação de imóveis depende de autorização do Ministério Público, serão contabilizados no limite de que trata o </w:t>
      </w:r>
      <w:r>
        <w:t>caput</w:t>
      </w:r>
      <w:r>
        <w:t xml:space="preserve"> deste artigo apenas os créditos tributários inscritos em dívida ativa. </w:t>
      </w:r>
      <w:r>
        <w:t>(Parágrafo acrescido pela Lei Complementar nº 187, de 16/12/2021)</w:t>
      </w:r>
    </w:p>
    <w:p>
      <w:r>
        <w:t xml:space="preserve">Art. 64-A. O arrolamento de que trata o art. 64 recairá sobre bens e direitos suscetíveis de registro público, com prioridade aos imóveis, e em valor suficiente para cobrir o montante do crédito tributário de responsabilidade do sujeito passivo. </w:t>
      </w:r>
      <w:r>
        <w:t>(“Caput” do artigo acrescido pela Medida Provisória nº 2.158-35, de 24/8/2001)</w:t>
      </w:r>
    </w:p>
    <w:p>
      <w:r>
        <w:t xml:space="preserve">§ 1º O arrolamento somente poderá alcançar outros bens e direitos para fins de complementar o valor referido no </w:t>
      </w:r>
      <w:r>
        <w:t>caput</w:t>
      </w:r>
      <w:r>
        <w:t xml:space="preserve">. </w:t>
      </w:r>
      <w:r>
        <w:t>(Parágrafo único acrescido pela Medida Provisória nº 2.158-35, de 24/8/2001</w:t>
      </w:r>
      <w:r>
        <w:t xml:space="preserve">, </w:t>
      </w:r>
      <w:r>
        <w:t>transformado em parágrafo primeiro  e com redação dada pela Lei nº 12.973, de 13/5/2014)</w:t>
      </w:r>
    </w:p>
    <w:p>
      <w:r>
        <w:t xml:space="preserve">§ 2º Fica a critério do sujeito passivo, a expensas dele, requerer, anualmente, aos órgãos de registro público onde os bens e direitos estiverem arrolados, por petição fundamentada, avaliação dos referidos ativos, por perito indicado pelo próprio órgão de registro, a identificar o valor justo dos bens e direitos arrolados e evitar, deste modo, excesso de garantia. </w:t>
      </w:r>
      <w:r>
        <w:t>(Parágrafo acrescido pela Lei nº 12.973, de 13/5/2014)</w:t>
      </w:r>
    </w:p>
    <w:p>
      <w:r>
        <w:t xml:space="preserve">Art. 65. Os arts. 1º e 2º da Lei nº 8.397, de 6 de janeiro de 1992, passam a vigorar com as seguintes alterações: </w:t>
      </w:r>
    </w:p>
    <w:p>
      <w:r>
        <w:t xml:space="preserve">"Art. 1º O procedimento cautelar fiscal poderá ser instaurado após a constituição do crédito, inclusive no curso da execução judicial da Dívida Ativa da União, dos Estados, do Distrito Federal, dos Municípios e respectivas autarquias. </w:t>
      </w:r>
    </w:p>
    <w:p>
      <w:r>
        <w:t>Parágrafo único. O requerimento da medida cautelar, na hipótese dos incisos V, alínea "b" , e VII, do art. 2º, independe da prévia constituição do crédito tributário."</w:t>
      </w:r>
    </w:p>
    <w:p>
      <w:r>
        <w:t xml:space="preserve">"Art. 2º A medida cautelar fiscal poderá ser requerida contra o sujeito passivo de crédito tributário ou não tributário, quando o devedor: </w:t>
      </w:r>
    </w:p>
    <w:p>
      <w:r>
        <w:t xml:space="preserve">...................................................................................................................... </w:t>
      </w:r>
    </w:p>
    <w:p>
      <w:r>
        <w:t xml:space="preserve">III - caindo em insolvência, aliena ou tenta alienar bens; </w:t>
      </w:r>
    </w:p>
    <w:p>
      <w:r>
        <w:t xml:space="preserve">IV - contrai ou tenta contrair dívidas que comprometam a liquidez do seu patrimônio; </w:t>
      </w:r>
    </w:p>
    <w:p>
      <w:r>
        <w:t xml:space="preserve">V - notificado pela Fazenda Pública para que proceda ao recolhimento do crédito fiscal: </w:t>
      </w:r>
    </w:p>
    <w:p>
      <w:r>
        <w:t>a) deixa de pagá-lo no prazo legal, salvo se suspensa sua exigibilidade;</w:t>
      </w:r>
      <w:r>
        <w:t xml:space="preserve">  </w:t>
      </w:r>
    </w:p>
    <w:p>
      <w:r>
        <w:t>b) põe ou tenta por seus bens em nome de terceiros;</w:t>
      </w:r>
      <w:r>
        <w:t xml:space="preserve">  </w:t>
      </w:r>
    </w:p>
    <w:p>
      <w:r>
        <w:t xml:space="preserve">VI - possui débitos, inscritos ou não em Dívida Ativa, que somados ultrapasse trinta por cento do seu patrimônio conhecido; </w:t>
      </w:r>
    </w:p>
    <w:p>
      <w:r>
        <w:t xml:space="preserve">VII - aliena bens ou direitos sem proceder à devida comunicação ao órgão Fazenda Pública competente, quando exigível em virtude de lei; </w:t>
      </w:r>
    </w:p>
    <w:p>
      <w:r>
        <w:t xml:space="preserve">VIII - tem sua inscrição no cadastro de contribuintes declarada inapta, pelo órgão fazendário; </w:t>
      </w:r>
    </w:p>
    <w:p>
      <w:r>
        <w:t>IX - pratica outros atos que dificultem ou impeçam a satisfação do crédito."</w:t>
      </w:r>
    </w:p>
    <w:p>
      <w:r>
        <w:t>Art. 66. O órgão competente do Ministério da Fazenda poderá intervir em instrumento ou negócio jurídico que depender de prova de inexistência de débito, para autorizar sua lavratura ou realização, desde que o débito seja pago por ocasião da lavratura do instrumento ou realização do negócio, ou seja oferecida garantia real suficiente, na forma estabelecida em ato do Ministro de Estado da Fazenda.</w:t>
      </w:r>
    </w:p>
    <w:p>
      <w:r>
        <w:t xml:space="preserve">Art. 67. O Decreto nº 70.235, de 6 de março de 1972, que, por de legação do Decreto-Lei nº 822, de 5 de setembro de 1969, regula o processo administrativo de determinação e exigência de créditos tributários da União, passa a vigorar com as seguintes alterações: </w:t>
      </w:r>
    </w:p>
    <w:p>
      <w:r>
        <w:t xml:space="preserve">"Art. 16. ....................................................................................................... </w:t>
      </w:r>
    </w:p>
    <w:p>
      <w:r>
        <w:t xml:space="preserve">...................................................................................................................... </w:t>
      </w:r>
    </w:p>
    <w:p>
      <w:r>
        <w:t xml:space="preserve">§ 4º A prova documental será apresentada na impugnação, precluindo o direito de o impugnante fazê-lo em outro momento processual, a menos que: </w:t>
      </w:r>
    </w:p>
    <w:p>
      <w:r>
        <w:t>a) fique demonstrada a impossibilidade de sua apresentação oportuna, por motivo de força maior;</w:t>
      </w:r>
      <w:r>
        <w:t xml:space="preserve">  </w:t>
      </w:r>
    </w:p>
    <w:p>
      <w:r>
        <w:t>b) refira-se a fato ou a direito superveniente;</w:t>
      </w:r>
      <w:r>
        <w:t xml:space="preserve">  </w:t>
      </w:r>
    </w:p>
    <w:p>
      <w:r>
        <w:t>c) destine-se a contrapor fatos ou razões posteriormente trazidas aos autos.</w:t>
      </w:r>
      <w:r>
        <w:t xml:space="preserve">  </w:t>
      </w:r>
    </w:p>
    <w:p>
      <w:r>
        <w:t xml:space="preserve">§ 5º A juntada de documentos após a impugnação deverá ser requerida à autoridade julgadora, mediante petição em que se demonstre, com fundamentos, a ocorrência de uma das condições previstas nas alíneas do parágrafo anterior. </w:t>
      </w:r>
    </w:p>
    <w:p>
      <w:r>
        <w:t>§ 6º Caso já tenha sido proferida a decisão, os documentos apresentados permanecerão nos autos para, se for interposto recurso, serem apreciados pela autoridade julgadora de segunda instância."</w:t>
      </w:r>
    </w:p>
    <w:p>
      <w:r>
        <w:t>"Art. 17. Considerar-se-á não impugnada a matéria que não tenha sido expressamente contestada pelo impugnante."</w:t>
      </w:r>
    </w:p>
    <w:p>
      <w:r>
        <w:t xml:space="preserve">"Art. 23. ................................................................................................... </w:t>
      </w:r>
    </w:p>
    <w:p>
      <w:r>
        <w:t xml:space="preserve">I - pessoal, pelo autor do procedimento ou por agente do órgão preparador, na repartição ou fora dela, provada com a assinatura do sujeito passivo, seu mandatário ou preposto, ou, no caso de recusa, com declaração escrita de quem o intimar; </w:t>
      </w:r>
    </w:p>
    <w:p>
      <w:r>
        <w:t xml:space="preserve">II - por via postal, telegráfica ou por qualquer outro meio ou via, com prova de recebimento no domicílio tributário eleito pelo sujeito passivo. </w:t>
      </w:r>
    </w:p>
    <w:p>
      <w:r>
        <w:t xml:space="preserve">...................................................................................................................... </w:t>
      </w:r>
    </w:p>
    <w:p>
      <w:r>
        <w:t xml:space="preserve">§ 2º ............................................................................................................... </w:t>
      </w:r>
    </w:p>
    <w:p>
      <w:r>
        <w:t xml:space="preserve">...................................................................................................................... </w:t>
      </w:r>
    </w:p>
    <w:p>
      <w:r>
        <w:t xml:space="preserve">II - no caso do inciso II do </w:t>
      </w:r>
      <w:r>
        <w:t>caput</w:t>
      </w:r>
      <w:r>
        <w:t xml:space="preserve"> deste artigo, ria data do recebimento ou, se omitida, quinze dias após a data da expedição da intimação; </w:t>
      </w:r>
    </w:p>
    <w:p>
      <w:r>
        <w:t xml:space="preserve">III - quinze dias após a publicação ou afixação do edital, se este for o meio utilizado. </w:t>
      </w:r>
    </w:p>
    <w:p>
      <w:r>
        <w:t xml:space="preserve">§ 3º Os meios de intimação previstos nos incisos I e II deste artigo não estão sujeitos a ordem de preferência. </w:t>
      </w:r>
    </w:p>
    <w:p>
      <w:r>
        <w:t>§ 4º Considera-se domicílio tributário eleito pelo sujeito passivo o do endereço postal, eletrônico ou de fax, por ele fornecido, para fins cadastrais, à Secretaria da Receita Federal."</w:t>
      </w:r>
    </w:p>
    <w:p>
      <w:r>
        <w:t xml:space="preserve">"Art. 27. Os processos remetidas para apreciação da autoridade julgadora de primeira instância deverão ser qualificados e identificados, tendo prioridade no julgamento aqueles em que estiverem presentes as circunstâncias de crime contra a ordem tributária ou de elevado valor, este definido em ato do Ministro de Estado da Fazenda. </w:t>
      </w:r>
    </w:p>
    <w:p>
      <w:r>
        <w:t xml:space="preserve">Parágrafo único. Os processos serão julgados na ordem e nos prazos estabelecidos em ato do Secretário da Receita Federal, observada a prioridade de que trata o </w:t>
      </w:r>
      <w:r>
        <w:t>caput</w:t>
      </w:r>
      <w:r>
        <w:t xml:space="preserve"> deste artigo."</w:t>
      </w:r>
    </w:p>
    <w:p>
      <w:r>
        <w:t xml:space="preserve">"Art. 30. ..................................................................................................... </w:t>
      </w:r>
    </w:p>
    <w:p>
      <w:r>
        <w:t xml:space="preserve">.................................................................................................................... </w:t>
      </w:r>
    </w:p>
    <w:p>
      <w:r>
        <w:t xml:space="preserve">§ 3º Atribuir-se-á eficácia aos laudos e pareceres técnicos sobre produtos, exarados em outros processos administrativos fiscais e transladados mediante certidão de inteiro teor ou cópia fiel, nos seguintes casos: </w:t>
      </w:r>
    </w:p>
    <w:p>
      <w:r>
        <w:t>a) quando tratarem de produtos originários do mesmo fabricante, com igual denominação, marca e especificação;</w:t>
      </w:r>
      <w:r>
        <w:t xml:space="preserve">  </w:t>
      </w:r>
    </w:p>
    <w:p>
      <w:r>
        <w:t xml:space="preserve">b) quando tratarem de máquinas, aparelhos, equipamentos, veículos e outros produtos complexos de fabricação em série, do mesmo fabricante, com iguais especificações, marca e modelo." </w:t>
      </w:r>
    </w:p>
    <w:p>
      <w:r>
        <w:t xml:space="preserve">"Art. 34. ............................................................................................................ </w:t>
      </w:r>
    </w:p>
    <w:p>
      <w:r>
        <w:t>I - exonerar o sujeito passivo do pagamento de tributo e encargos de multa de valor total (lançamento principal e decorrentes) a ser fixado em ato do Ministro de Estado da Fazenda."</w:t>
      </w:r>
    </w:p>
    <w:p>
      <w:r>
        <w:t>Art. 68. Os processos em que estiverem presentes as circunstâncias de que trata o art. 27 do Decreto nº 70.235, de 1972, terão prioridade de tratamento, na forma estabelecida em ato do Ministro de Estado da Fazenda, na cobrança administrativa, no encaminhamento para inscrição em Dívida Ativa, na efetivação da inscrição e no ajuizamento das respectivas execuções fiscais.</w:t>
      </w:r>
    </w:p>
    <w:p>
      <w:r>
        <w:t>Art. 69. As sociedades cooperativas de consumo, que tenham por objeto a compra e fornecimento de bens aos consumidores, sujeitam-se às mesmas normas de incidência dos impostos e contribuições de competência da União, aplicáveis às demais pessoas jurídicas.</w:t>
      </w:r>
    </w:p>
    <w:p>
      <w:r>
        <w:t xml:space="preserve">Art. 70. Os dispositivos abaixo enumerados, da Lei nº 9.430, de 1996, passam a vigorar com a seguinte redação: </w:t>
      </w:r>
    </w:p>
    <w:p>
      <w:r>
        <w:t xml:space="preserve">I - o § 2º do art. 44: </w:t>
      </w:r>
    </w:p>
    <w:p>
      <w:r>
        <w:t xml:space="preserve">"§ 2º As multas a que se referem os incisos I e II do </w:t>
      </w:r>
      <w:r>
        <w:t>caput</w:t>
      </w:r>
      <w:r>
        <w:t xml:space="preserve"> passarão a ser de cento e doze inteiros e cinco décimos por cento e duzentos e vinte e cinco por cento, respectivamente, nos casos de não atendimento pelo sujeito passivo, no prazo marcado, de intimação para: </w:t>
      </w:r>
    </w:p>
    <w:p>
      <w:r>
        <w:t>a) prestar esclarecimentos,</w:t>
      </w:r>
      <w:r>
        <w:t xml:space="preserve">  </w:t>
      </w:r>
    </w:p>
    <w:p>
      <w:r>
        <w:t>b) apresentar os arquivos ou sistemas de que tratam os arts. 11 a 13 da Lei nº 8.218, de 29 de agosto de 1991, com as alterações introduzidas pelo art. 62 da Lei nº 8.383, de 30 de dezembro de 1991;</w:t>
      </w:r>
      <w:r>
        <w:t xml:space="preserve">  </w:t>
      </w:r>
    </w:p>
    <w:p>
      <w:r>
        <w:t>c) apresentar a documentação técnica de que trata o art. 38."</w:t>
      </w:r>
      <w:r>
        <w:t xml:space="preserve">  </w:t>
      </w:r>
    </w:p>
    <w:p>
      <w:r>
        <w:t xml:space="preserve">II - o art. 47: </w:t>
      </w:r>
    </w:p>
    <w:p>
      <w:r>
        <w:t>"Art. 47.</w:t>
      </w:r>
      <w:r>
        <w:t xml:space="preserve">  </w:t>
      </w:r>
      <w:r>
        <w:t>A pessoa física ou jurídica submetida a ação fiscal por parte da Secretaria da Receita Federal poderá pagar, até o vigésimo dia subseqüente à data de recebimento do termo de inicio de fiscalização, os tributos e contribuições já declarados, de que for sujeito passivo como contribuinte ou responsável, com os acréscimos legais aplicáveis nos casos de procedimento espontâneo."</w:t>
      </w:r>
    </w:p>
    <w:p>
      <w:r>
        <w:t xml:space="preserve">Art. 71. O disposto no art. 15 do Decreto-Lei nº 1.510, de 27 de dezembro de 1976, aplica-se, também, nas hipóteses de aquisições de imóveis por pessoas jurídicas. </w:t>
      </w:r>
    </w:p>
    <w:p>
      <w:r>
        <w:t xml:space="preserve">Art. 72. O § 1º do art. 15 do Decreto-Lei nº 1.510, de 1976, passa a vigorar com a seguinte redação: </w:t>
      </w:r>
    </w:p>
    <w:p>
      <w:r>
        <w:t>"§ 1º A comunicação deve ser efetuada em meio magnético aprovado pela Secretaria da Receita Federal."</w:t>
      </w:r>
    </w:p>
    <w:p>
      <w:r>
        <w:t>Art. 73. O termo inicial para cálculo dos juros de que trata o § 4º do art. 39 da Lei nº 9.250, de 1995, é o mês subseqüente ao do pagamento indevido ou a maior que o devido.</w:t>
      </w:r>
    </w:p>
    <w:p>
      <w:r>
        <w:t xml:space="preserve">Art. 74. O art. 6º do Decreto-Lei nº 1.437, de 17 de dezembro de 1975, passa a vigorar com a seguinte alteração: </w:t>
      </w:r>
    </w:p>
    <w:p>
      <w:r>
        <w:t xml:space="preserve">"Art. 6º .............................................................................................. </w:t>
      </w:r>
    </w:p>
    <w:p>
      <w:r>
        <w:t xml:space="preserve">Parágrafo único. O FUNDAF destinar-se-á, também a fornecer recursos para custear: </w:t>
      </w:r>
    </w:p>
    <w:p>
      <w:r>
        <w:t>a) o funcionamento dos Conselhos de Contribuintes e da Câmara Superior de Recursos Fiscais do Ministério da Fazenda, inclusive o pagamento de despesas com diárias e passagens referentes aos deslocamentos de Conselheiros e da gratificação de presença de que trata o parágrafo único do art. 1º da Lei nº 5.708, de 4 de outubro de 1971;</w:t>
      </w:r>
      <w:r>
        <w:t xml:space="preserve">  </w:t>
      </w:r>
    </w:p>
    <w:p>
      <w:r>
        <w:t>b) projetos e atividades de interesse ou a cargo da Secretaria da Receita Federal, inclusive quando desenvolvidos por pessoa jurídica de direito público interno, organismo internacional ou administração fiscal estrangeira."</w:t>
      </w:r>
      <w:r>
        <w:t xml:space="preserve">  </w:t>
      </w:r>
    </w:p>
    <w:p>
      <w:r>
        <w:t xml:space="preserve">Art. 75. </w:t>
      </w:r>
      <w:r>
        <w:t>(Revogado Lei 10.833, de 29/12/2003)</w:t>
      </w:r>
    </w:p>
    <w:p>
      <w:r>
        <w:t>Art. 76. O disposto nos arts. 43, 55 e 56 não se aplica a projetos aprovados ou protocolizados no órgão competente para a sua apreciação, até 14 de novembro de 1997.</w:t>
      </w:r>
    </w:p>
    <w:p>
      <w:r>
        <w:t xml:space="preserve">§ 1º O disposto no art. 55 não se aplica a projetos de empresas a que se refere o art. 1º, § 1º, alínea </w:t>
      </w:r>
      <w:r>
        <w:t>h</w:t>
      </w:r>
      <w:r>
        <w:t xml:space="preserve">, da Lei nº 9.449, de 14 de março de 1997, cuja produção seja destinada totalmente à exportação até 31 de dezembro de 2002. </w:t>
      </w:r>
      <w:r>
        <w:t>(Parágrafo acrescido pela Lei nº 10.184, de 12/2/2001)</w:t>
      </w:r>
    </w:p>
    <w:p>
      <w:r>
        <w:t>§ 2º A empresa que usar do benefício previsto no parágrafo anterior e deixar de exportar a totalidade de sua produção no prazo ali estabelecido estará sujeita à multa de setenta por cento aplicada sobre o valor FOB do total das importações realizadas nos termos dos incisos I e II do art. 1º da Lei nº 9.449, de 1997</w:t>
      </w:r>
      <w:r>
        <w:t xml:space="preserve">. </w:t>
      </w:r>
      <w:r>
        <w:t>(Parágrafo acrescido pela Lei nº 10.184, de 12/2/2001)</w:t>
      </w:r>
    </w:p>
    <w:p>
      <w:r>
        <w:t>Art. 77. A aprovação de novos projetos, inclusive de expansão, beneficiados com qualquer dos incentivos fiscais a que se referem o Decreto-Lei nº 288, de 28 de fevereiro de 1967, com as posteriores alterações, o Decreto-Lei nº 356, de 15 de agosto de 1968, o Decreto-Lei nº 1.435, de 16 de dezembro de 1975 e a Lei nº 8.387, de 30 de dezembro de 1991, fica condicionada à vigência de:</w:t>
      </w:r>
    </w:p>
    <w:p>
      <w:r>
        <w:t>I - lei complementar que institua contribuição social de intervenção no domínio econômico, incidente sobre produtos importados do exterior pelos respectivos estabelecimentos beneficiados; e</w:t>
      </w:r>
    </w:p>
    <w:p>
      <w:r>
        <w:t>II - lei específica, que disponha sobre critérios de aprovação de novos projetos, visando aos seguintes objetivos:</w:t>
      </w:r>
    </w:p>
    <w:p>
      <w:r>
        <w:t>a) estímulo à produção de bens que utilizem, predominantemente, matérias-primas produzidas na Amazônia Ocidental;</w:t>
      </w:r>
    </w:p>
    <w:p>
      <w:r>
        <w:t>b) prioridade à produção de partes, peças, componentes e matérias-primas, necessários para aumentar a integração da cadeia produtiva dos bens finais fabricados na Zona Franca de Manaus;</w:t>
      </w:r>
    </w:p>
    <w:p>
      <w:r>
        <w:t>c) maior integração com o parque produtivo instalado em outros pontos do território nacional;</w:t>
      </w:r>
    </w:p>
    <w:p>
      <w:r>
        <w:t>d) capacidade de inserção internacional do parque produtivo;</w:t>
      </w:r>
    </w:p>
    <w:p>
      <w:r>
        <w:t>e) maior geração de emprego por unidade de renúncia fiscal estimada;</w:t>
      </w:r>
    </w:p>
    <w:p>
      <w:r>
        <w:t>f) elevação dos níveis mínimos de agregação dos produtos oriundos de estabelecimentos localizados na Zona Franca de Manaus ou da Amazônia Ocidental.</w:t>
      </w:r>
    </w:p>
    <w:p>
      <w:r>
        <w:t xml:space="preserve">§ 1º O disposto no </w:t>
      </w:r>
      <w:r>
        <w:t>caput</w:t>
      </w:r>
      <w:r>
        <w:t xml:space="preserve"> deste artigo deixará de produzir efeitos se o Poder Executivo não encaminhar ao Congresso Nacional, até 15 de março de 1998, os projetos de lei de que trata este artigo.</w:t>
      </w:r>
    </w:p>
    <w:p>
      <w:r>
        <w:t xml:space="preserve">§ 2º Ficam extintos, a partir de 1º de janeiro de 2074, os benefícios fiscais a que se referem os dispositivos legais mencionados no </w:t>
      </w:r>
      <w:r>
        <w:t>caput</w:t>
      </w:r>
      <w:r>
        <w:t xml:space="preserve"> deste artigo. </w:t>
      </w:r>
      <w:r>
        <w:t>(Parágrafo com redação dada pela Lei nº 14.788, de 28/12/2023)</w:t>
      </w:r>
    </w:p>
    <w:p>
      <w:r>
        <w:t>Art. 78. As obras fonográficas sujeitar-se-ão a selos e sinais de controle, sem ônus para o consumidor, com o fim de identificar a legítima origem e reprimir a produção e importação ilegais e a comercialização de contrafações, sob qualquer pretexto, observado para esse efeito o disposto em regulamento.</w:t>
      </w:r>
    </w:p>
    <w:p>
      <w:r>
        <w:t>Art. 79. Os ganhos de capital na alienação de participações acionárias de propriedade de sociedades criadas pelos Estados, Municípios ou Distrito Federal, com o propósito específico de contribuir para o saneamento das finanças dos respectivos controladores, no âmbito de Programas de Privatização, ficam isentos do imposto sobre renda e proventos de qualquer natureza.</w:t>
      </w:r>
    </w:p>
    <w:p>
      <w:r>
        <w:t>Parágrafo único. A isenção de que trata este artigo fica condicionada à aplicação exclusiva do produto da alienação das participações acionárias no pagamento de dívidas dos Estados, Municípios ou Distrito Federal.</w:t>
      </w:r>
    </w:p>
    <w:p>
      <w:r>
        <w:t>Art. 80. Aos atos praticados com base na Medida Provisória nº 1.602, de 14 de novembro de 1997, e aos fatos jurídicos dela decorrentes, aplicam-se as disposições nela contidas.</w:t>
      </w:r>
    </w:p>
    <w:p>
      <w:r>
        <w:t>Art. 81. Esta Lei entra em vigor na data de sua publicação, produzindo efeitos:</w:t>
      </w:r>
    </w:p>
    <w:p>
      <w:r>
        <w:t>I - nessa data, em relação aos arts. 9º, 37 a 42, 44 a 54, 64 a 68, 74 e 75;</w:t>
      </w:r>
    </w:p>
    <w:p>
      <w:r>
        <w:t>II - a partir de 1º de janeiro de 1998, em relação aos demais dispositivos dela constantes.</w:t>
      </w:r>
    </w:p>
    <w:p>
      <w:r>
        <w:t>Art. 82. Ficam revogados:</w:t>
      </w:r>
    </w:p>
    <w:p>
      <w:r>
        <w:t>I - a partir da data de publicação desta Lei:</w:t>
      </w:r>
    </w:p>
    <w:p>
      <w:r>
        <w:t>a) os seguintes dispositivos da Lei nº 4.502, de 1964:</w:t>
      </w:r>
    </w:p>
    <w:p>
      <w:r>
        <w:t>1. o inciso IV acrescentado ao art. 4º pelo Decreto-Lei nº 1.199, de 27 de dezembro de 1971, art. 5º, alteração 1ª;</w:t>
      </w:r>
    </w:p>
    <w:p>
      <w:r>
        <w:t>2. os incisos X, XIV e XX do art. 7º;</w:t>
      </w:r>
    </w:p>
    <w:p>
      <w:r>
        <w:t>3. os incisos XI, XIII, XXI, XXII, XXV, XXVII, XXIX, XXX, XXXI, XXXII, XXXIII, XXXIV, XXXV do art. 7º, com as alterações do Decreto-Lei nº 34, de 1966, art. 2º, alteração 3ª;</w:t>
      </w:r>
    </w:p>
    <w:p>
      <w:r>
        <w:t>4. o parágrafo único do art. 15, acrescentado pelo art. 2º, alteração sexta, do Decreto-Lei nº 34, de 1966;</w:t>
      </w:r>
    </w:p>
    <w:p>
      <w:r>
        <w:t>5. o § 3º do art. 83, acrescentado pelo art. 1º, alteração terceira, do Decreto-Lei nº 400, de 1968;</w:t>
      </w:r>
    </w:p>
    <w:p>
      <w:r>
        <w:t>6. o § 2º do art. 84, renumerado pelo art. 2º, alteração vigésima-quarta, do Decreto-Lei nº 34, de 1966;</w:t>
      </w:r>
    </w:p>
    <w:p>
      <w:r>
        <w:t>b) o art. 58 da Lei nº 5.227, de 18 de janeiro de 1967;</w:t>
      </w:r>
    </w:p>
    <w:p>
      <w:r>
        <w:t>c) o art. 1º do Decreto-Lei nº 1.276, de 1º de junho de 1973;</w:t>
      </w:r>
    </w:p>
    <w:p>
      <w:r>
        <w:t>d) o § 1º do art. 18 da Lei nº 6.099, de 12 de setembro de 1974;</w:t>
      </w:r>
    </w:p>
    <w:p>
      <w:r>
        <w:t>e) o art. 7º do Decreto-Lei nº 1.455, de 7 de abril de 1976;</w:t>
      </w:r>
    </w:p>
    <w:p>
      <w:r>
        <w:t>f) o Decreto-Lei nº 1.568, de 2 de agosto de 1977;</w:t>
      </w:r>
    </w:p>
    <w:p>
      <w:r>
        <w:t>g) os incisos IV e V do art. 4º, o art. 5º, o art. 10 e os incisos II, III, VI e VIII do art. 19, todos do Decreto-Lei nº 1.593, de 21 de dezembro de 1977;</w:t>
      </w:r>
    </w:p>
    <w:p>
      <w:r>
        <w:t>h) o Decreto-Lei nº 1.622, de 18 de abril de 1978;</w:t>
      </w:r>
    </w:p>
    <w:p>
      <w:r>
        <w:t>i) o art. 2º da Lei nº 8.393, de 30 de dezembro de 1991;</w:t>
      </w:r>
    </w:p>
    <w:p>
      <w:r>
        <w:t>j) o inciso VII do art. 1º da Lei nº 8.402, de 1992;</w:t>
      </w:r>
    </w:p>
    <w:p>
      <w:r>
        <w:t>l) o art. 4º da Lei nº 8.541, de 23 de dezembro de 1992;</w:t>
      </w:r>
    </w:p>
    <w:p>
      <w:r>
        <w:t>m) os arts. 3º e 4º da Lei nº 8.846, de 21 de janeiro de 1994;</w:t>
      </w:r>
    </w:p>
    <w:p>
      <w:r>
        <w:t>n) o art. 39 da Lei nº 9.430, de 1996;</w:t>
      </w:r>
    </w:p>
    <w:p>
      <w:r>
        <w:t>II - a partir de 1º de janeiro de 1998:</w:t>
      </w:r>
    </w:p>
    <w:p>
      <w:r>
        <w:t>a) o art. 28 do Decreto-Lei nº 5.844, de 23 de setembro de 1943;</w:t>
      </w:r>
    </w:p>
    <w:p>
      <w:r>
        <w:t>b) o art. 30 da Lei nº 4.506, de 30 de novembro de 1964;</w:t>
      </w:r>
    </w:p>
    <w:p>
      <w:r>
        <w:t>c) o § 1º do art. 260, da Lei nº 8.069, de 13 de julho de 1990;</w:t>
      </w:r>
    </w:p>
    <w:p>
      <w:r>
        <w:t>d) os §§ 1º e 4º do art. 40 da Lei nº 8.672, de 6 de julho de 1993;</w:t>
      </w:r>
    </w:p>
    <w:p>
      <w:r>
        <w:t>e) o art. 10 da Lei nº 9.477, de 1997;</w:t>
      </w:r>
    </w:p>
    <w:p>
      <w:r>
        <w:t>f) o art. 3º da Lei nº 7.418, de 16 de dezembro de 1985, renumerado pelo art. 1º da Lei nº 7.619, de 30 de setembro de 1987</w:t>
      </w:r>
      <w:r>
        <w:t xml:space="preserve">. </w:t>
      </w:r>
      <w:r>
        <w:t>(Alínea com redação dada pela Medida Provisória nº 2.189-49, de 23/8/2001)</w:t>
      </w:r>
    </w:p>
    <w:p>
      <w:r>
        <w:t xml:space="preserve">Brasília, 10 de dezembro de 1997; 176º da Independência e 109º da República. </w:t>
      </w:r>
    </w:p>
    <w:p>
      <w:r>
        <w:t xml:space="preserve">FERNANDO HENRIQUE CARDOSO </w:t>
      </w:r>
    </w:p>
    <w:p>
      <w:pPr>
        <w:pStyle w:val="Heading1"/>
      </w:pPr>
      <w:r>
        <w:t>Pedro Malan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Pedro Malan</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