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4790BD" w14:textId="77777777" w:rsidR="00716B83" w:rsidRPr="008E5085" w:rsidRDefault="00000000">
      <w:pPr>
        <w:pStyle w:val="Textbody"/>
        <w:spacing w:before="450" w:after="450"/>
        <w:jc w:val="center"/>
        <w:rPr>
          <w:rFonts w:ascii="rawline, sans-serif" w:hAnsi="rawline, sans-serif"/>
          <w:b/>
          <w:caps/>
          <w:color w:val="162937"/>
          <w:lang w:val="pt-BR"/>
        </w:rPr>
      </w:pPr>
      <w:r w:rsidRPr="008E5085">
        <w:rPr>
          <w:rFonts w:ascii="rawline, sans-serif" w:hAnsi="rawline, sans-serif"/>
          <w:b/>
          <w:caps/>
          <w:color w:val="162937"/>
          <w:lang w:val="pt-BR"/>
        </w:rPr>
        <w:t>SOLUÇÃO DE CONSULTA Nº 194,DE 5 DE AGOSTO DE 2015</w:t>
      </w:r>
    </w:p>
    <w:p w14:paraId="73885B87" w14:textId="77777777" w:rsidR="00716B83" w:rsidRPr="008E5085" w:rsidRDefault="00000000">
      <w:pPr>
        <w:pStyle w:val="Textbody"/>
        <w:spacing w:after="150" w:line="360" w:lineRule="auto"/>
        <w:jc w:val="both"/>
        <w:rPr>
          <w:rFonts w:ascii="rawline, sans-serif" w:hAnsi="rawline, sans-serif"/>
          <w:b/>
          <w:color w:val="162937"/>
          <w:lang w:val="pt-BR"/>
        </w:rPr>
      </w:pPr>
      <w:r w:rsidRPr="008E5085">
        <w:rPr>
          <w:rFonts w:ascii="rawline, sans-serif" w:hAnsi="rawline, sans-serif"/>
          <w:b/>
          <w:color w:val="162937"/>
          <w:lang w:val="pt-BR"/>
        </w:rPr>
        <w:t>ASSUNTO: IMPOSTO SOBRE A RENDA DE PESSOAFÍSICA - IRPF</w:t>
      </w:r>
    </w:p>
    <w:p w14:paraId="512C4513" w14:textId="77777777" w:rsidR="00716B83" w:rsidRPr="008E5085" w:rsidRDefault="00000000">
      <w:pPr>
        <w:pStyle w:val="Textbody"/>
        <w:spacing w:after="150" w:line="360" w:lineRule="auto"/>
        <w:jc w:val="both"/>
        <w:rPr>
          <w:rFonts w:ascii="rawline, sans-serif" w:hAnsi="rawline, sans-serif"/>
          <w:b/>
          <w:color w:val="162937"/>
          <w:lang w:val="pt-BR"/>
        </w:rPr>
      </w:pPr>
      <w:r w:rsidRPr="008E5085">
        <w:rPr>
          <w:rFonts w:ascii="rawline, sans-serif" w:hAnsi="rawline, sans-serif"/>
          <w:b/>
          <w:color w:val="162937"/>
          <w:lang w:val="pt-BR"/>
        </w:rPr>
        <w:t>EMENTA: PERITOS DE ASSISTÊNCIA TÉCNICA.AGÊNCIA ESPECIALIZADA DA ONU.</w:t>
      </w:r>
    </w:p>
    <w:p w14:paraId="2A62CDA2" w14:textId="77777777" w:rsidR="00716B83" w:rsidRPr="008E5085" w:rsidRDefault="00000000">
      <w:pPr>
        <w:pStyle w:val="Textbody"/>
        <w:spacing w:after="150" w:line="360" w:lineRule="auto"/>
        <w:jc w:val="both"/>
        <w:rPr>
          <w:rFonts w:ascii="rawline, sans-serif" w:hAnsi="rawline, sans-serif"/>
          <w:b/>
          <w:color w:val="162937"/>
          <w:lang w:val="pt-BR"/>
        </w:rPr>
      </w:pPr>
      <w:r w:rsidRPr="008E5085">
        <w:rPr>
          <w:rFonts w:ascii="rawline, sans-serif" w:hAnsi="rawline, sans-serif"/>
          <w:b/>
          <w:color w:val="162937"/>
          <w:lang w:val="pt-BR"/>
        </w:rPr>
        <w:t>A Receita Federal do Brasil está impedida de constituir ouexigir créditos tributários relativos à incidência do IRPF sobre osrendimentos do trabalho recebidos por peritos de assistência técnicacontratados no Brasil para atuarem como consultores da ONU ou desuas Agências Especializadas, nem inscrevê-los em Dívida Ativa daUnião, devendo, ainda, rever de ofício os lançamentos e as inscriçõesjá efetuadas, respeitados os prazos que limitam o exercício de direitospor parte dos contribuintes, em razão das disposições expressas noREsp nº 1.306.393/DF, julgado pelo STJ na sistemática prevista noart. 543-C do Código de Processo Civil (CPC), e tendo em vista aNota PGFN/CRJ nº 1.549, de 2012.</w:t>
      </w:r>
    </w:p>
    <w:p w14:paraId="2B7790A0" w14:textId="77777777" w:rsidR="00716B83" w:rsidRPr="008E5085" w:rsidRDefault="00000000">
      <w:pPr>
        <w:pStyle w:val="Textbody"/>
        <w:spacing w:after="150" w:line="360" w:lineRule="auto"/>
        <w:jc w:val="both"/>
        <w:rPr>
          <w:rFonts w:ascii="rawline, sans-serif" w:hAnsi="rawline, sans-serif"/>
          <w:b/>
          <w:color w:val="162937"/>
          <w:lang w:val="pt-BR"/>
        </w:rPr>
      </w:pPr>
      <w:r w:rsidRPr="008E5085">
        <w:rPr>
          <w:rFonts w:ascii="rawline, sans-serif" w:hAnsi="rawline, sans-serif"/>
          <w:b/>
          <w:color w:val="162937"/>
          <w:lang w:val="pt-BR"/>
        </w:rPr>
        <w:t>DISPOSITIVOS LEGAIS: Decreto nº 59.308, de 23 de setembrode 1966; Decreto nº 52.288, de 24 de junho de 1963; Decretonº 27.784, de 16 de fevereiro de 1950; Nota PGFN/CRJ nº 1.549, de3 de dezembro de 2012; REsp nº 1.306.393/DF; Solução de ConsultaCosit nº 64, de 7 de março de 2014.</w:t>
      </w:r>
    </w:p>
    <w:p w14:paraId="24F41C9F" w14:textId="77777777" w:rsidR="00716B83" w:rsidRDefault="00000000">
      <w:pPr>
        <w:pStyle w:val="Textbody"/>
        <w:spacing w:before="300" w:after="0" w:line="240" w:lineRule="auto"/>
        <w:ind w:left="6975"/>
        <w:jc w:val="both"/>
        <w:rPr>
          <w:rFonts w:ascii="rawline, sans-serif" w:hAnsi="rawline, sans-serif"/>
          <w:b/>
          <w:caps/>
          <w:color w:val="162937"/>
        </w:rPr>
      </w:pPr>
      <w:r>
        <w:rPr>
          <w:rFonts w:ascii="rawline, sans-serif" w:hAnsi="rawline, sans-serif"/>
          <w:b/>
          <w:caps/>
          <w:color w:val="162937"/>
        </w:rPr>
        <w:t>FERNANDO MOMBELLI</w:t>
      </w:r>
      <w:r>
        <w:rPr>
          <w:rFonts w:ascii="rawline, sans-serif" w:hAnsi="rawline, sans-serif"/>
          <w:b/>
          <w:caps/>
          <w:color w:val="162937"/>
        </w:rPr>
        <w:br/>
        <w:t>Coordenador-Geral</w:t>
      </w:r>
    </w:p>
    <w:p w14:paraId="43FAD914" w14:textId="77777777" w:rsidR="00716B83" w:rsidRDefault="00000000">
      <w:pPr>
        <w:pStyle w:val="Textbody"/>
      </w:pPr>
      <w:r>
        <w:br/>
      </w:r>
    </w:p>
    <w:sectPr w:rsidR="00716B83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8DB23A" w14:textId="77777777" w:rsidR="007951F9" w:rsidRDefault="007951F9">
      <w:r>
        <w:separator/>
      </w:r>
    </w:p>
  </w:endnote>
  <w:endnote w:type="continuationSeparator" w:id="0">
    <w:p w14:paraId="5FCA420D" w14:textId="77777777" w:rsidR="007951F9" w:rsidRDefault="007951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charset w:val="00"/>
    <w:family w:val="auto"/>
    <w:pitch w:val="variable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rawline, sans-serif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62FAC9" w14:textId="77777777" w:rsidR="007951F9" w:rsidRDefault="007951F9">
      <w:r>
        <w:rPr>
          <w:color w:val="000000"/>
        </w:rPr>
        <w:separator/>
      </w:r>
    </w:p>
  </w:footnote>
  <w:footnote w:type="continuationSeparator" w:id="0">
    <w:p w14:paraId="5F5B9433" w14:textId="77777777" w:rsidR="007951F9" w:rsidRDefault="007951F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716B83"/>
    <w:rsid w:val="00716B83"/>
    <w:rsid w:val="007951F9"/>
    <w:rsid w:val="008E5085"/>
    <w:rsid w:val="00933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3F176"/>
  <w15:docId w15:val="{4A008B8D-47AD-49FB-9DB1-EAB41B604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Heading"/>
    <w:next w:val="Textbody"/>
    <w:uiPriority w:val="9"/>
    <w:semiHidden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1006</Characters>
  <Application>Microsoft Office Word</Application>
  <DocSecurity>0</DocSecurity>
  <Lines>8</Lines>
  <Paragraphs>2</Paragraphs>
  <ScaleCrop>false</ScaleCrop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Eduardo Seiti De Oliveira</dc:creator>
  <cp:lastModifiedBy>Eduardo Seiti De Oliveira</cp:lastModifiedBy>
  <cp:revision>2</cp:revision>
  <dcterms:created xsi:type="dcterms:W3CDTF">2026-10-07T18:57:00Z</dcterms:created>
  <dcterms:modified xsi:type="dcterms:W3CDTF">2026-10-07T18:57:00Z</dcterms:modified>
</cp:coreProperties>
</file>