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97F8" w14:textId="77777777" w:rsidR="00E0194A" w:rsidRPr="00E0194A" w:rsidRDefault="00E0194A" w:rsidP="00E0194A">
      <w:pPr>
        <w:rPr>
          <w:lang w:val="pt-BR"/>
        </w:rPr>
      </w:pPr>
      <w:r w:rsidRPr="00E0194A">
        <w:rPr>
          <w:lang w:val="pt-BR"/>
        </w:rPr>
        <w:t>Ato Declaratório PGFN nº 3, de 30 de março de 2016</w:t>
      </w:r>
    </w:p>
    <w:p w14:paraId="43BEED52" w14:textId="77777777" w:rsidR="00E0194A" w:rsidRPr="00E0194A" w:rsidRDefault="00E0194A" w:rsidP="00E0194A">
      <w:pPr>
        <w:rPr>
          <w:lang w:val="pt-BR"/>
        </w:rPr>
      </w:pPr>
      <w:r w:rsidRPr="00E0194A">
        <w:rPr>
          <w:lang w:val="pt-BR"/>
        </w:rPr>
        <w:t xml:space="preserve">Publicado(a) no DOU de 08/04/2016, seção 1, página 15 </w:t>
      </w:r>
    </w:p>
    <w:p w14:paraId="25687489" w14:textId="77777777" w:rsidR="00E0194A" w:rsidRPr="00E0194A" w:rsidRDefault="00E0194A" w:rsidP="00E0194A">
      <w:pPr>
        <w:rPr>
          <w:lang w:val="pt-BR"/>
        </w:rPr>
      </w:pPr>
      <w:r w:rsidRPr="00E0194A">
        <w:rPr>
          <w:lang w:val="pt-BR"/>
        </w:rPr>
        <w:t>"Autoriza a dispensa de apresentação de contestação, de interposição de recursos e a desistência dos já interpostos, desde que inexista outro fundamento relevante, nas ações judiciais que menciona."</w:t>
      </w:r>
    </w:p>
    <w:p w14:paraId="334B7533" w14:textId="77777777" w:rsidR="00E0194A" w:rsidRPr="00E0194A" w:rsidRDefault="00E0194A" w:rsidP="00E0194A">
      <w:pPr>
        <w:rPr>
          <w:lang w:val="pt-BR"/>
        </w:rPr>
      </w:pPr>
      <w:r w:rsidRPr="00E0194A">
        <w:rPr>
          <w:lang w:val="pt-BR"/>
        </w:rPr>
        <w:t>O PROCURADOR-GERAL DA FAZENDA NACIONAL, no uso da competência legal que lhe foi conferida, nos termos do inciso II do art. 19 da Lei nº 10.522, de 19 de julho de 2002, e do art. 5º do Decreto nº 2.346, de 10 de outubro de 1997, tendo em vista a aprovação do Parecer PGFN/CRJ/Nº 29/2016, desta Procuradoria-Geral da Fazenda Nacional, pelo Senhor Ministro de Estado da Fazenda, conforme despacho publicado no DOU de 29 de março de 2016, DECLARA que fica autorizada a dispensa de apresentação de contestação, de interposição de recursos e a desistência dos já interpostos, desde que inexista outro fundamento relevante:</w:t>
      </w:r>
    </w:p>
    <w:p w14:paraId="70DBFFAA" w14:textId="77777777" w:rsidR="00E0194A" w:rsidRPr="00E0194A" w:rsidRDefault="00E0194A" w:rsidP="00E0194A">
      <w:pPr>
        <w:rPr>
          <w:lang w:val="pt-BR"/>
        </w:rPr>
      </w:pPr>
      <w:r w:rsidRPr="00E0194A">
        <w:rPr>
          <w:lang w:val="pt-BR"/>
        </w:rPr>
        <w:t>“nas ações judiciais fundadas no entendimento de que a isenção do Imposto de Renda prevista no art. 6º, incisos XIV e XXI, da Lei 7.713, de 1988, abrange os valores recebidos a título de aposentadoria, reforma ou pensão, quando o beneficiário for portador do gênero patológico “cegueira”, seja ela binocular ou monocular, desde que devidamente caracterizada por definição médica”.</w:t>
      </w:r>
    </w:p>
    <w:p w14:paraId="42EC0A4E" w14:textId="77777777" w:rsidR="00E0194A" w:rsidRPr="00E0194A" w:rsidRDefault="00E0194A" w:rsidP="00E0194A">
      <w:pPr>
        <w:rPr>
          <w:lang w:val="pt-BR"/>
        </w:rPr>
      </w:pPr>
      <w:r w:rsidRPr="00E0194A">
        <w:rPr>
          <w:lang w:val="pt-BR"/>
        </w:rPr>
        <w:t>JURISPRUDÊNCIA: REsp nº 1196500/MT, Rel. Ministro HERMAN BENJAMIN, SEGUNDA TURMA, DJe 04/02/2011;AgRg nos EDcl no REsp 1349454/PR, Rel. Ministro ARNALDO ESTEVES LIMA, PRIMEIRA TURMA, julgado em 17/10/2013, DJe 30/10/2013; AgRg no REsp 1517703/RS, Rel. Ministra ASSUSETE MAGALHÃES, SEGUNDA TURMA, julgado em 23/06/2015, DJe 01/07/2015; REsp 1483971/AL, Rel. Ministro HERMAN BENJAMIN, SEGUNDA TURMA, julgado em 05/02/2015, DJe 11/02/2015; AgRg no AREsp 492.341/RS, Rel. Ministro MAURO CAMPBELL MARQUES, SEGUNDA TURMA, julgado em 20/05/2014, DJe 26/05/2014; AgRg no AREsp 121.972/DF, Rel. Ministro HUMBERTO MARTINS, SEGUNDA TURMA, julgado em 24/04/2012, DJe 02/05/2012).</w:t>
      </w:r>
    </w:p>
    <w:p w14:paraId="74541B63" w14:textId="77777777" w:rsidR="00E0194A" w:rsidRPr="00E0194A" w:rsidRDefault="00E0194A" w:rsidP="00E0194A">
      <w:pPr>
        <w:rPr>
          <w:lang w:val="pt-BR"/>
        </w:rPr>
      </w:pPr>
      <w:r w:rsidRPr="00E0194A">
        <w:rPr>
          <w:lang w:val="pt-BR"/>
        </w:rPr>
        <w:t>FABRÍCIO DA SOLLER</w:t>
      </w:r>
    </w:p>
    <w:p w14:paraId="2285DE24" w14:textId="77777777" w:rsidR="00E0194A" w:rsidRPr="00E0194A" w:rsidRDefault="00E0194A">
      <w:pPr>
        <w:rPr>
          <w:lang w:val="pt-BR"/>
        </w:rPr>
      </w:pPr>
    </w:p>
    <w:sectPr w:rsidR="00E0194A" w:rsidRPr="00E019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4A"/>
    <w:rsid w:val="009D12DA"/>
    <w:rsid w:val="00E0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7F1D"/>
  <w15:chartTrackingRefBased/>
  <w15:docId w15:val="{9B979172-AA5F-47FC-8AA7-349DE2C0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94A"/>
    <w:rPr>
      <w:rFonts w:eastAsiaTheme="majorEastAsia" w:cstheme="majorBidi"/>
      <w:color w:val="272727" w:themeColor="text1" w:themeTint="D8"/>
    </w:rPr>
  </w:style>
  <w:style w:type="paragraph" w:styleId="Title">
    <w:name w:val="Title"/>
    <w:basedOn w:val="Normal"/>
    <w:next w:val="Normal"/>
    <w:link w:val="TitleChar"/>
    <w:uiPriority w:val="10"/>
    <w:qFormat/>
    <w:rsid w:val="00E01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94A"/>
    <w:pPr>
      <w:spacing w:before="160"/>
      <w:jc w:val="center"/>
    </w:pPr>
    <w:rPr>
      <w:i/>
      <w:iCs/>
      <w:color w:val="404040" w:themeColor="text1" w:themeTint="BF"/>
    </w:rPr>
  </w:style>
  <w:style w:type="character" w:customStyle="1" w:styleId="QuoteChar">
    <w:name w:val="Quote Char"/>
    <w:basedOn w:val="DefaultParagraphFont"/>
    <w:link w:val="Quote"/>
    <w:uiPriority w:val="29"/>
    <w:rsid w:val="00E0194A"/>
    <w:rPr>
      <w:i/>
      <w:iCs/>
      <w:color w:val="404040" w:themeColor="text1" w:themeTint="BF"/>
    </w:rPr>
  </w:style>
  <w:style w:type="paragraph" w:styleId="ListParagraph">
    <w:name w:val="List Paragraph"/>
    <w:basedOn w:val="Normal"/>
    <w:uiPriority w:val="34"/>
    <w:qFormat/>
    <w:rsid w:val="00E0194A"/>
    <w:pPr>
      <w:ind w:left="720"/>
      <w:contextualSpacing/>
    </w:pPr>
  </w:style>
  <w:style w:type="character" w:styleId="IntenseEmphasis">
    <w:name w:val="Intense Emphasis"/>
    <w:basedOn w:val="DefaultParagraphFont"/>
    <w:uiPriority w:val="21"/>
    <w:qFormat/>
    <w:rsid w:val="00E0194A"/>
    <w:rPr>
      <w:i/>
      <w:iCs/>
      <w:color w:val="0F4761" w:themeColor="accent1" w:themeShade="BF"/>
    </w:rPr>
  </w:style>
  <w:style w:type="paragraph" w:styleId="IntenseQuote">
    <w:name w:val="Intense Quote"/>
    <w:basedOn w:val="Normal"/>
    <w:next w:val="Normal"/>
    <w:link w:val="IntenseQuoteChar"/>
    <w:uiPriority w:val="30"/>
    <w:qFormat/>
    <w:rsid w:val="00E01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94A"/>
    <w:rPr>
      <w:i/>
      <w:iCs/>
      <w:color w:val="0F4761" w:themeColor="accent1" w:themeShade="BF"/>
    </w:rPr>
  </w:style>
  <w:style w:type="character" w:styleId="IntenseReference">
    <w:name w:val="Intense Reference"/>
    <w:basedOn w:val="DefaultParagraphFont"/>
    <w:uiPriority w:val="32"/>
    <w:qFormat/>
    <w:rsid w:val="00E01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424109">
      <w:bodyDiv w:val="1"/>
      <w:marLeft w:val="0"/>
      <w:marRight w:val="0"/>
      <w:marTop w:val="0"/>
      <w:marBottom w:val="0"/>
      <w:divBdr>
        <w:top w:val="none" w:sz="0" w:space="0" w:color="auto"/>
        <w:left w:val="none" w:sz="0" w:space="0" w:color="auto"/>
        <w:bottom w:val="none" w:sz="0" w:space="0" w:color="auto"/>
        <w:right w:val="none" w:sz="0" w:space="0" w:color="auto"/>
      </w:divBdr>
      <w:divsChild>
        <w:div w:id="1254557338">
          <w:marLeft w:val="0"/>
          <w:marRight w:val="0"/>
          <w:marTop w:val="0"/>
          <w:marBottom w:val="0"/>
          <w:divBdr>
            <w:top w:val="none" w:sz="0" w:space="0" w:color="auto"/>
            <w:left w:val="none" w:sz="0" w:space="0" w:color="auto"/>
            <w:bottom w:val="none" w:sz="0" w:space="0" w:color="auto"/>
            <w:right w:val="none" w:sz="0" w:space="0" w:color="auto"/>
          </w:divBdr>
        </w:div>
        <w:div w:id="1168907524">
          <w:marLeft w:val="0"/>
          <w:marRight w:val="0"/>
          <w:marTop w:val="0"/>
          <w:marBottom w:val="0"/>
          <w:divBdr>
            <w:top w:val="none" w:sz="0" w:space="0" w:color="auto"/>
            <w:left w:val="none" w:sz="0" w:space="0" w:color="auto"/>
            <w:bottom w:val="none" w:sz="0" w:space="0" w:color="auto"/>
            <w:right w:val="none" w:sz="0" w:space="0" w:color="auto"/>
          </w:divBdr>
        </w:div>
        <w:div w:id="2120560530">
          <w:marLeft w:val="0"/>
          <w:marRight w:val="0"/>
          <w:marTop w:val="0"/>
          <w:marBottom w:val="0"/>
          <w:divBdr>
            <w:top w:val="none" w:sz="0" w:space="0" w:color="auto"/>
            <w:left w:val="none" w:sz="0" w:space="0" w:color="auto"/>
            <w:bottom w:val="none" w:sz="0" w:space="0" w:color="auto"/>
            <w:right w:val="none" w:sz="0" w:space="0" w:color="auto"/>
          </w:divBdr>
          <w:divsChild>
            <w:div w:id="1108818564">
              <w:marLeft w:val="0"/>
              <w:marRight w:val="0"/>
              <w:marTop w:val="0"/>
              <w:marBottom w:val="0"/>
              <w:divBdr>
                <w:top w:val="none" w:sz="0" w:space="0" w:color="auto"/>
                <w:left w:val="none" w:sz="0" w:space="0" w:color="auto"/>
                <w:bottom w:val="none" w:sz="0" w:space="0" w:color="auto"/>
                <w:right w:val="none" w:sz="0" w:space="0" w:color="auto"/>
              </w:divBdr>
            </w:div>
          </w:divsChild>
        </w:div>
        <w:div w:id="2074431305">
          <w:marLeft w:val="0"/>
          <w:marRight w:val="0"/>
          <w:marTop w:val="0"/>
          <w:marBottom w:val="0"/>
          <w:divBdr>
            <w:top w:val="none" w:sz="0" w:space="0" w:color="auto"/>
            <w:left w:val="none" w:sz="0" w:space="0" w:color="auto"/>
            <w:bottom w:val="none" w:sz="0" w:space="0" w:color="auto"/>
            <w:right w:val="none" w:sz="0" w:space="0" w:color="auto"/>
          </w:divBdr>
          <w:divsChild>
            <w:div w:id="255528080">
              <w:marLeft w:val="0"/>
              <w:marRight w:val="0"/>
              <w:marTop w:val="0"/>
              <w:marBottom w:val="0"/>
              <w:divBdr>
                <w:top w:val="none" w:sz="0" w:space="0" w:color="auto"/>
                <w:left w:val="none" w:sz="0" w:space="0" w:color="auto"/>
                <w:bottom w:val="none" w:sz="0" w:space="0" w:color="auto"/>
                <w:right w:val="none" w:sz="0" w:space="0" w:color="auto"/>
              </w:divBdr>
              <w:divsChild>
                <w:div w:id="539559813">
                  <w:marLeft w:val="0"/>
                  <w:marRight w:val="0"/>
                  <w:marTop w:val="0"/>
                  <w:marBottom w:val="0"/>
                  <w:divBdr>
                    <w:top w:val="none" w:sz="0" w:space="0" w:color="auto"/>
                    <w:left w:val="none" w:sz="0" w:space="0" w:color="auto"/>
                    <w:bottom w:val="none" w:sz="0" w:space="0" w:color="auto"/>
                    <w:right w:val="none" w:sz="0" w:space="0" w:color="auto"/>
                  </w:divBdr>
                  <w:divsChild>
                    <w:div w:id="1860508191">
                      <w:marLeft w:val="0"/>
                      <w:marRight w:val="0"/>
                      <w:marTop w:val="0"/>
                      <w:marBottom w:val="0"/>
                      <w:divBdr>
                        <w:top w:val="none" w:sz="0" w:space="0" w:color="auto"/>
                        <w:left w:val="none" w:sz="0" w:space="0" w:color="auto"/>
                        <w:bottom w:val="none" w:sz="0" w:space="0" w:color="auto"/>
                        <w:right w:val="none" w:sz="0" w:space="0" w:color="auto"/>
                      </w:divBdr>
                      <w:divsChild>
                        <w:div w:id="4772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76570">
                  <w:marLeft w:val="0"/>
                  <w:marRight w:val="0"/>
                  <w:marTop w:val="0"/>
                  <w:marBottom w:val="0"/>
                  <w:divBdr>
                    <w:top w:val="none" w:sz="0" w:space="0" w:color="auto"/>
                    <w:left w:val="none" w:sz="0" w:space="0" w:color="auto"/>
                    <w:bottom w:val="none" w:sz="0" w:space="0" w:color="auto"/>
                    <w:right w:val="none" w:sz="0" w:space="0" w:color="auto"/>
                  </w:divBdr>
                </w:div>
                <w:div w:id="1616905672">
                  <w:marLeft w:val="0"/>
                  <w:marRight w:val="0"/>
                  <w:marTop w:val="0"/>
                  <w:marBottom w:val="0"/>
                  <w:divBdr>
                    <w:top w:val="none" w:sz="0" w:space="0" w:color="auto"/>
                    <w:left w:val="none" w:sz="0" w:space="0" w:color="auto"/>
                    <w:bottom w:val="none" w:sz="0" w:space="0" w:color="auto"/>
                    <w:right w:val="none" w:sz="0" w:space="0" w:color="auto"/>
                  </w:divBdr>
                </w:div>
                <w:div w:id="16157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1592">
      <w:bodyDiv w:val="1"/>
      <w:marLeft w:val="0"/>
      <w:marRight w:val="0"/>
      <w:marTop w:val="0"/>
      <w:marBottom w:val="0"/>
      <w:divBdr>
        <w:top w:val="none" w:sz="0" w:space="0" w:color="auto"/>
        <w:left w:val="none" w:sz="0" w:space="0" w:color="auto"/>
        <w:bottom w:val="none" w:sz="0" w:space="0" w:color="auto"/>
        <w:right w:val="none" w:sz="0" w:space="0" w:color="auto"/>
      </w:divBdr>
      <w:divsChild>
        <w:div w:id="1502160694">
          <w:marLeft w:val="0"/>
          <w:marRight w:val="0"/>
          <w:marTop w:val="0"/>
          <w:marBottom w:val="0"/>
          <w:divBdr>
            <w:top w:val="none" w:sz="0" w:space="0" w:color="auto"/>
            <w:left w:val="none" w:sz="0" w:space="0" w:color="auto"/>
            <w:bottom w:val="none" w:sz="0" w:space="0" w:color="auto"/>
            <w:right w:val="none" w:sz="0" w:space="0" w:color="auto"/>
          </w:divBdr>
        </w:div>
        <w:div w:id="1317949769">
          <w:marLeft w:val="0"/>
          <w:marRight w:val="0"/>
          <w:marTop w:val="0"/>
          <w:marBottom w:val="0"/>
          <w:divBdr>
            <w:top w:val="none" w:sz="0" w:space="0" w:color="auto"/>
            <w:left w:val="none" w:sz="0" w:space="0" w:color="auto"/>
            <w:bottom w:val="none" w:sz="0" w:space="0" w:color="auto"/>
            <w:right w:val="none" w:sz="0" w:space="0" w:color="auto"/>
          </w:divBdr>
        </w:div>
        <w:div w:id="886450315">
          <w:marLeft w:val="0"/>
          <w:marRight w:val="0"/>
          <w:marTop w:val="0"/>
          <w:marBottom w:val="0"/>
          <w:divBdr>
            <w:top w:val="none" w:sz="0" w:space="0" w:color="auto"/>
            <w:left w:val="none" w:sz="0" w:space="0" w:color="auto"/>
            <w:bottom w:val="none" w:sz="0" w:space="0" w:color="auto"/>
            <w:right w:val="none" w:sz="0" w:space="0" w:color="auto"/>
          </w:divBdr>
          <w:divsChild>
            <w:div w:id="280647894">
              <w:marLeft w:val="0"/>
              <w:marRight w:val="0"/>
              <w:marTop w:val="0"/>
              <w:marBottom w:val="0"/>
              <w:divBdr>
                <w:top w:val="none" w:sz="0" w:space="0" w:color="auto"/>
                <w:left w:val="none" w:sz="0" w:space="0" w:color="auto"/>
                <w:bottom w:val="none" w:sz="0" w:space="0" w:color="auto"/>
                <w:right w:val="none" w:sz="0" w:space="0" w:color="auto"/>
              </w:divBdr>
            </w:div>
          </w:divsChild>
        </w:div>
        <w:div w:id="1626423313">
          <w:marLeft w:val="0"/>
          <w:marRight w:val="0"/>
          <w:marTop w:val="0"/>
          <w:marBottom w:val="0"/>
          <w:divBdr>
            <w:top w:val="none" w:sz="0" w:space="0" w:color="auto"/>
            <w:left w:val="none" w:sz="0" w:space="0" w:color="auto"/>
            <w:bottom w:val="none" w:sz="0" w:space="0" w:color="auto"/>
            <w:right w:val="none" w:sz="0" w:space="0" w:color="auto"/>
          </w:divBdr>
          <w:divsChild>
            <w:div w:id="1816876067">
              <w:marLeft w:val="0"/>
              <w:marRight w:val="0"/>
              <w:marTop w:val="0"/>
              <w:marBottom w:val="0"/>
              <w:divBdr>
                <w:top w:val="none" w:sz="0" w:space="0" w:color="auto"/>
                <w:left w:val="none" w:sz="0" w:space="0" w:color="auto"/>
                <w:bottom w:val="none" w:sz="0" w:space="0" w:color="auto"/>
                <w:right w:val="none" w:sz="0" w:space="0" w:color="auto"/>
              </w:divBdr>
              <w:divsChild>
                <w:div w:id="112135149">
                  <w:marLeft w:val="0"/>
                  <w:marRight w:val="0"/>
                  <w:marTop w:val="0"/>
                  <w:marBottom w:val="0"/>
                  <w:divBdr>
                    <w:top w:val="none" w:sz="0" w:space="0" w:color="auto"/>
                    <w:left w:val="none" w:sz="0" w:space="0" w:color="auto"/>
                    <w:bottom w:val="none" w:sz="0" w:space="0" w:color="auto"/>
                    <w:right w:val="none" w:sz="0" w:space="0" w:color="auto"/>
                  </w:divBdr>
                  <w:divsChild>
                    <w:div w:id="1706179605">
                      <w:marLeft w:val="0"/>
                      <w:marRight w:val="0"/>
                      <w:marTop w:val="0"/>
                      <w:marBottom w:val="0"/>
                      <w:divBdr>
                        <w:top w:val="none" w:sz="0" w:space="0" w:color="auto"/>
                        <w:left w:val="none" w:sz="0" w:space="0" w:color="auto"/>
                        <w:bottom w:val="none" w:sz="0" w:space="0" w:color="auto"/>
                        <w:right w:val="none" w:sz="0" w:space="0" w:color="auto"/>
                      </w:divBdr>
                      <w:divsChild>
                        <w:div w:id="17685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6332">
                  <w:marLeft w:val="0"/>
                  <w:marRight w:val="0"/>
                  <w:marTop w:val="0"/>
                  <w:marBottom w:val="0"/>
                  <w:divBdr>
                    <w:top w:val="none" w:sz="0" w:space="0" w:color="auto"/>
                    <w:left w:val="none" w:sz="0" w:space="0" w:color="auto"/>
                    <w:bottom w:val="none" w:sz="0" w:space="0" w:color="auto"/>
                    <w:right w:val="none" w:sz="0" w:space="0" w:color="auto"/>
                  </w:divBdr>
                </w:div>
                <w:div w:id="400907121">
                  <w:marLeft w:val="0"/>
                  <w:marRight w:val="0"/>
                  <w:marTop w:val="0"/>
                  <w:marBottom w:val="0"/>
                  <w:divBdr>
                    <w:top w:val="none" w:sz="0" w:space="0" w:color="auto"/>
                    <w:left w:val="none" w:sz="0" w:space="0" w:color="auto"/>
                    <w:bottom w:val="none" w:sz="0" w:space="0" w:color="auto"/>
                    <w:right w:val="none" w:sz="0" w:space="0" w:color="auto"/>
                  </w:divBdr>
                </w:div>
                <w:div w:id="8177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2026-10-06T20:39:00Z</dcterms:created>
  <dcterms:modified xsi:type="dcterms:W3CDTF">2026-10-06T20:44:00Z</dcterms:modified>
</cp:coreProperties>
</file>