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CFEBF" w14:textId="77777777" w:rsidR="00BA255B" w:rsidRDefault="00000000">
      <w:pPr>
        <w:tabs>
          <w:tab w:val="center" w:pos="4253"/>
        </w:tabs>
        <w:spacing w:after="61" w:line="259" w:lineRule="auto"/>
        <w:ind w:lef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34C895" wp14:editId="1BFFE7E1">
                <wp:extent cx="2813304" cy="810767"/>
                <wp:effectExtent l="0" t="0" r="0" b="0"/>
                <wp:docPr id="1525" name="Group 1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304" cy="810767"/>
                          <a:chOff x="0" y="0"/>
                          <a:chExt cx="2813304" cy="81076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405142" y="43436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A77C4" w14:textId="77777777" w:rsidR="00BA25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304" cy="286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464"/>
                            <a:ext cx="2813304" cy="286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0" name="Picture 18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564895"/>
                            <a:ext cx="2816352" cy="246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5" style="width:221.52pt;height:63.8399pt;mso-position-horizontal-relative:char;mso-position-vertical-relative:line" coordsize="28133,8107">
                <v:rect id="Rectangle 6" style="position:absolute;width:421;height:1899;left:14051;top:4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" style="position:absolute;width:28133;height:2865;left:0;top:0;" filled="f">
                  <v:imagedata r:id="rId8"/>
                </v:shape>
                <v:shape id="Picture 11" style="position:absolute;width:28133;height:2865;left:0;top:2834;" filled="f">
                  <v:imagedata r:id="rId9"/>
                </v:shape>
                <v:shape id="Picture 1870" style="position:absolute;width:28163;height:2468;left:-30;top:5648;" filled="f">
                  <v:imagedata r:id="rId10"/>
                </v:shape>
              </v:group>
            </w:pict>
          </mc:Fallback>
        </mc:AlternateContent>
      </w:r>
    </w:p>
    <w:p w14:paraId="2F65D841" w14:textId="77777777" w:rsidR="00BA255B" w:rsidRDefault="00000000">
      <w:pPr>
        <w:spacing w:after="53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125FA9F" w14:textId="77777777" w:rsidR="00BA255B" w:rsidRDefault="00000000">
      <w:pPr>
        <w:pStyle w:val="Heading1"/>
      </w:pPr>
      <w:r>
        <w:t>RECURSO ESPECIAL Nº 1.306.393 - DF (2012/0013476-0)</w:t>
      </w:r>
    </w:p>
    <w:p w14:paraId="590C8AC4" w14:textId="77777777" w:rsidR="00BA255B" w:rsidRDefault="00000000">
      <w:pPr>
        <w:spacing w:after="0" w:line="259" w:lineRule="auto"/>
        <w:ind w:left="82" w:firstLine="0"/>
        <w:jc w:val="left"/>
      </w:pPr>
      <w:r>
        <w:rPr>
          <w:rFonts w:ascii="Arial" w:eastAsia="Arial" w:hAnsi="Arial" w:cs="Arial"/>
          <w:sz w:val="22"/>
        </w:rPr>
        <w:t xml:space="preserve">  </w:t>
      </w:r>
    </w:p>
    <w:tbl>
      <w:tblPr>
        <w:tblStyle w:val="TableGrid"/>
        <w:tblW w:w="7943" w:type="dxa"/>
        <w:tblInd w:w="8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27"/>
        <w:gridCol w:w="5916"/>
      </w:tblGrid>
      <w:tr w:rsidR="00BA255B" w14:paraId="2674B7D2" w14:textId="77777777">
        <w:trPr>
          <w:trHeight w:val="236"/>
        </w:trPr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</w:tcPr>
          <w:p w14:paraId="51345559" w14:textId="77777777" w:rsidR="00BA25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RELATOR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</w:tcPr>
          <w:p w14:paraId="5FBB107F" w14:textId="77777777" w:rsidR="00BA255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: MINISTRO MAURO CAMPBELL MARQUES</w:t>
            </w:r>
          </w:p>
        </w:tc>
      </w:tr>
      <w:tr w:rsidR="00BA255B" w:rsidRPr="00D86EA1" w14:paraId="2BCE754D" w14:textId="77777777">
        <w:trPr>
          <w:trHeight w:val="270"/>
        </w:trPr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</w:tcPr>
          <w:p w14:paraId="66BCCB67" w14:textId="77777777" w:rsidR="00BA255B" w:rsidRDefault="00000000">
            <w:pPr>
              <w:spacing w:after="0" w:line="259" w:lineRule="auto"/>
              <w:ind w:left="0" w:firstLine="0"/>
              <w:jc w:val="left"/>
            </w:pPr>
            <w:r>
              <w:t>RECORRENTE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</w:tcPr>
          <w:p w14:paraId="73D41FA2" w14:textId="77777777" w:rsidR="00BA255B" w:rsidRPr="00D86EA1" w:rsidRDefault="00000000">
            <w:pPr>
              <w:spacing w:after="0" w:line="259" w:lineRule="auto"/>
              <w:ind w:left="0" w:firstLine="0"/>
              <w:jc w:val="left"/>
              <w:rPr>
                <w:lang w:val="pt-BR"/>
              </w:rPr>
            </w:pPr>
            <w:r w:rsidRPr="00D86EA1">
              <w:rPr>
                <w:lang w:val="pt-BR"/>
              </w:rPr>
              <w:t xml:space="preserve">: GLÓRIA DELFIM COSTA E SILVA WALKER </w:t>
            </w:r>
          </w:p>
        </w:tc>
      </w:tr>
      <w:tr w:rsidR="00BA255B" w:rsidRPr="00D86EA1" w14:paraId="4994E97D" w14:textId="77777777">
        <w:trPr>
          <w:trHeight w:val="278"/>
        </w:trPr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</w:tcPr>
          <w:p w14:paraId="2A76D0BC" w14:textId="77777777" w:rsidR="00BA255B" w:rsidRDefault="00000000">
            <w:pPr>
              <w:spacing w:after="0" w:line="259" w:lineRule="auto"/>
              <w:ind w:left="0" w:firstLine="0"/>
              <w:jc w:val="left"/>
            </w:pPr>
            <w:r>
              <w:t>ADVOGADA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</w:tcPr>
          <w:p w14:paraId="2B3273E5" w14:textId="77777777" w:rsidR="00BA255B" w:rsidRPr="00D86EA1" w:rsidRDefault="00000000">
            <w:pPr>
              <w:spacing w:after="0" w:line="259" w:lineRule="auto"/>
              <w:ind w:left="0" w:firstLine="0"/>
              <w:jc w:val="left"/>
              <w:rPr>
                <w:lang w:val="pt-BR"/>
              </w:rPr>
            </w:pPr>
            <w:r w:rsidRPr="00D86EA1">
              <w:rPr>
                <w:lang w:val="pt-BR"/>
              </w:rPr>
              <w:t xml:space="preserve">: LORENA VASCONCELOS DE A BOSA </w:t>
            </w:r>
          </w:p>
        </w:tc>
      </w:tr>
      <w:tr w:rsidR="00BA255B" w14:paraId="07C87EB8" w14:textId="77777777">
        <w:trPr>
          <w:trHeight w:val="278"/>
        </w:trPr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</w:tcPr>
          <w:p w14:paraId="70CE3D52" w14:textId="77777777" w:rsidR="00BA255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RECORRIDO 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</w:tcPr>
          <w:p w14:paraId="3313559F" w14:textId="77777777" w:rsidR="00BA255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: FAZENDA NACIONAL </w:t>
            </w:r>
          </w:p>
        </w:tc>
      </w:tr>
      <w:tr w:rsidR="00BA255B" w:rsidRPr="00D86EA1" w14:paraId="323BE99F" w14:textId="77777777">
        <w:trPr>
          <w:trHeight w:val="248"/>
        </w:trPr>
        <w:tc>
          <w:tcPr>
            <w:tcW w:w="2027" w:type="dxa"/>
            <w:tcBorders>
              <w:top w:val="nil"/>
              <w:left w:val="nil"/>
              <w:bottom w:val="nil"/>
              <w:right w:val="nil"/>
            </w:tcBorders>
          </w:tcPr>
          <w:p w14:paraId="31B21709" w14:textId="77777777" w:rsidR="00BA255B" w:rsidRDefault="00000000">
            <w:pPr>
              <w:spacing w:after="0" w:line="259" w:lineRule="auto"/>
              <w:ind w:left="0" w:firstLine="0"/>
              <w:jc w:val="left"/>
            </w:pPr>
            <w:r>
              <w:t>ADVOGADO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</w:tcPr>
          <w:p w14:paraId="182A84F8" w14:textId="77777777" w:rsidR="00BA255B" w:rsidRPr="00D86EA1" w:rsidRDefault="00000000">
            <w:pPr>
              <w:spacing w:after="0" w:line="259" w:lineRule="auto"/>
              <w:ind w:left="0" w:firstLine="0"/>
              <w:rPr>
                <w:lang w:val="pt-BR"/>
              </w:rPr>
            </w:pPr>
            <w:r w:rsidRPr="00D86EA1">
              <w:rPr>
                <w:lang w:val="pt-BR"/>
              </w:rPr>
              <w:t xml:space="preserve">: PROCURADORIA-GERAL DA FAZENDA NACIONAL </w:t>
            </w:r>
          </w:p>
        </w:tc>
      </w:tr>
    </w:tbl>
    <w:p w14:paraId="3F7E5633" w14:textId="77777777" w:rsidR="00BA255B" w:rsidRPr="00D86EA1" w:rsidRDefault="00000000">
      <w:pPr>
        <w:pStyle w:val="Heading1"/>
        <w:spacing w:after="528"/>
        <w:rPr>
          <w:lang w:val="pt-BR"/>
        </w:rPr>
      </w:pPr>
      <w:r w:rsidRPr="00D86EA1">
        <w:rPr>
          <w:lang w:val="pt-BR"/>
        </w:rPr>
        <w:t>EMENTA</w:t>
      </w:r>
    </w:p>
    <w:p w14:paraId="6CBDA968" w14:textId="77777777" w:rsidR="00BA255B" w:rsidRPr="00D86EA1" w:rsidRDefault="00000000">
      <w:pPr>
        <w:ind w:left="1211"/>
        <w:rPr>
          <w:lang w:val="pt-BR"/>
        </w:rPr>
      </w:pPr>
      <w:r w:rsidRPr="00D86EA1">
        <w:rPr>
          <w:b/>
          <w:lang w:val="pt-BR"/>
        </w:rPr>
        <w:t xml:space="preserve">TRIBUTÁRIO. RECURSO ESPECIAL REPRESENTATIVO DA CONTROVÉRSIA (ART. 543-C DO CPC). ISENÇÃO DO IMPOSTO DE RENDA SOBRE OS RENDIMENTOS AUFERIDOS POR TÉCNICOS A SERVIÇO DAS NAÇÕES UNIDAS, CONTRATADOS NO BRASIL PARA </w:t>
      </w:r>
    </w:p>
    <w:p w14:paraId="4318F48A" w14:textId="77777777" w:rsidR="00BA255B" w:rsidRPr="00D86EA1" w:rsidRDefault="00000000">
      <w:pPr>
        <w:ind w:left="1211"/>
        <w:rPr>
          <w:lang w:val="pt-BR"/>
        </w:rPr>
      </w:pPr>
      <w:r w:rsidRPr="00D86EA1">
        <w:rPr>
          <w:b/>
          <w:lang w:val="pt-BR"/>
        </w:rPr>
        <w:t>ATUAR COMO CONSULTORES NO ÂMBITO DO PNUD/ONU.</w:t>
      </w:r>
    </w:p>
    <w:p w14:paraId="2F6A326B" w14:textId="77777777" w:rsidR="00BA255B" w:rsidRPr="00D86EA1" w:rsidRDefault="00000000">
      <w:pPr>
        <w:numPr>
          <w:ilvl w:val="0"/>
          <w:numId w:val="1"/>
        </w:numPr>
        <w:rPr>
          <w:lang w:val="pt-BR"/>
        </w:rPr>
      </w:pPr>
      <w:r w:rsidRPr="00D86EA1">
        <w:rPr>
          <w:lang w:val="pt-BR"/>
        </w:rPr>
        <w:t xml:space="preserve">A Primeira Seção do STJ, ao julgar o REsp 1.159.379/DF, sob a relatoria do Ministro Teori Albino Zavascki, firmou o posicionamento majoritário no sentido de que são isentos do imposto de renda os rendimentos do trabalho recebidos por técnicos a serviço das Nações Unidas, contratados no Brasil para atuar como consultores no âmbito do Programa das Nações Unidas para o Desenvolvimento – PNUD. No referido julgamento, entendeu o relator que os "peritos" a que se refere o Acordo Básico de Assistência Técnica com a Organização das Nações Unidas, suas Agências Especializadas e a Agência Internacional de Energia Atômica, promulgado pelo Decreto 59.308/66, estão ao abrigo da norma isentiva do imposto de renda. Conforme decidido pela Primeira Seção, o Acordo Básico de Assistência Técnica atribuiu os benefícios fiscais decorrentes da Convenção sobre Privilégios e Imunidades das Nações Unidas, promulgada pelo Decreto 27.784/50, não só aos funcionários da ONU em sentido estrito, mas também aos que a ela prestam serviços na condição de "peritos de assistência técnica", no que se refere a essas atividades específicas. </w:t>
      </w:r>
    </w:p>
    <w:p w14:paraId="181CF602" w14:textId="77777777" w:rsidR="00BA255B" w:rsidRPr="00D86EA1" w:rsidRDefault="00000000">
      <w:pPr>
        <w:numPr>
          <w:ilvl w:val="0"/>
          <w:numId w:val="1"/>
        </w:numPr>
        <w:rPr>
          <w:lang w:val="pt-BR"/>
        </w:rPr>
      </w:pPr>
      <w:r w:rsidRPr="00D86EA1">
        <w:rPr>
          <w:lang w:val="pt-BR"/>
        </w:rPr>
        <w:t>Considerando a função precípua do STJ – de uniformização da interpretação da legislação federal infraconstitucional –, e com a ressalva do meu entendimento pessoal, deve ser aplicada ao caso a orientação firmada pela Primeira Seção.</w:t>
      </w:r>
    </w:p>
    <w:p w14:paraId="2A167AFA" w14:textId="77777777" w:rsidR="00BA255B" w:rsidRPr="00D86EA1" w:rsidRDefault="00000000">
      <w:pPr>
        <w:numPr>
          <w:ilvl w:val="0"/>
          <w:numId w:val="1"/>
        </w:numPr>
        <w:spacing w:after="840"/>
        <w:rPr>
          <w:lang w:val="pt-BR"/>
        </w:rPr>
      </w:pPr>
      <w:r w:rsidRPr="00D86EA1">
        <w:rPr>
          <w:lang w:val="pt-BR"/>
        </w:rPr>
        <w:t>Recurso especial provido. Acórdão submetido ao regime do art. 543-C do CPC e da Resolução STJ n. 8/08.</w:t>
      </w:r>
    </w:p>
    <w:p w14:paraId="3B7890E7" w14:textId="77777777" w:rsidR="00BA255B" w:rsidRPr="00D86EA1" w:rsidRDefault="00000000">
      <w:pPr>
        <w:pStyle w:val="Heading1"/>
        <w:spacing w:after="512"/>
        <w:ind w:right="2"/>
        <w:rPr>
          <w:lang w:val="pt-BR"/>
        </w:rPr>
      </w:pPr>
      <w:r w:rsidRPr="00D86EA1">
        <w:rPr>
          <w:lang w:val="pt-BR"/>
        </w:rPr>
        <w:t>ACÓRDÃO</w:t>
      </w:r>
    </w:p>
    <w:p w14:paraId="1B5BBDB8" w14:textId="77777777" w:rsidR="00BA255B" w:rsidRPr="00D86EA1" w:rsidRDefault="00000000">
      <w:pPr>
        <w:ind w:left="67" w:firstLine="850"/>
        <w:rPr>
          <w:lang w:val="pt-BR"/>
        </w:rPr>
      </w:pPr>
      <w:r w:rsidRPr="00D86EA1">
        <w:rPr>
          <w:lang w:val="pt-BR"/>
        </w:rPr>
        <w:t xml:space="preserve">Vistos, relatados e discutidos esses autos em que são partes as acima indicadas, acordam os Ministros da PRIMEIRA SEÇÃO do Superior Tribunal de Justiça, na conformidade dos votos e das notas taquigráficas, o seguinte resultado de julgamento: </w:t>
      </w:r>
    </w:p>
    <w:p w14:paraId="298A007B" w14:textId="77777777" w:rsidR="00BA255B" w:rsidRPr="00D86EA1" w:rsidRDefault="00000000">
      <w:pPr>
        <w:ind w:left="67" w:firstLine="850"/>
        <w:rPr>
          <w:lang w:val="pt-BR"/>
        </w:rPr>
      </w:pPr>
      <w:r w:rsidRPr="00D86EA1">
        <w:rPr>
          <w:lang w:val="pt-BR"/>
        </w:rPr>
        <w:t xml:space="preserve">"A Seção, por unanimidade, deu provimento ao recurso especial, nos termos do voto do Sr. Ministro Relator." </w:t>
      </w:r>
    </w:p>
    <w:p w14:paraId="2E4130D9" w14:textId="77777777" w:rsidR="00BA255B" w:rsidRPr="00D86EA1" w:rsidRDefault="00000000">
      <w:pPr>
        <w:spacing w:after="78"/>
        <w:ind w:left="67" w:firstLine="850"/>
        <w:rPr>
          <w:lang w:val="pt-BR"/>
        </w:rPr>
      </w:pPr>
      <w:r w:rsidRPr="00D86EA1">
        <w:rPr>
          <w:lang w:val="pt-BR"/>
        </w:rPr>
        <w:lastRenderedPageBreak/>
        <w:t xml:space="preserve">Os Srs. Ministros Benedito Gonçalves, Eliana Calmon, Teori Albino Zavascki, Arnaldo Esteves Lima, Humberto Martins, Herman Benjamin e Napoleão Nunes Maia Filho votaram com o Sr. Ministro Relator. </w:t>
      </w:r>
    </w:p>
    <w:p w14:paraId="15FBB739" w14:textId="77777777" w:rsidR="00BA255B" w:rsidRPr="00D86EA1" w:rsidRDefault="00000000">
      <w:pPr>
        <w:tabs>
          <w:tab w:val="center" w:pos="8261"/>
        </w:tabs>
        <w:spacing w:after="425" w:line="259" w:lineRule="auto"/>
        <w:ind w:left="0" w:firstLine="0"/>
        <w:jc w:val="left"/>
        <w:rPr>
          <w:lang w:val="pt-BR"/>
        </w:rPr>
      </w:pPr>
      <w:r w:rsidRPr="00D86EA1">
        <w:rPr>
          <w:rFonts w:ascii="Arial" w:eastAsia="Arial" w:hAnsi="Arial" w:cs="Arial"/>
          <w:color w:val="A0A0A0"/>
          <w:sz w:val="18"/>
          <w:lang w:val="pt-BR"/>
        </w:rPr>
        <w:t>Documento: 25489411 - EMENTA / ACORDÃO - Site certificado - DJe: 07/11/2012</w:t>
      </w:r>
      <w:r w:rsidRPr="00D86EA1">
        <w:rPr>
          <w:rFonts w:ascii="Arial" w:eastAsia="Arial" w:hAnsi="Arial" w:cs="Arial"/>
          <w:color w:val="A0A0A0"/>
          <w:sz w:val="18"/>
          <w:lang w:val="pt-BR"/>
        </w:rPr>
        <w:tab/>
        <w:t>Página  1 de 2</w:t>
      </w:r>
    </w:p>
    <w:p w14:paraId="74B0B6A2" w14:textId="77777777" w:rsidR="00BA255B" w:rsidRDefault="00000000">
      <w:pPr>
        <w:tabs>
          <w:tab w:val="center" w:pos="4253"/>
        </w:tabs>
        <w:spacing w:after="61" w:line="259" w:lineRule="auto"/>
        <w:ind w:left="0" w:firstLine="0"/>
        <w:jc w:val="left"/>
      </w:pPr>
      <w:r w:rsidRPr="00D86EA1">
        <w:rPr>
          <w:sz w:val="22"/>
          <w:lang w:val="pt-BR"/>
        </w:rPr>
        <w:t xml:space="preserve"> </w:t>
      </w:r>
      <w:r w:rsidRPr="00D86EA1">
        <w:rPr>
          <w:sz w:val="22"/>
          <w:lang w:val="pt-BR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6F5E02" wp14:editId="22764034">
                <wp:extent cx="2813304" cy="810767"/>
                <wp:effectExtent l="0" t="0" r="0" b="0"/>
                <wp:docPr id="1471" name="Group 1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3304" cy="810767"/>
                          <a:chOff x="0" y="0"/>
                          <a:chExt cx="2813304" cy="810767"/>
                        </a:xfrm>
                      </wpg:grpSpPr>
                      <wps:wsp>
                        <wps:cNvPr id="188" name="Rectangle 188"/>
                        <wps:cNvSpPr/>
                        <wps:spPr>
                          <a:xfrm>
                            <a:off x="1405142" y="43436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C5832" w14:textId="77777777" w:rsidR="00BA255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304" cy="286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464"/>
                            <a:ext cx="2813304" cy="286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1" name="Picture 187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564895"/>
                            <a:ext cx="2816352" cy="246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" style="width:221.52pt;height:63.8399pt;mso-position-horizontal-relative:char;mso-position-vertical-relative:line" coordsize="28133,8107">
                <v:rect id="Rectangle 188" style="position:absolute;width:421;height:1899;left:14051;top:4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1" style="position:absolute;width:28133;height:2865;left:0;top:0;" filled="f">
                  <v:imagedata r:id="rId8"/>
                </v:shape>
                <v:shape id="Picture 193" style="position:absolute;width:28133;height:2865;left:0;top:2834;" filled="f">
                  <v:imagedata r:id="rId9"/>
                </v:shape>
                <v:shape id="Picture 1871" style="position:absolute;width:28163;height:2468;left:-30;top:5648;" filled="f">
                  <v:imagedata r:id="rId10"/>
                </v:shape>
              </v:group>
            </w:pict>
          </mc:Fallback>
        </mc:AlternateContent>
      </w:r>
    </w:p>
    <w:p w14:paraId="3A5B5625" w14:textId="77777777" w:rsidR="00BA255B" w:rsidRDefault="00000000">
      <w:pPr>
        <w:spacing w:after="37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5D04957E" w14:textId="77777777" w:rsidR="00BA255B" w:rsidRPr="00D86EA1" w:rsidRDefault="00000000">
      <w:pPr>
        <w:ind w:left="942"/>
        <w:rPr>
          <w:lang w:val="pt-BR"/>
        </w:rPr>
      </w:pPr>
      <w:r w:rsidRPr="00D86EA1">
        <w:rPr>
          <w:lang w:val="pt-BR"/>
        </w:rPr>
        <w:t>Licenciado o Sr. Ministro Ari Pargendler.</w:t>
      </w:r>
    </w:p>
    <w:p w14:paraId="13E7EAA1" w14:textId="77777777" w:rsidR="00BA255B" w:rsidRPr="00D86EA1" w:rsidRDefault="00000000">
      <w:pPr>
        <w:spacing w:after="546"/>
        <w:ind w:left="1499" w:right="2712" w:hanging="567"/>
        <w:rPr>
          <w:lang w:val="pt-BR"/>
        </w:rPr>
      </w:pPr>
      <w:r w:rsidRPr="00D86EA1">
        <w:rPr>
          <w:lang w:val="pt-BR"/>
        </w:rPr>
        <w:t>Presidiu o julgamento o Sr. Ministro Castro Meira.  Brasília (DF), 24 de outubro de 2012.</w:t>
      </w:r>
    </w:p>
    <w:p w14:paraId="5C5306B2" w14:textId="31BFD4A5" w:rsidR="00BA255B" w:rsidRPr="00D86EA1" w:rsidRDefault="00000000" w:rsidP="00D86EA1">
      <w:pPr>
        <w:spacing w:after="12011"/>
        <w:ind w:left="1871"/>
        <w:rPr>
          <w:lang w:val="pt-BR"/>
        </w:rPr>
      </w:pPr>
      <w:r w:rsidRPr="00D86EA1">
        <w:rPr>
          <w:lang w:val="pt-BR"/>
        </w:rPr>
        <w:t>MINISTRO MAURO CAMPBELL MARQUES , Relator</w:t>
      </w:r>
    </w:p>
    <w:sectPr w:rsidR="00BA255B" w:rsidRPr="00D86EA1">
      <w:pgSz w:w="11900" w:h="16840"/>
      <w:pgMar w:top="69" w:right="1068" w:bottom="118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3311A"/>
    <w:multiLevelType w:val="hybridMultilevel"/>
    <w:tmpl w:val="D8E43B84"/>
    <w:lvl w:ilvl="0" w:tplc="86B0A9D4">
      <w:start w:val="1"/>
      <w:numFmt w:val="decimal"/>
      <w:lvlText w:val="%1."/>
      <w:lvlJc w:val="left"/>
      <w:pPr>
        <w:ind w:left="12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F88792">
      <w:start w:val="1"/>
      <w:numFmt w:val="lowerLetter"/>
      <w:lvlText w:val="%2"/>
      <w:lvlJc w:val="left"/>
      <w:pPr>
        <w:ind w:left="22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50F146">
      <w:start w:val="1"/>
      <w:numFmt w:val="lowerRoman"/>
      <w:lvlText w:val="%3"/>
      <w:lvlJc w:val="left"/>
      <w:pPr>
        <w:ind w:left="30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F4B3B8">
      <w:start w:val="1"/>
      <w:numFmt w:val="decimal"/>
      <w:lvlText w:val="%4"/>
      <w:lvlJc w:val="left"/>
      <w:pPr>
        <w:ind w:left="37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ACC0DE">
      <w:start w:val="1"/>
      <w:numFmt w:val="lowerLetter"/>
      <w:lvlText w:val="%5"/>
      <w:lvlJc w:val="left"/>
      <w:pPr>
        <w:ind w:left="44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C649FA">
      <w:start w:val="1"/>
      <w:numFmt w:val="lowerRoman"/>
      <w:lvlText w:val="%6"/>
      <w:lvlJc w:val="left"/>
      <w:pPr>
        <w:ind w:left="51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B00672">
      <w:start w:val="1"/>
      <w:numFmt w:val="decimal"/>
      <w:lvlText w:val="%7"/>
      <w:lvlJc w:val="left"/>
      <w:pPr>
        <w:ind w:left="58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E2D914">
      <w:start w:val="1"/>
      <w:numFmt w:val="lowerLetter"/>
      <w:lvlText w:val="%8"/>
      <w:lvlJc w:val="left"/>
      <w:pPr>
        <w:ind w:left="66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2EF3CC">
      <w:start w:val="1"/>
      <w:numFmt w:val="lowerRoman"/>
      <w:lvlText w:val="%9"/>
      <w:lvlJc w:val="left"/>
      <w:pPr>
        <w:ind w:left="73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652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55B"/>
    <w:rsid w:val="00AA12C5"/>
    <w:rsid w:val="00BA255B"/>
    <w:rsid w:val="00D8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426F9"/>
  <w15:docId w15:val="{3D6CB00D-6B31-4DA4-B1C8-5AF5A3F6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226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84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SUPERIOR TRIBUNAL DE JUSTIÇA</dc:creator>
  <cp:keywords/>
  <cp:lastModifiedBy>Eduardo Seiti De Oliveira</cp:lastModifiedBy>
  <cp:revision>2</cp:revision>
  <dcterms:created xsi:type="dcterms:W3CDTF">2026-07-31T20:13:00Z</dcterms:created>
  <dcterms:modified xsi:type="dcterms:W3CDTF">2026-07-31T20:13:00Z</dcterms:modified>
</cp:coreProperties>
</file>