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A5F"/>
          <w:sz w:val="44"/>
          <w:szCs w:val="44"/>
        </w:rPr>
        <w:t xml:space="preserve">freePME</w:t>
      </w:r>
    </w:p>
    <w:p>
      <w:pPr>
        <w:spacing w:after="40"/>
        <w:jc w:val="center"/>
      </w:pPr>
      <w:r>
        <w:rPr>
          <w:b/>
          <w:bCs/>
          <w:color w:val="B8862E"/>
          <w:sz w:val="24"/>
          <w:szCs w:val="24"/>
        </w:rPr>
        <w:t xml:space="preserve">Presença e Autoridade Web para Pequenas Empresas</w:t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Briefing de Reunião de Abertura de Projeto — 29 de julho de 2026</w:t>
      </w:r>
    </w:p>
    <w:p>
      <w:pPr>
        <w:pStyle w:val="Heading1"/>
        <w:pBdr>
          <w:bottom w:val="single" w:color="1F3A5F" w:sz="6" w:space="4"/>
        </w:pBdr>
        <w:spacing w:after="160" w:before="320"/>
      </w:pPr>
      <w:r>
        <w:rPr>
          <w:b/>
          <w:bCs/>
          <w:color w:val="1F3A5F"/>
          <w:sz w:val="26"/>
          <w:szCs w:val="26"/>
        </w:rPr>
        <w:t xml:space="preserve">1. Sobre o Projeto freePME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O freePME nasce para apoiar pequenos negócios que hoje concentram sua presença digital em redes sociais, oferecendo a eles uma landing page própria, com autoridade e visibilidade tanto em motores de busca tradicionais quanto em assistentes de IA, a baixo custo. A implementação segue o Modelo P.E.R.F.E.I.T.O., que integra SEO, AEO, GEO, SEO Local e AIO em uma arquitetura única.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Este documento organiza as perguntas que precisam ser respondidas pela empresa cliente antes do início da implementação. As respostas coletadas aqui alimentam diretamente a especificação técnica entregue à IA no fluxo de Vibe Coding.</w:t>
      </w:r>
    </w:p>
    <w:p>
      <w:pPr>
        <w:pStyle w:val="Heading1"/>
        <w:pBdr>
          <w:bottom w:val="single" w:color="1F3A5F" w:sz="6" w:space="4"/>
        </w:pBdr>
        <w:spacing w:after="160" w:before="320"/>
      </w:pPr>
      <w:r>
        <w:rPr>
          <w:b/>
          <w:bCs/>
          <w:color w:val="1F3A5F"/>
          <w:sz w:val="26"/>
          <w:szCs w:val="26"/>
        </w:rPr>
        <w:t xml:space="preserve">2. Objetivo desta Reunião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Coletar os insumos de negócio necessários para a arquitetura da landing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Definir escopo, identidade visual e restrições do projeto.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Validar os dados imutáveis da empresa (preços, garantias, certificações etc.).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Alinhar prazos, responsabilidades e forma de aprovação do conteúdo final.</w:t>
      </w:r>
    </w:p>
    <w:p>
      <w:pPr>
        <w:spacing w:after="200"/>
      </w:pPr>
    </w:p>
    <w:p>
      <w:pPr>
        <w:pStyle w:val="Heading1"/>
        <w:pBdr>
          <w:bottom w:val="single" w:color="1F3A5F" w:sz="6" w:space="4"/>
        </w:pBdr>
        <w:spacing w:after="160" w:before="320"/>
      </w:pPr>
      <w:r>
        <w:rPr>
          <w:b/>
          <w:bCs/>
          <w:color w:val="1F3A5F"/>
          <w:sz w:val="26"/>
          <w:szCs w:val="26"/>
        </w:rPr>
        <w:t xml:space="preserve">3. Checklist de Briefing</w:t>
      </w: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Preencher a coluna "Resposta / Anotações" durante a reunião com a empresa. Campos em branco deverão ser resolvidos antes do início da implementação.</w:t>
      </w:r>
    </w:p>
    <w:p>
      <w:pPr>
        <w:spacing w:after="100" w:before="240"/>
      </w:pPr>
      <w:r>
        <w:rPr>
          <w:b/>
          <w:bCs/>
          <w:color w:val="B8862E"/>
          <w:sz w:val="22"/>
          <w:szCs w:val="22"/>
        </w:rPr>
        <w:t xml:space="preserve">Bloco A — Identificação e Contexto do Negócio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300"/>
      </w:tblGrid>
      <w:tr>
        <w:trPr>
          <w:tblHeader/>
        </w:trPr>
        <w:tc>
          <w:tcPr>
            <w:tcW w:type="dxa" w:w="5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Pergunta ao Cliente</w:t>
            </w:r>
          </w:p>
        </w:tc>
        <w:tc>
          <w:tcPr>
            <w:tcW w:type="dxa" w:w="43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Resposta / Anotações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Nome fantasia e razão social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Segmento de atuação e principal atividade</w:t>
            </w:r>
          </w:p>
        </w:tc>
        <w:tc>
          <w:tcPr>
            <w:tcW w:type="dxa" w:w="4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Tempo de mercado (há quanto tempo o negócio existe)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Diferencial competitivo, em uma frase</w:t>
            </w:r>
          </w:p>
        </w:tc>
        <w:tc>
          <w:tcPr>
            <w:tcW w:type="dxa" w:w="4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Principal objetivo com o site (vender, captar contatos, dar credibilidade, agendar serviço etc.)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</w:p>
    <w:p>
      <w:pPr>
        <w:spacing w:after="100" w:before="240"/>
      </w:pPr>
      <w:r>
        <w:rPr>
          <w:b/>
          <w:bCs/>
          <w:color w:val="B8862E"/>
          <w:sz w:val="22"/>
          <w:szCs w:val="22"/>
        </w:rPr>
        <w:t xml:space="preserve">Bloco B — Presença Digital Atual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300"/>
      </w:tblGrid>
      <w:tr>
        <w:trPr>
          <w:tblHeader/>
        </w:trPr>
        <w:tc>
          <w:tcPr>
            <w:tcW w:type="dxa" w:w="5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Pergunta ao Cliente</w:t>
            </w:r>
          </w:p>
        </w:tc>
        <w:tc>
          <w:tcPr>
            <w:tcW w:type="dxa" w:w="43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Resposta / Anotações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Redes sociais ativas (Instagram, Facebook, WhatsApp Business) e respectivos links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Já existe um site? Se sim, qual URL e o que deve ser mantido ou substituído?</w:t>
            </w:r>
          </w:p>
        </w:tc>
        <w:tc>
          <w:tcPr>
            <w:tcW w:type="dxa" w:w="4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Já possui Perfil da Empresa no Google (Google Meu Negócio) ativo e atualizado?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</w:p>
    <w:p>
      <w:pPr>
        <w:spacing w:after="100" w:before="240"/>
      </w:pPr>
      <w:r>
        <w:rPr>
          <w:b/>
          <w:bCs/>
          <w:color w:val="B8862E"/>
          <w:sz w:val="22"/>
          <w:szCs w:val="22"/>
        </w:rPr>
        <w:t xml:space="preserve">Bloco C — Identidade Visual e Ativos de Marca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300"/>
      </w:tblGrid>
      <w:tr>
        <w:trPr>
          <w:tblHeader/>
        </w:trPr>
        <w:tc>
          <w:tcPr>
            <w:tcW w:type="dxa" w:w="5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Pergunta ao Cliente</w:t>
            </w:r>
          </w:p>
        </w:tc>
        <w:tc>
          <w:tcPr>
            <w:tcW w:type="dxa" w:w="43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Resposta / Anotações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Possui logotipo em vetor (SVG/AI)? Caso não, há necessidade de criação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Paleta de cores institucional (se já definida)</w:t>
            </w:r>
          </w:p>
        </w:tc>
        <w:tc>
          <w:tcPr>
            <w:tcW w:type="dxa" w:w="4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Fontes/tipografia em uso, se houver padrão já estabelecido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Fotos e imagens próprias disponíveis (produtos, equipe, loja, ambiente)</w:t>
            </w:r>
          </w:p>
        </w:tc>
        <w:tc>
          <w:tcPr>
            <w:tcW w:type="dxa" w:w="4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</w:p>
    <w:p>
      <w:pPr>
        <w:spacing w:after="100" w:before="240"/>
      </w:pPr>
      <w:r>
        <w:rPr>
          <w:b/>
          <w:bCs/>
          <w:color w:val="B8862E"/>
          <w:sz w:val="22"/>
          <w:szCs w:val="22"/>
        </w:rPr>
        <w:t xml:space="preserve">Bloco D — Conteúdo e Dados Imutáveis (Cláusula Pétrea)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300"/>
      </w:tblGrid>
      <w:tr>
        <w:trPr>
          <w:tblHeader/>
        </w:trPr>
        <w:tc>
          <w:tcPr>
            <w:tcW w:type="dxa" w:w="5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Pergunta ao Cliente</w:t>
            </w:r>
          </w:p>
        </w:tc>
        <w:tc>
          <w:tcPr>
            <w:tcW w:type="dxa" w:w="43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Resposta / Anotações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Textos institucionais oficiais (missão, história, "quem somos")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Dados que NÃO podem ser reescritos ou alterados: preços, prazos, garantias, certificações, CNPJ, registros</w:t>
            </w:r>
          </w:p>
        </w:tc>
        <w:tc>
          <w:tcPr>
            <w:tcW w:type="dxa" w:w="4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Depoimentos, avaliações ou provas sociais já existentes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Responsável (owner) que validará a exatidão desses dados imutáveis</w:t>
            </w:r>
          </w:p>
        </w:tc>
        <w:tc>
          <w:tcPr>
            <w:tcW w:type="dxa" w:w="4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</w:p>
    <w:p>
      <w:pPr>
        <w:spacing w:after="100" w:before="240"/>
      </w:pPr>
      <w:r>
        <w:rPr>
          <w:b/>
          <w:bCs/>
          <w:color w:val="B8862E"/>
          <w:sz w:val="22"/>
          <w:szCs w:val="22"/>
        </w:rPr>
        <w:t xml:space="preserve">Bloco E — Palavras-chave e Intenção de Busca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300"/>
      </w:tblGrid>
      <w:tr>
        <w:trPr>
          <w:tblHeader/>
        </w:trPr>
        <w:tc>
          <w:tcPr>
            <w:tcW w:type="dxa" w:w="5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Pergunta ao Cliente</w:t>
            </w:r>
          </w:p>
        </w:tc>
        <w:tc>
          <w:tcPr>
            <w:tcW w:type="dxa" w:w="43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Resposta / Anotações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Como os clientes costumam buscar esse tipo de negócio hoje? (ex.: "encanador perto de mim")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Principais concorrentes locais conhecidos</w:t>
            </w:r>
          </w:p>
        </w:tc>
        <w:tc>
          <w:tcPr>
            <w:tcW w:type="dxa" w:w="4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19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Serviços ou produtos prioritários a destacar na página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</w:p>
    <w:p>
      <w:pPr>
        <w:spacing w:after="100" w:before="240"/>
      </w:pPr>
      <w:r>
        <w:rPr>
          <w:b/>
          <w:bCs/>
          <w:color w:val="B8862E"/>
          <w:sz w:val="22"/>
          <w:szCs w:val="22"/>
        </w:rPr>
        <w:t xml:space="preserve">Bloco F — Geolocalização (SEO Local / GEO)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300"/>
      </w:tblGrid>
      <w:tr>
        <w:trPr>
          <w:tblHeader/>
        </w:trPr>
        <w:tc>
          <w:tcPr>
            <w:tcW w:type="dxa" w:w="5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Pergunta ao Cliente</w:t>
            </w:r>
          </w:p>
        </w:tc>
        <w:tc>
          <w:tcPr>
            <w:tcW w:type="dxa" w:w="43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Resposta / Anotações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Endereço completo e CEP, para georreferenciamento em JSON-LD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21</w:t>
            </w:r>
          </w:p>
        </w:tc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Área de atendimento (bairro, cidade, raio de entrega ou atuação)</w:t>
            </w:r>
          </w:p>
        </w:tc>
        <w:tc>
          <w:tcPr>
            <w:tcW w:type="dxa" w:w="4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22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Horário de funcionamento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</w:p>
    <w:p>
      <w:pPr>
        <w:spacing w:after="100" w:before="240"/>
      </w:pPr>
      <w:r>
        <w:rPr>
          <w:b/>
          <w:bCs/>
          <w:color w:val="B8862E"/>
          <w:sz w:val="22"/>
          <w:szCs w:val="22"/>
        </w:rPr>
        <w:t xml:space="preserve">Bloco G — Integrações e Conversão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300"/>
      </w:tblGrid>
      <w:tr>
        <w:trPr>
          <w:tblHeader/>
        </w:trPr>
        <w:tc>
          <w:tcPr>
            <w:tcW w:type="dxa" w:w="5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Pergunta ao Cliente</w:t>
            </w:r>
          </w:p>
        </w:tc>
        <w:tc>
          <w:tcPr>
            <w:tcW w:type="dxa" w:w="43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Resposta / Anotações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23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Número de WhatsApp comercial para botão de contato direto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24</w:t>
            </w:r>
          </w:p>
        </w:tc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Uso de Google Analytics (GA4) e/ou Google Tag Manager</w:t>
            </w:r>
          </w:p>
        </w:tc>
        <w:tc>
          <w:tcPr>
            <w:tcW w:type="dxa" w:w="4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25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Outras ferramentas a integrar (agenda online, e-commerce, chatbot)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</w:p>
    <w:p>
      <w:pPr>
        <w:spacing w:after="100" w:before="240"/>
      </w:pPr>
      <w:r>
        <w:rPr>
          <w:b/>
          <w:bCs/>
          <w:color w:val="B8862E"/>
          <w:sz w:val="22"/>
          <w:szCs w:val="22"/>
        </w:rPr>
        <w:t xml:space="preserve">Bloco H — Conformidade e Dados Pessoais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300"/>
      </w:tblGrid>
      <w:tr>
        <w:trPr>
          <w:tblHeader/>
        </w:trPr>
        <w:tc>
          <w:tcPr>
            <w:tcW w:type="dxa" w:w="5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Pergunta ao Cliente</w:t>
            </w:r>
          </w:p>
        </w:tc>
        <w:tc>
          <w:tcPr>
            <w:tcW w:type="dxa" w:w="43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Resposta / Anotações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26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Haverá coleta de dados de visitantes via formulário? Necessário aviso de LGPD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27</w:t>
            </w:r>
          </w:p>
        </w:tc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Normas do setor aplicáveis ao negócio (ex.: conselhos de classe, vigilância sanitária)</w:t>
            </w:r>
          </w:p>
        </w:tc>
        <w:tc>
          <w:tcPr>
            <w:tcW w:type="dxa" w:w="4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</w:p>
    <w:p>
      <w:pPr>
        <w:spacing w:after="100" w:before="240"/>
      </w:pPr>
      <w:r>
        <w:rPr>
          <w:b/>
          <w:bCs/>
          <w:color w:val="B8862E"/>
          <w:sz w:val="22"/>
          <w:szCs w:val="22"/>
        </w:rPr>
        <w:t xml:space="preserve">Bloco I — Política de Citação por IA (AEO/GEO)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300"/>
      </w:tblGrid>
      <w:tr>
        <w:trPr>
          <w:tblHeader/>
        </w:trPr>
        <w:tc>
          <w:tcPr>
            <w:tcW w:type="dxa" w:w="5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Pergunta ao Cliente</w:t>
            </w:r>
          </w:p>
        </w:tc>
        <w:tc>
          <w:tcPr>
            <w:tcW w:type="dxa" w:w="43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Resposta / Anotações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28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empresa autoriza que assistentes de IA (ChatGPT, Perplexity, Google AI Overviews) citem o conteúdo do site?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29</w:t>
            </w:r>
          </w:p>
        </w:tc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Existe alguma informação sensível que não deve ser indexada nem citada por IA?</w:t>
            </w:r>
          </w:p>
        </w:tc>
        <w:tc>
          <w:tcPr>
            <w:tcW w:type="dxa" w:w="4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</w:p>
    <w:p>
      <w:pPr>
        <w:spacing w:after="100" w:before="240"/>
      </w:pPr>
      <w:r>
        <w:rPr>
          <w:b/>
          <w:bCs/>
          <w:color w:val="B8862E"/>
          <w:sz w:val="22"/>
          <w:szCs w:val="22"/>
        </w:rPr>
        <w:t xml:space="preserve">Bloco J — Prazos e Aprovação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300"/>
      </w:tblGrid>
      <w:tr>
        <w:trPr>
          <w:tblHeader/>
        </w:trPr>
        <w:tc>
          <w:tcPr>
            <w:tcW w:type="dxa" w:w="5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Pergunta ao Cliente</w:t>
            </w:r>
          </w:p>
        </w:tc>
        <w:tc>
          <w:tcPr>
            <w:tcW w:type="dxa" w:w="43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Resposta / Anotações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Prazo desejado para publicação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31</w:t>
            </w:r>
          </w:p>
        </w:tc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Responsável pela empresa que validará o conteúdo final (nome e contato)</w:t>
            </w:r>
          </w:p>
        </w:tc>
        <w:tc>
          <w:tcPr>
            <w:tcW w:type="dxa" w:w="4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32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Forma de comunicação preferida durante o projeto (WhatsApp, e-mail, reunião)</w:t>
            </w:r>
          </w:p>
        </w:tc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50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A5F" w:sz="6" w:space="4"/>
        </w:pBdr>
        <w:spacing w:after="160" w:before="320"/>
      </w:pPr>
      <w:r>
        <w:rPr>
          <w:b/>
          <w:bCs/>
          <w:color w:val="1F3A5F"/>
          <w:sz w:val="26"/>
          <w:szCs w:val="26"/>
        </w:rPr>
        <w:t xml:space="preserve">4. Próximos Passos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Consolidar as respostas coletadas nesta reunião.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Elaborar a arquitetura de informação e o wireframe da landing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Apresentar cronograma e validar formalmente os dados imutáveis com o owner indicado.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Iniciar a implementação via Vibe Coding, com QA técnico de performance, segurança e acessibilidade.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freePME — Briefing de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2026-07-29T20:13:58.443Z</dcterms:created>
  <dcterms:modified xsi:type="dcterms:W3CDTF">2026-07-29T20:13:58.457Z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