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spacing w:after="20"/>
      </w:pPr>
      <w:r>
        <w:rPr>
          <w:b/>
          <w:sz w:val="32"/>
        </w:rPr>
        <w:t xml:space="preserve">                           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rFonts w:ascii="Arial" w:hAnsi="Arial" w:eastAsia="SimSun" w:cs="Arial"/>
          <w:kern w:val="2"/>
          <w:sz w:val="21"/>
          <w:lang w:val="en-US" w:eastAsia="zh-CN" w:bidi="ar-SA"/>
        </w:rPr>
        <w:pict>
          <v:shape id="image10.png" o:spid="_x0000_s1027" type="#_x0000_t75" style="position:absolute;left:0;margin-left:27pt;margin-top:0pt;height:90pt;width:57.75pt;mso-position-horizontal-relative:margin;mso-wrap-distance-bottom:9pt;mso-wrap-distance-left:9pt;mso-wrap-distance-right:9pt;mso-wrap-distance-top:9pt;rotation:0f;z-index:251658240;" o:ole="f" fillcolor="#FFFFFF" filled="f" o:preferrelative="f" stroked="f" coordorigin="0,0" coordsize="21600,21600" o:allowincell="f" o:allowoverlap="f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square"/>
          </v:shape>
        </w:pict>
      </w:r>
    </w:p>
    <w:p>
      <w:pPr>
        <w:widowControl w:val="0"/>
        <w:spacing w:after="20"/>
      </w:pPr>
      <w:r>
        <w:rPr>
          <w:b/>
          <w:sz w:val="32"/>
        </w:rPr>
        <w:t xml:space="preserve">   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>UNIVERSIDADE DE SÃO PAULO</w:t>
      </w:r>
    </w:p>
    <w:p>
      <w:pPr>
        <w:widowControl w:val="0"/>
        <w:spacing w:after="20"/>
        <w:jc w:val="both"/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>Instituto de Ciências Matemáticas e de Computação</w:t>
      </w:r>
    </w:p>
    <w:p>
      <w:pPr>
        <w:widowControl w:val="0"/>
        <w:spacing w:after="20"/>
        <w:jc w:val="both"/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Bacharelado em Sistemas de Informação</w:t>
      </w:r>
    </w:p>
    <w:p>
      <w:pPr>
        <w:widowControl w:val="0"/>
        <w:spacing w:after="20" w:line="360" w:lineRule="auto"/>
        <w:jc w:val="both"/>
      </w:pPr>
      <w:r>
        <w:t xml:space="preserve"> </w:t>
      </w:r>
    </w:p>
    <w:p>
      <w:pPr>
        <w:widowControl w:val="0"/>
        <w:spacing w:after="20" w:line="360" w:lineRule="auto"/>
        <w:jc w:val="both"/>
      </w:pPr>
      <w:r>
        <w:t xml:space="preserve"> </w:t>
      </w:r>
    </w:p>
    <w:p>
      <w:pPr>
        <w:widowControl w:val="0"/>
        <w:spacing w:after="20" w:line="360" w:lineRule="auto"/>
        <w:jc w:val="both"/>
      </w:pPr>
      <w:r>
        <w:t xml:space="preserve">  </w:t>
      </w:r>
    </w:p>
    <w:p>
      <w:pPr>
        <w:widowControl w:val="0"/>
        <w:spacing w:after="20" w:line="360" w:lineRule="auto"/>
        <w:jc w:val="both"/>
      </w:pPr>
      <w:r>
        <w:t xml:space="preserve"> </w:t>
      </w:r>
    </w:p>
    <w:p>
      <w:pPr>
        <w:widowControl w:val="0"/>
        <w:spacing w:after="20" w:line="360" w:lineRule="auto"/>
        <w:jc w:val="both"/>
      </w:pPr>
      <w:r>
        <w:t xml:space="preserve"> </w:t>
      </w:r>
    </w:p>
    <w:p>
      <w:pPr>
        <w:widowControl w:val="0"/>
        <w:spacing w:after="20" w:line="360" w:lineRule="auto"/>
        <w:jc w:val="center"/>
      </w:pPr>
      <w:r>
        <w:t xml:space="preserve"> </w:t>
      </w:r>
    </w:p>
    <w:p>
      <w:pPr>
        <w:widowControl w:val="0"/>
        <w:spacing w:after="20" w:line="360" w:lineRule="auto"/>
        <w:jc w:val="center"/>
      </w:pPr>
    </w:p>
    <w:p>
      <w:pPr>
        <w:widowControl w:val="0"/>
        <w:spacing w:after="20" w:line="360" w:lineRule="auto"/>
        <w:jc w:val="center"/>
      </w:pPr>
      <w:r>
        <w:t xml:space="preserve"> </w:t>
      </w:r>
    </w:p>
    <w:p>
      <w:pPr>
        <w:jc w:val="center"/>
        <w:rPr>
          <w:rFonts w:hint="default" w:eastAsia="Ubuntu" w:cs="Arial"/>
          <w:sz w:val="40"/>
          <w:lang w:val="en-US"/>
        </w:rPr>
      </w:pPr>
      <w:r>
        <w:rPr>
          <w:rFonts w:hint="default" w:eastAsia="Ubuntu" w:cs="Arial"/>
          <w:sz w:val="40"/>
          <w:lang w:val="en-US"/>
        </w:rPr>
        <w:t>Introdução a Redes Neurais</w:t>
      </w:r>
    </w:p>
    <w:p>
      <w:pPr>
        <w:jc w:val="center"/>
      </w:pPr>
      <w:r>
        <w:rPr>
          <w:sz w:val="36"/>
        </w:rPr>
        <w:t xml:space="preserve">Profº </w:t>
      </w:r>
      <w:r>
        <w:rPr>
          <w:rFonts w:hint="default"/>
          <w:sz w:val="36"/>
          <w:lang w:val="en-US"/>
        </w:rPr>
        <w:t>João Luis Garcia Rosa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Arial" w:hAnsi="Arial" w:cs="Arial"/>
        </w:rPr>
      </w:pPr>
      <w:r>
        <w:rPr>
          <w:rFonts w:hint="default" w:ascii="Arial" w:hAnsi="Arial" w:eastAsia="Ubuntu" w:cs="Arial"/>
          <w:b/>
          <w:sz w:val="36"/>
        </w:rPr>
        <w:t xml:space="preserve">Trabalho 1 - </w:t>
      </w:r>
      <w:r>
        <w:rPr>
          <w:rFonts w:hint="default" w:eastAsia="Ubuntu" w:cs="Arial"/>
          <w:b/>
          <w:sz w:val="36"/>
          <w:lang w:val="en-US"/>
        </w:rPr>
        <w:t>Multilayer Perceptron com Backpropagation</w:t>
      </w: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  <w:r>
        <w:t xml:space="preserve"> </w:t>
      </w: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98" w:lineRule="auto"/>
        <w:jc w:val="both"/>
      </w:pPr>
    </w:p>
    <w:p>
      <w:pPr>
        <w:widowControl w:val="0"/>
        <w:spacing w:after="20" w:line="360" w:lineRule="auto"/>
        <w:jc w:val="right"/>
        <w:rPr>
          <w:sz w:val="26"/>
        </w:rPr>
      </w:pPr>
    </w:p>
    <w:p>
      <w:pPr>
        <w:widowControl w:val="0"/>
        <w:spacing w:after="20" w:line="360" w:lineRule="auto"/>
        <w:jc w:val="right"/>
      </w:pPr>
      <w:r>
        <w:rPr>
          <w:sz w:val="26"/>
        </w:rPr>
        <w:t>Eduardo Sigrist Ciciliato – 7986542</w:t>
      </w:r>
    </w:p>
    <w:p>
      <w:pPr>
        <w:widowControl w:val="0"/>
        <w:spacing w:after="20" w:line="360" w:lineRule="auto"/>
        <w:jc w:val="right"/>
      </w:pPr>
      <w:r>
        <w:rPr>
          <w:sz w:val="26"/>
        </w:rPr>
        <w:t>Hiero Martinelli – 7986646</w:t>
      </w:r>
    </w:p>
    <w:p>
      <w:pPr>
        <w:widowControl w:val="0"/>
        <w:spacing w:after="20" w:line="360" w:lineRule="auto"/>
      </w:pPr>
      <w:r>
        <w:t xml:space="preserve"> </w:t>
      </w:r>
    </w:p>
    <w:p>
      <w:pPr>
        <w:widowControl w:val="0"/>
        <w:spacing w:after="20" w:line="360" w:lineRule="auto"/>
      </w:pPr>
    </w:p>
    <w:p>
      <w:pPr>
        <w:widowControl w:val="0"/>
        <w:spacing w:after="20" w:line="360" w:lineRule="auto"/>
      </w:pPr>
      <w:r>
        <w:t xml:space="preserve"> </w:t>
      </w:r>
    </w:p>
    <w:p>
      <w:pPr>
        <w:widowControl w:val="0"/>
        <w:spacing w:after="20" w:line="360" w:lineRule="auto"/>
        <w:jc w:val="center"/>
      </w:pPr>
      <w:r>
        <w:rPr>
          <w:sz w:val="26"/>
        </w:rPr>
        <w:t>São Carlos – SP</w:t>
      </w:r>
    </w:p>
    <w:p>
      <w:pPr>
        <w:widowControl w:val="0"/>
        <w:spacing w:after="20" w:line="360" w:lineRule="auto"/>
        <w:jc w:val="center"/>
      </w:pPr>
      <w:r>
        <w:rPr>
          <w:rFonts w:hint="default"/>
          <w:sz w:val="26"/>
          <w:lang w:val="en-US"/>
        </w:rPr>
        <w:t>20</w:t>
      </w:r>
      <w:r>
        <w:rPr>
          <w:sz w:val="26"/>
        </w:rPr>
        <w:t>/04/2014</w:t>
      </w:r>
    </w:p>
    <w:p>
      <w:pPr>
        <w:rPr>
          <w:rFonts w:ascii="Trebuchet MS" w:hAnsi="Trebuchet MS" w:eastAsia="Trebuchet MS" w:cs="Trebuchet MS"/>
          <w:sz w:val="32"/>
        </w:rPr>
        <w:sectPr>
          <w:headerReference r:id="rId4" w:type="default"/>
          <w:footerReference r:id="rId5" w:type="default"/>
          <w:pgSz w:w="11906" w:h="16838"/>
          <w:pgMar w:top="720" w:right="720" w:bottom="720" w:left="720" w:header="720" w:footer="720" w:gutter="0"/>
          <w:cols w:space="720" w:num="1"/>
        </w:sectPr>
      </w:pPr>
    </w:p>
    <w:p>
      <w:r>
        <w:rPr>
          <w:rFonts w:ascii="Trebuchet MS" w:hAnsi="Trebuchet MS" w:eastAsia="Trebuchet MS" w:cs="Trebuchet MS"/>
          <w:sz w:val="32"/>
        </w:rPr>
        <w:t>Índice</w:t>
      </w:r>
    </w:p>
    <w:p/>
    <w:p>
      <w:pPr>
        <w:pStyle w:val="13"/>
        <w:tabs>
          <w:tab w:val="right" w:leader="dot" w:pos="10466"/>
        </w:tabs>
        <w:spacing w:line="480" w:lineRule="auto"/>
        <w:rPr>
          <w:b/>
          <w:bCs/>
        </w:rPr>
      </w:pPr>
    </w:p>
    <w:p>
      <w:pPr>
        <w:pStyle w:val="13"/>
        <w:tabs>
          <w:tab w:val="right" w:leader="dot" w:pos="10466"/>
        </w:tabs>
        <w:spacing w:line="480" w:lineRule="auto"/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TOC \o "1-3" \h  \u </w:instrText>
      </w:r>
      <w:r>
        <w:rPr>
          <w:b/>
          <w:bCs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instrText xml:space="preserve"> HYPERLINK \l _Toc8202 </w:instrTex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>1. Introdução</w: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instrText xml:space="preserve"> PAGEREF _Toc8202 </w:instrTex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>3</w: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end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spacing w:line="480" w:lineRule="auto"/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</w:pP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instrText xml:space="preserve"> HYPERLINK \l _Toc24665 </w:instrTex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 xml:space="preserve">2. </w:t>
      </w:r>
      <w:r>
        <w:rPr>
          <w:rFonts w:hint="default"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>Arquitetura</w: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instrText xml:space="preserve"> PAGEREF _Toc24665 </w:instrTex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>4</w: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end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spacing w:line="480" w:lineRule="auto"/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</w:pP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instrText xml:space="preserve"> HYPERLINK \l _Toc24583 </w:instrTex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 xml:space="preserve">3. </w:t>
      </w:r>
      <w:r>
        <w:rPr>
          <w:rFonts w:hint="default"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>O Conjunto de Treinamento: MNIST</w: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instrText xml:space="preserve"> PAGEREF _Toc24583 </w:instrTex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>5</w: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end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spacing w:line="480" w:lineRule="auto"/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</w:pP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instrText xml:space="preserve"> HYPERLINK \l _Toc15256 </w:instrTex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>4</w: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 xml:space="preserve">. </w:t>
      </w:r>
      <w:r>
        <w:rPr>
          <w:rFonts w:hint="default"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>Resultados Obtidos</w: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instrText xml:space="preserve"> PAGEREF _Toc15256 </w:instrTex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>6</w: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end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spacing w:line="480" w:lineRule="auto"/>
        <w:rPr>
          <w:rFonts w:ascii="Arial" w:hAnsi="Arial" w:eastAsia="SimSun" w:cs="Arial"/>
          <w:b/>
          <w:bCs/>
          <w:kern w:val="2"/>
          <w:lang w:val="en-US" w:eastAsia="zh-CN" w:bidi="ar-SA"/>
        </w:rPr>
      </w:pP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instrText xml:space="preserve"> HYPERLINK \l _Toc966 </w:instrTex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separate"/>
      </w:r>
      <w:r>
        <w:rPr>
          <w:rFonts w:hint="default"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>5</w: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 xml:space="preserve">. </w:t>
      </w:r>
      <w:r>
        <w:rPr>
          <w:rFonts w:hint="default"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>Conclusão</w: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ab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begin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instrText xml:space="preserve"> PAGEREF _Toc966 </w:instrTex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separate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t>7</w:t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end"/>
      </w:r>
      <w:r>
        <w:rPr>
          <w:rFonts w:ascii="Arial" w:hAnsi="Arial" w:eastAsia="SimSun" w:cs="Arial"/>
          <w:b/>
          <w:bCs/>
          <w:kern w:val="2"/>
          <w:sz w:val="26"/>
          <w:szCs w:val="26"/>
          <w:lang w:val="en-US" w:eastAsia="zh-CN" w:bidi="ar-SA"/>
        </w:rPr>
        <w:fldChar w:fldCharType="end"/>
      </w:r>
    </w:p>
    <w:p>
      <w:pPr>
        <w:spacing w:line="480" w:lineRule="auto"/>
      </w:pPr>
      <w:r>
        <w:rPr>
          <w:rFonts w:ascii="Arial" w:hAnsi="Arial" w:eastAsia="SimSun" w:cs="Arial"/>
          <w:b/>
          <w:bCs/>
          <w:kern w:val="2"/>
          <w:lang w:val="en-US" w:eastAsia="zh-CN" w:bidi="ar-SA"/>
        </w:rPr>
        <w:fldChar w:fldCharType="end"/>
      </w:r>
    </w:p>
    <w:p>
      <w:pPr>
        <w:spacing w:line="480" w:lineRule="auto"/>
      </w:pPr>
    </w:p>
    <w:p>
      <w:pPr>
        <w:pStyle w:val="2"/>
      </w:pPr>
    </w:p>
    <w:p>
      <w:pPr>
        <w:pStyle w:val="2"/>
      </w:pPr>
    </w:p>
    <w:p/>
    <w:p>
      <w:pPr>
        <w:pStyle w:val="2"/>
        <w:spacing w:line="240" w:lineRule="auto"/>
      </w:pPr>
      <w:r>
        <w:br w:type="page"/>
      </w:r>
      <w:bookmarkStart w:id="0" w:name="_Toc8202"/>
      <w:r>
        <w:t>1. Introdução</w:t>
      </w:r>
      <w:bookmarkEnd w:id="0"/>
    </w:p>
    <w:p/>
    <w:p>
      <w:pPr>
        <w:jc w:val="both"/>
        <w:rPr>
          <w:rFonts w:hint="default"/>
          <w:sz w:val="24"/>
          <w:lang w:val="en-US"/>
        </w:rPr>
      </w:pPr>
      <w:r>
        <w:tab/>
      </w:r>
      <w:r>
        <w:rPr>
          <w:rFonts w:hint="default"/>
          <w:sz w:val="24"/>
          <w:lang w:val="en-US"/>
        </w:rPr>
        <w:t>O objetivo desse trabalho é a implementação de uma rede neural que reconheça dígitos utilizando-se para isso o perceptron de camada múltipla com backpropagation.</w:t>
      </w:r>
    </w:p>
    <w:p>
      <w:pPr>
        <w:ind w:firstLine="720" w:firstLineChars="0"/>
        <w:jc w:val="both"/>
        <w:rPr>
          <w:rFonts w:hint="default"/>
          <w:color w:val="auto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Para a implementação foi utilizada a linguagem Python, na versão 3.4, além das bibliotecas NumPy e </w:t>
      </w:r>
      <w:r>
        <w:rPr>
          <w:rFonts w:hint="default"/>
          <w:color w:val="FF0000"/>
          <w:sz w:val="24"/>
          <w:lang w:val="en-US"/>
        </w:rPr>
        <w:t>INSERIR OUTRAS BIBLIOTECAS.</w:t>
      </w:r>
    </w:p>
    <w:p>
      <w:pPr>
        <w:ind w:firstLine="720" w:firstLineChars="0"/>
        <w:jc w:val="both"/>
        <w:rPr>
          <w:rFonts w:hint="default"/>
          <w:color w:val="auto"/>
          <w:sz w:val="24"/>
          <w:lang w:val="en-US"/>
        </w:rPr>
      </w:pPr>
      <w:r>
        <w:rPr>
          <w:rFonts w:hint="default"/>
          <w:color w:val="auto"/>
          <w:sz w:val="24"/>
          <w:lang w:val="en-US"/>
        </w:rPr>
        <w:t>Como função de ativação dos neurônios foi utilizada a função sigmóide:</w:t>
      </w:r>
    </w:p>
    <w:p>
      <w:pPr>
        <w:ind w:firstLine="720" w:firstLineChars="0"/>
        <w:jc w:val="center"/>
        <w:rPr>
          <w:rFonts w:hint="default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kern w:val="2"/>
          <w:position w:val="-28"/>
          <w:sz w:val="24"/>
          <w:lang w:val="en-US" w:eastAsia="zh-CN" w:bidi="ar-SA"/>
        </w:rPr>
        <w:object>
          <v:shape id="Picture 25" type="#_x0000_t75" style="height:47.1pt;width:118.4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5" DrawAspect="Content" ObjectID="_25" r:id="rId9"/>
        </w:object>
      </w:r>
    </w:p>
    <w:p>
      <w:pPr>
        <w:ind w:firstLine="720" w:firstLineChars="0"/>
        <w:jc w:val="left"/>
        <w:rPr>
          <w:rFonts w:hint="default"/>
          <w:color w:val="auto"/>
          <w:sz w:val="24"/>
          <w:lang w:val="en-US"/>
        </w:rPr>
      </w:pPr>
      <w:r>
        <w:rPr>
          <w:rFonts w:hint="default"/>
          <w:color w:val="auto"/>
          <w:sz w:val="24"/>
          <w:lang w:val="en-US"/>
        </w:rPr>
        <w:t>Para cálculo do erro após o treinamento, foi utilizado o erro quadrático médio:</w:t>
      </w:r>
    </w:p>
    <w:p>
      <w:pPr>
        <w:ind w:firstLine="720" w:firstLineChars="0"/>
        <w:jc w:val="center"/>
        <w:rPr>
          <w:rFonts w:hint="default"/>
          <w:color w:val="auto"/>
          <w:sz w:val="24"/>
          <w:lang w:val="en-US"/>
        </w:rPr>
      </w:pPr>
      <w:r>
        <w:rPr>
          <w:rFonts w:hint="default" w:ascii="Arial" w:hAnsi="Arial" w:eastAsia="SimSun" w:cs="Arial"/>
          <w:color w:val="auto"/>
          <w:kern w:val="2"/>
          <w:position w:val="-20"/>
          <w:sz w:val="24"/>
          <w:lang w:val="en-US" w:eastAsia="zh-CN" w:bidi="ar-SA"/>
        </w:rPr>
        <w:object>
          <v:shape id="Picture 26" type="#_x0000_t75" style="height:54.3pt;width:129.45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6" DrawAspect="Content" ObjectID="_26" r:id="rId11"/>
        </w:object>
      </w:r>
    </w:p>
    <w:p>
      <w:pPr>
        <w:ind w:firstLine="720" w:firstLineChars="0"/>
        <w:jc w:val="both"/>
        <w:rPr>
          <w:rFonts w:hint="default"/>
          <w:color w:val="auto"/>
          <w:sz w:val="24"/>
          <w:lang w:val="en-US"/>
        </w:rPr>
      </w:pPr>
      <w:r>
        <w:rPr>
          <w:rFonts w:hint="default"/>
          <w:color w:val="auto"/>
          <w:sz w:val="24"/>
          <w:lang w:val="en-US"/>
        </w:rPr>
        <w:t>Os dados de treinamento utilizados vêm de um conjunto pronto de dígitos manuscritos conhecido como MNIST. O conjunto possui 50000 imagens para treinamento e 10000 imagens para teste.</w:t>
      </w:r>
    </w:p>
    <w:p>
      <w:pPr>
        <w:ind w:firstLine="720" w:firstLineChars="0"/>
        <w:jc w:val="left"/>
        <w:rPr>
          <w:rFonts w:hint="default"/>
          <w:color w:val="auto"/>
          <w:sz w:val="24"/>
          <w:lang w:val="en-US"/>
        </w:rPr>
      </w:pPr>
      <w:r>
        <w:rPr>
          <w:rFonts w:hint="default"/>
          <w:color w:val="auto"/>
          <w:sz w:val="24"/>
          <w:lang w:val="en-US"/>
        </w:rPr>
        <w:t xml:space="preserve">O treinamento foi realizado com </w:t>
      </w:r>
      <w:r>
        <w:rPr>
          <w:rFonts w:hint="default"/>
          <w:color w:val="FF0000"/>
          <w:sz w:val="24"/>
          <w:lang w:val="en-US"/>
        </w:rPr>
        <w:t>NÚMERO DE ÉPOCAS</w:t>
      </w:r>
      <w:r>
        <w:rPr>
          <w:rFonts w:hint="default"/>
          <w:color w:val="auto"/>
          <w:sz w:val="24"/>
          <w:lang w:val="en-US"/>
        </w:rPr>
        <w:t xml:space="preserve"> e com uma taxa de treinamento de </w:t>
      </w:r>
      <w:r>
        <w:rPr>
          <w:rFonts w:hint="default"/>
          <w:color w:val="FF0000"/>
          <w:sz w:val="24"/>
          <w:lang w:val="en-US"/>
        </w:rPr>
        <w:t>TAXA DE TREINAMENTO</w:t>
      </w:r>
      <w:r>
        <w:rPr>
          <w:rFonts w:hint="default"/>
          <w:color w:val="auto"/>
          <w:sz w:val="24"/>
          <w:lang w:val="en-US"/>
        </w:rPr>
        <w:t xml:space="preserve">. Para o aprendizado foi utilizado o algoritmo </w:t>
      </w:r>
      <w:r>
        <w:rPr>
          <w:rFonts w:hint="default"/>
          <w:color w:val="FF0000"/>
          <w:sz w:val="24"/>
          <w:lang w:val="en-US"/>
        </w:rPr>
        <w:t>“Stochastic Gradient Descent” (Descida de Gradiente Estocástico)</w:t>
      </w:r>
      <w:r>
        <w:rPr>
          <w:rFonts w:hint="default"/>
          <w:color w:val="auto"/>
          <w:sz w:val="24"/>
          <w:lang w:val="en-US"/>
        </w:rPr>
        <w:t xml:space="preserve"> que consiste em utilizar o conjunto de treinamento de forma aleatória para treinamento da rede neural causando a convergência para um mínimo global.</w:t>
      </w:r>
    </w:p>
    <w:p>
      <w:pPr>
        <w:pStyle w:val="2"/>
      </w:pPr>
    </w:p>
    <w:p/>
    <w:p>
      <w:pPr>
        <w:pStyle w:val="2"/>
      </w:pPr>
    </w:p>
    <w:p>
      <w:pPr>
        <w:pStyle w:val="2"/>
        <w:rPr>
          <w:rFonts w:hint="default"/>
          <w:lang w:val="en-US"/>
        </w:rPr>
      </w:pPr>
      <w:r>
        <w:br w:type="page"/>
      </w:r>
      <w:bookmarkStart w:id="1" w:name="_Toc24665"/>
      <w:r>
        <w:t xml:space="preserve">2. </w:t>
      </w:r>
      <w:r>
        <w:rPr>
          <w:rFonts w:hint="default"/>
          <w:lang w:val="en-US"/>
        </w:rPr>
        <w:t>Arquitetura</w:t>
      </w:r>
      <w:bookmarkEnd w:id="1"/>
    </w:p>
    <w:p/>
    <w:p>
      <w:pPr>
        <w:ind w:firstLine="720" w:firstLineChars="0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 rede utilizada possui 3 camadas, sendo 1 escondida. São 784 neurônios de entrada, </w:t>
      </w:r>
      <w:r>
        <w:rPr>
          <w:rFonts w:hint="default"/>
          <w:color w:val="FF0000"/>
          <w:sz w:val="24"/>
          <w:szCs w:val="24"/>
          <w:lang w:val="en-US"/>
        </w:rPr>
        <w:t xml:space="preserve">? neurônios na camada escondida e </w:t>
      </w:r>
      <w:r>
        <w:rPr>
          <w:rFonts w:hint="default"/>
          <w:color w:val="auto"/>
          <w:sz w:val="24"/>
          <w:szCs w:val="24"/>
          <w:lang w:val="en-US"/>
        </w:rPr>
        <w:t>10 neurônios na camada de saída.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entrada consiste de uma matriz 28 x 28, ou seja, 784 valores que representam a cor de cada pixel da imagem, 0 para branco, 255 para preto e 1 a 254 para tons de cinza.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Foram utilizados 10 neurônios na camada de saída, levando a saída da rede a ser feita com um dos neurônios de saída sendo ativado para cada dígito reconhecido (0-9).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Abaixo temos a representação gráfica da arquitetura da rede neural.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</w:p>
    <w:p>
      <w:pPr>
        <w:ind w:firstLine="720" w:firstLineChars="0"/>
        <w:jc w:val="center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(IMAGE GOES HERE)</w:t>
      </w:r>
    </w:p>
    <w:p>
      <w:pPr>
        <w:ind w:firstLine="720" w:firstLineChars="0"/>
        <w:jc w:val="center"/>
        <w:rPr>
          <w:rFonts w:hint="default"/>
          <w:color w:val="FF0000"/>
          <w:lang w:val="en-US"/>
        </w:rPr>
      </w:pPr>
    </w:p>
    <w:p>
      <w:pPr>
        <w:ind w:firstLine="720" w:firstLineChars="0"/>
        <w:jc w:val="left"/>
      </w:pPr>
      <w:r>
        <w:br w:type="page"/>
      </w:r>
      <w:bookmarkStart w:id="2" w:name="_Toc24583"/>
      <w:r>
        <w:rPr>
          <w:rStyle w:val="24"/>
        </w:rPr>
        <w:t xml:space="preserve">3. </w:t>
      </w:r>
      <w:r>
        <w:rPr>
          <w:rStyle w:val="24"/>
          <w:rFonts w:hint="default"/>
          <w:lang w:val="en-US"/>
        </w:rPr>
        <w:t>O Conjunto de Treinamento: MNIST</w:t>
      </w:r>
      <w:bookmarkEnd w:id="2"/>
    </w:p>
    <w:p>
      <w:pPr>
        <w:ind w:left="0" w:firstLine="0"/>
        <w:jc w:val="both"/>
      </w:pPr>
    </w:p>
    <w:p>
      <w:pPr>
        <w:ind w:left="0" w:firstLine="72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 conjunto de treinamento utilizado é um conjunto que possui 60000 imagens 28 x 28, sendo 50000 imagens dedicadas ao treinamento e 10000 imagens dedicadas a testar o aprendizado.</w:t>
      </w:r>
    </w:p>
    <w:p>
      <w:pPr>
        <w:ind w:left="0" w:firstLine="720"/>
        <w:jc w:val="both"/>
      </w:pPr>
      <w:r>
        <w:rPr>
          <w:rFonts w:hint="default"/>
          <w:sz w:val="24"/>
          <w:szCs w:val="24"/>
          <w:lang w:val="en-US"/>
        </w:rPr>
        <w:t>Um exemplo de alguns dígitos para treinamento está representado abaixo:</w:t>
      </w:r>
    </w:p>
    <w:p>
      <w:pPr>
        <w:pStyle w:val="2"/>
        <w:jc w:val="center"/>
      </w:pPr>
      <w:bookmarkStart w:id="3" w:name="_Toc15256"/>
      <w:r>
        <w:rPr>
          <w:rFonts w:ascii="Trebuchet MS" w:hAnsi="Trebuchet MS" w:eastAsia="Trebuchet MS" w:cs="Trebuchet MS"/>
          <w:sz w:val="32"/>
        </w:rPr>
        <w:pict>
          <v:shape id="Picture 27" o:spid="_x0000_s1030" type="#_x0000_t75" style="height:71.3pt;width:400.7pt;rotation:0f;" o:ole="f" fillcolor="#FFFFFF" filled="f" o:preferrelative="t" stroked="f" coordorigin="0,0" coordsize="21600,21600">
            <v:fill on="f" color2="#FFFFFF" focus="0%"/>
            <v:imagedata gain="65536f" blacklevel="0f" gamma="0" o:title="digits_separate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jc w:val="center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Imagem 2: Exemplos de dígitos para treinamento.</w:t>
      </w:r>
    </w:p>
    <w:p>
      <w:pPr>
        <w:pStyle w:val="3"/>
      </w:pPr>
    </w:p>
    <w:p>
      <w:pPr>
        <w:pStyle w:val="3"/>
        <w:ind w:firstLine="7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Porém, o arquivo utilizado é uma modificação feita para auxiliar seu uso com a linguagem Python, através do módulo “Pickle”. Apenas o formato do arquivo foi modificado, já que agora ele pode ser acessado como uma tupla em Python, onde a primeira posição é ocupada pelas matrizes com as imagens e a segunda posição pelo número ao qual a imagem corresponde.</w:t>
      </w:r>
    </w:p>
    <w:p>
      <w:pPr>
        <w:pStyle w:val="2"/>
        <w:ind w:firstLine="720" w:firstLineChars="0"/>
        <w:jc w:val="left"/>
      </w:pPr>
    </w:p>
    <w:p>
      <w:pPr>
        <w:pStyle w:val="2"/>
        <w:jc w:val="left"/>
        <w:rPr>
          <w:rFonts w:hint="default"/>
          <w:lang w:val="en-US"/>
        </w:rPr>
      </w:pPr>
      <w:r>
        <w:br w:type="page"/>
      </w:r>
      <w:r>
        <w:rPr>
          <w:rFonts w:hint="default"/>
          <w:lang w:val="en-US"/>
        </w:rPr>
        <w:t>4</w:t>
      </w:r>
      <w:bookmarkEnd w:id="3"/>
      <w:r>
        <w:t xml:space="preserve">. </w:t>
      </w:r>
      <w:r>
        <w:rPr>
          <w:rFonts w:hint="default"/>
          <w:lang w:val="en-US"/>
        </w:rPr>
        <w:t>Resultados Obtidos</w:t>
      </w:r>
    </w:p>
    <w:p>
      <w:pPr>
        <w:pStyle w:val="2"/>
        <w:jc w:val="left"/>
        <w:rPr>
          <w:rFonts w:hint="default"/>
          <w:lang w:val="en-US"/>
        </w:rPr>
      </w:pPr>
    </w:p>
    <w:p>
      <w:pPr>
        <w:pStyle w:val="2"/>
        <w:ind w:firstLine="720" w:firstLineChars="0"/>
        <w:jc w:val="left"/>
        <w:rPr>
          <w:rFonts w:hint="default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Ao final do experimento a rede teve uma porcentagem de acertos de </w:t>
      </w:r>
      <w:r>
        <w:rPr>
          <w:rFonts w:hint="default" w:ascii="Arial" w:hAnsi="Arial" w:cs="Arial"/>
          <w:color w:val="FF0000"/>
          <w:sz w:val="24"/>
          <w:szCs w:val="24"/>
          <w:lang w:val="en-US"/>
        </w:rPr>
        <w:t>TAXA DE ACERTOS EM PORCENTAGEM</w:t>
      </w:r>
      <w:r>
        <w:rPr>
          <w:rFonts w:hint="default" w:ascii="Arial" w:hAnsi="Arial" w:cs="Arial"/>
          <w:color w:val="auto"/>
          <w:sz w:val="24"/>
          <w:szCs w:val="24"/>
          <w:lang w:val="en-US"/>
        </w:rPr>
        <w:t>.</w:t>
      </w:r>
      <w:bookmarkStart w:id="5" w:name="_GoBack"/>
      <w:bookmarkEnd w:id="5"/>
      <w:r>
        <w:rPr>
          <w:rFonts w:hint="default"/>
          <w:lang w:val="en-US"/>
        </w:rPr>
        <w:br w:type="page"/>
      </w:r>
      <w:bookmarkStart w:id="4" w:name="_Toc966"/>
      <w:r>
        <w:rPr>
          <w:rFonts w:hint="default"/>
          <w:lang w:val="en-US"/>
        </w:rPr>
        <w:t>5</w:t>
      </w:r>
      <w:r>
        <w:t xml:space="preserve">. </w:t>
      </w:r>
      <w:r>
        <w:rPr>
          <w:rFonts w:hint="default"/>
          <w:lang w:val="en-US"/>
        </w:rPr>
        <w:t>Conclusão</w:t>
      </w:r>
      <w:bookmarkEnd w:id="4"/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  <w:r>
        <w:rPr>
          <w:rFonts w:hint="default"/>
          <w:lang w:val="en-US"/>
        </w:rPr>
        <w:t>6. Bibliografia</w:t>
      </w:r>
    </w:p>
    <w:p>
      <w:pPr>
        <w:pStyle w:val="3"/>
        <w:rPr>
          <w:rFonts w:hint="default"/>
          <w:lang w:val="en-US"/>
        </w:rPr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"http://yann.lecun.com/exdb/mnist/" </w:instrText>
      </w:r>
      <w:r>
        <w:rPr>
          <w:rFonts w:hint="default"/>
          <w:lang w:val="en-US"/>
        </w:rPr>
        <w:fldChar w:fldCharType="separate"/>
      </w:r>
      <w:r>
        <w:rPr>
          <w:rStyle w:val="22"/>
          <w:rFonts w:hint="default"/>
          <w:lang w:val="en-US"/>
        </w:rPr>
        <w:t>http://yann.lecun.com/exdb/mnist/</w:t>
      </w:r>
      <w:r>
        <w:rPr>
          <w:rFonts w:hint="default"/>
          <w:lang w:val="en-US"/>
        </w:rPr>
        <w:fldChar w:fldCharType="end"/>
      </w:r>
    </w:p>
    <w:p>
      <w:pPr>
        <w:pStyle w:val="3"/>
        <w:rPr>
          <w:rFonts w:hint="default"/>
          <w:lang w:val="en-US"/>
        </w:rPr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"http://neuralnetworksanddeeplearning.com/chap1.html" </w:instrText>
      </w:r>
      <w:r>
        <w:rPr>
          <w:rFonts w:hint="default"/>
          <w:lang w:val="en-US"/>
        </w:rPr>
        <w:fldChar w:fldCharType="separate"/>
      </w:r>
      <w:r>
        <w:rPr>
          <w:rStyle w:val="22"/>
          <w:rFonts w:hint="default"/>
          <w:lang w:val="en-US"/>
        </w:rPr>
        <w:t>http://neuralnetworksanddeeplearning.com/chap1.html</w:t>
      </w:r>
      <w:r>
        <w:rPr>
          <w:rFonts w:hint="default"/>
          <w:lang w:val="en-US"/>
        </w:rPr>
        <w:fldChar w:fldCharType="end"/>
      </w:r>
    </w:p>
    <w:sectPr>
      <w:footerReference r:id="rId6" w:type="default"/>
      <w:pgSz w:w="11906" w:h="16838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Ubuntu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00"/>
    <w:family w:val="auto"/>
    <w:pitch w:val="default"/>
    <w:sig w:usb0="800002EF" w:usb1="28CFFCFB" w:usb2="00000016" w:usb3="00000000" w:csb0="203E01B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Arial" w:hAnsi="Arial" w:eastAsia="SimSun" w:cs="Arial"/>
        <w:kern w:val="2"/>
        <w:sz w:val="18"/>
        <w:szCs w:val="18"/>
        <w:lang w:val="en-US" w:eastAsia="zh-CN" w:bidi="ar-SA"/>
      </w:rPr>
      <w:pict>
        <v:shape id="Text Box26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t>2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 w:val="1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compressPunctuation"/>
  <w:compat>
    <w:spaceForUL/>
    <w:doNotLeaveBackslashAlone/>
    <w:ulTrailSpace/>
    <w:splitPgBreakAndParaMark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Arial" w:hAnsi="Arial" w:eastAsia="SimSun" w:cs="Arial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link w:val="24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default="1" w:styleId="23">
    <w:name w:val="Default Paragraph Font"/>
    <w:semiHidden/>
    <w:unhideWhenUsed/>
    <w:uiPriority w:val="99"/>
  </w:style>
  <w:style w:type="paragraph" w:customStyle="1" w:styleId="3">
    <w:name w:val="normal"/>
    <w:uiPriority w:val="0"/>
  </w:style>
  <w:style w:type="paragraph" w:styleId="9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2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13">
    <w:name w:val="toc 1"/>
    <w:basedOn w:val="1"/>
    <w:next w:val="1"/>
    <w:semiHidden/>
    <w:unhideWhenUsed/>
    <w:uiPriority w:val="99"/>
  </w:style>
  <w:style w:type="paragraph" w:styleId="14">
    <w:name w:val="toc 2"/>
    <w:basedOn w:val="1"/>
    <w:next w:val="1"/>
    <w:semiHidden/>
    <w:unhideWhenUsed/>
    <w:uiPriority w:val="99"/>
    <w:pPr>
      <w:ind w:left="420" w:leftChars="200"/>
    </w:pPr>
  </w:style>
  <w:style w:type="paragraph" w:styleId="15">
    <w:name w:val="toc 3"/>
    <w:basedOn w:val="1"/>
    <w:next w:val="1"/>
    <w:semiHidden/>
    <w:unhideWhenUsed/>
    <w:uiPriority w:val="99"/>
    <w:pPr>
      <w:ind w:left="840" w:leftChars="400"/>
    </w:pPr>
  </w:style>
  <w:style w:type="paragraph" w:styleId="16">
    <w:name w:val="toc 4"/>
    <w:basedOn w:val="1"/>
    <w:next w:val="1"/>
    <w:semiHidden/>
    <w:unhideWhenUsed/>
    <w:uiPriority w:val="99"/>
    <w:pPr>
      <w:ind w:left="1260" w:leftChars="600"/>
    </w:pPr>
  </w:style>
  <w:style w:type="paragraph" w:styleId="17">
    <w:name w:val="toc 5"/>
    <w:basedOn w:val="1"/>
    <w:next w:val="1"/>
    <w:semiHidden/>
    <w:unhideWhenUsed/>
    <w:uiPriority w:val="99"/>
    <w:pPr>
      <w:ind w:left="1680" w:leftChars="800"/>
    </w:pPr>
  </w:style>
  <w:style w:type="paragraph" w:styleId="18">
    <w:name w:val="toc 6"/>
    <w:basedOn w:val="1"/>
    <w:next w:val="1"/>
    <w:semiHidden/>
    <w:unhideWhenUsed/>
    <w:uiPriority w:val="99"/>
    <w:pPr>
      <w:ind w:left="2100" w:leftChars="1000"/>
    </w:pPr>
  </w:style>
  <w:style w:type="paragraph" w:styleId="19">
    <w:name w:val="toc 7"/>
    <w:basedOn w:val="1"/>
    <w:next w:val="1"/>
    <w:semiHidden/>
    <w:unhideWhenUsed/>
    <w:uiPriority w:val="99"/>
    <w:pPr>
      <w:ind w:left="2520" w:leftChars="1200"/>
    </w:pPr>
  </w:style>
  <w:style w:type="paragraph" w:styleId="20">
    <w:name w:val="toc 8"/>
    <w:basedOn w:val="1"/>
    <w:next w:val="1"/>
    <w:semiHidden/>
    <w:unhideWhenUsed/>
    <w:uiPriority w:val="99"/>
    <w:pPr>
      <w:ind w:left="2940" w:leftChars="1400"/>
    </w:pPr>
  </w:style>
  <w:style w:type="paragraph" w:styleId="21">
    <w:name w:val="toc 9"/>
    <w:basedOn w:val="1"/>
    <w:next w:val="1"/>
    <w:semiHidden/>
    <w:unhideWhenUsed/>
    <w:uiPriority w:val="99"/>
    <w:pPr>
      <w:ind w:left="3360" w:leftChars="1600"/>
    </w:pPr>
  </w:style>
  <w:style w:type="character" w:styleId="22">
    <w:name w:val="Hyperlink"/>
    <w:basedOn w:val="23"/>
    <w:semiHidden/>
    <w:unhideWhenUsed/>
    <w:uiPriority w:val="99"/>
    <w:rPr>
      <w:color w:val="0000FF"/>
      <w:u w:val="single"/>
    </w:rPr>
  </w:style>
  <w:style w:type="character" w:customStyle="1" w:styleId="24">
    <w:name w:val="Heading 1 Char"/>
    <w:link w:val="2"/>
    <w:uiPriority w:val="0"/>
    <w:rPr>
      <w:rFonts w:ascii="Trebuchet MS" w:hAnsi="Trebuchet MS" w:eastAsia="Trebuchet MS" w:cs="Trebuchet MS"/>
      <w:sz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image" Target="media/image4.png"/><Relationship Id="rId14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0</Words>
  <Characters>5370</Characters>
  <Lines>0</Lines>
  <Paragraphs>0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2014-06-01T19:19:00Z</dcterms:created>
  <cp:lastModifiedBy>Hiero</cp:lastModifiedBy>
  <dcterms:modified xsi:type="dcterms:W3CDTF">2015-04-20T04:27:46Z</dcterms:modified>
  <dc:title>Relatório ModProd.docx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