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4B9" w:rsidRPr="007954B9" w:rsidRDefault="007954B9" w:rsidP="00425BCF">
      <w:pPr>
        <w:spacing w:after="180" w:line="270" w:lineRule="atLeast"/>
        <w:outlineLvl w:val="0"/>
        <w:rPr>
          <w:rFonts w:ascii="Arial" w:eastAsia="Times New Roman" w:hAnsi="Arial" w:cs="Arial"/>
          <w:b/>
          <w:bCs/>
          <w:caps/>
          <w:kern w:val="36"/>
          <w:sz w:val="21"/>
          <w:szCs w:val="21"/>
          <w:lang w:eastAsia="en-IN"/>
        </w:rPr>
      </w:pPr>
      <w:r>
        <w:rPr>
          <w:rFonts w:ascii="Arial" w:eastAsia="Times New Roman" w:hAnsi="Arial" w:cs="Arial"/>
          <w:b/>
          <w:bCs/>
          <w:caps/>
          <w:kern w:val="36"/>
          <w:sz w:val="21"/>
          <w:szCs w:val="21"/>
          <w:lang w:eastAsia="en-IN"/>
        </w:rPr>
        <w:t>cONTENT FOR THIS PAGE:</w:t>
      </w:r>
      <w:r w:rsidRPr="007954B9">
        <w:t xml:space="preserve"> </w:t>
      </w:r>
      <w:hyperlink r:id="rId6" w:anchor="contactus" w:history="1">
        <w:r w:rsidRPr="000C584B">
          <w:rPr>
            <w:rStyle w:val="Hyperlink"/>
          </w:rPr>
          <w:t>http://www.ITILstudy.com/Corporate/Corporate-Overview.asp#contactus</w:t>
        </w:r>
      </w:hyperlink>
    </w:p>
    <w:p w:rsidR="007954B9" w:rsidRDefault="007954B9" w:rsidP="00425BCF">
      <w:pPr>
        <w:spacing w:after="180" w:line="270" w:lineRule="atLeast"/>
        <w:outlineLvl w:val="0"/>
        <w:rPr>
          <w:rFonts w:ascii="Arial" w:eastAsia="Times New Roman" w:hAnsi="Arial" w:cs="Arial"/>
          <w:b/>
          <w:bCs/>
          <w:caps/>
          <w:color w:val="2F95D3"/>
          <w:kern w:val="36"/>
          <w:sz w:val="21"/>
          <w:szCs w:val="21"/>
          <w:lang w:eastAsia="en-IN"/>
        </w:rPr>
      </w:pPr>
    </w:p>
    <w:p w:rsidR="00425BCF" w:rsidRPr="00425BCF" w:rsidRDefault="00425BCF" w:rsidP="00425BCF">
      <w:pPr>
        <w:spacing w:after="180" w:line="270" w:lineRule="atLeast"/>
        <w:outlineLvl w:val="0"/>
        <w:rPr>
          <w:rFonts w:ascii="Arial" w:eastAsia="Times New Roman" w:hAnsi="Arial" w:cs="Arial"/>
          <w:b/>
          <w:bCs/>
          <w:caps/>
          <w:color w:val="2F95D3"/>
          <w:kern w:val="36"/>
          <w:sz w:val="21"/>
          <w:szCs w:val="21"/>
          <w:lang w:eastAsia="en-IN"/>
        </w:rPr>
      </w:pPr>
      <w:r>
        <w:rPr>
          <w:rFonts w:ascii="Arial" w:eastAsia="Times New Roman" w:hAnsi="Arial" w:cs="Arial"/>
          <w:b/>
          <w:bCs/>
          <w:caps/>
          <w:color w:val="2F95D3"/>
          <w:kern w:val="36"/>
          <w:sz w:val="21"/>
          <w:szCs w:val="21"/>
          <w:lang w:eastAsia="en-IN"/>
        </w:rPr>
        <w:t>ITIL</w:t>
      </w:r>
      <w:r w:rsidRPr="00425BCF">
        <w:rPr>
          <w:rFonts w:ascii="Arial" w:eastAsia="Times New Roman" w:hAnsi="Arial" w:cs="Arial"/>
          <w:b/>
          <w:bCs/>
          <w:caps/>
          <w:color w:val="2F95D3"/>
          <w:kern w:val="36"/>
          <w:sz w:val="21"/>
          <w:szCs w:val="21"/>
          <w:lang w:eastAsia="en-IN"/>
        </w:rPr>
        <w:t>STUDY – YOUR TRUSTED PARTNER FOR CORPORATE TRAINING</w:t>
      </w:r>
    </w:p>
    <w:p w:rsidR="00425BCF" w:rsidRDefault="00926433" w:rsidP="00425BCF">
      <w:pPr>
        <w:spacing w:before="100" w:beforeAutospacing="1" w:after="100" w:afterAutospacing="1" w:line="260" w:lineRule="atLeast"/>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ITIL</w:t>
      </w:r>
      <w:r w:rsidR="00425BCF" w:rsidRPr="00425BCF">
        <w:rPr>
          <w:rFonts w:ascii="Arial" w:eastAsia="Times New Roman" w:hAnsi="Arial" w:cs="Arial"/>
          <w:color w:val="000000"/>
          <w:sz w:val="18"/>
          <w:szCs w:val="18"/>
          <w:lang w:eastAsia="en-IN"/>
        </w:rPr>
        <w:t>study provides training in over </w:t>
      </w:r>
      <w:hyperlink r:id="rId7" w:history="1">
        <w:r w:rsidR="0080598E">
          <w:rPr>
            <w:rFonts w:ascii="Arial" w:eastAsia="Times New Roman" w:hAnsi="Arial" w:cs="Arial"/>
            <w:color w:val="FF6600"/>
            <w:sz w:val="18"/>
            <w:szCs w:val="18"/>
            <w:lang w:eastAsia="en-IN"/>
          </w:rPr>
          <w:t>160 countries for 20</w:t>
        </w:r>
        <w:r w:rsidR="00425BCF" w:rsidRPr="00425BCF">
          <w:rPr>
            <w:rFonts w:ascii="Arial" w:eastAsia="Times New Roman" w:hAnsi="Arial" w:cs="Arial"/>
            <w:color w:val="FF6600"/>
            <w:sz w:val="18"/>
            <w:szCs w:val="18"/>
            <w:lang w:eastAsia="en-IN"/>
          </w:rPr>
          <w:t>00+ companies</w:t>
        </w:r>
      </w:hyperlink>
      <w:r w:rsidR="00425BCF" w:rsidRPr="00425BCF">
        <w:rPr>
          <w:rFonts w:ascii="Arial" w:eastAsia="Times New Roman" w:hAnsi="Arial" w:cs="Arial"/>
          <w:color w:val="000000"/>
          <w:sz w:val="18"/>
          <w:szCs w:val="18"/>
          <w:lang w:eastAsia="en-IN"/>
        </w:rPr>
        <w:t>. A few of the companies that currently have negotiated corporate rates or sch</w:t>
      </w:r>
      <w:r>
        <w:rPr>
          <w:rFonts w:ascii="Arial" w:eastAsia="Times New Roman" w:hAnsi="Arial" w:cs="Arial"/>
          <w:color w:val="000000"/>
          <w:sz w:val="18"/>
          <w:szCs w:val="18"/>
          <w:lang w:eastAsia="en-IN"/>
        </w:rPr>
        <w:t>eduled corporate classes with ITIL</w:t>
      </w:r>
      <w:r w:rsidR="00425BCF" w:rsidRPr="00425BCF">
        <w:rPr>
          <w:rFonts w:ascii="Arial" w:eastAsia="Times New Roman" w:hAnsi="Arial" w:cs="Arial"/>
          <w:color w:val="000000"/>
          <w:sz w:val="18"/>
          <w:szCs w:val="18"/>
          <w:lang w:eastAsia="en-IN"/>
        </w:rPr>
        <w:t>study are listed below:</w:t>
      </w:r>
    </w:p>
    <w:p w:rsidR="007954B9" w:rsidRDefault="007954B9" w:rsidP="00425BCF">
      <w:pPr>
        <w:spacing w:before="100" w:beforeAutospacing="1" w:after="100" w:afterAutospacing="1" w:line="260" w:lineRule="atLeast"/>
        <w:rPr>
          <w:rFonts w:ascii="Arial" w:eastAsia="Times New Roman" w:hAnsi="Arial" w:cs="Arial"/>
          <w:color w:val="000000"/>
          <w:sz w:val="18"/>
          <w:szCs w:val="18"/>
          <w:lang w:eastAsia="en-IN"/>
        </w:rPr>
      </w:pPr>
    </w:p>
    <w:p w:rsidR="007954B9" w:rsidRDefault="00AD7CEE" w:rsidP="00425BCF">
      <w:pPr>
        <w:spacing w:before="100" w:beforeAutospacing="1" w:after="100" w:afterAutospacing="1" w:line="260" w:lineRule="atLeast"/>
        <w:rPr>
          <w:rFonts w:ascii="Arial" w:eastAsia="Times New Roman" w:hAnsi="Arial" w:cs="Arial"/>
          <w:color w:val="000000"/>
          <w:sz w:val="18"/>
          <w:szCs w:val="18"/>
          <w:lang w:eastAsia="en-IN"/>
        </w:rPr>
      </w:pPr>
      <w:r>
        <w:rPr>
          <w:rFonts w:ascii="Arial" w:eastAsia="Times New Roman" w:hAnsi="Arial" w:cs="Arial"/>
          <w:noProof/>
          <w:color w:val="000000"/>
          <w:sz w:val="18"/>
          <w:szCs w:val="18"/>
          <w:lang w:eastAsia="en-IN"/>
        </w:rPr>
        <w:drawing>
          <wp:inline distT="0" distB="0" distL="0" distR="0">
            <wp:extent cx="2543175" cy="762000"/>
            <wp:effectExtent l="0" t="0" r="9525" b="0"/>
            <wp:docPr id="3" name="Picture 3" descr="C:\Users\Sangamesh\Desktop\univ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angamesh\Desktop\univis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762000"/>
                    </a:xfrm>
                    <a:prstGeom prst="rect">
                      <a:avLst/>
                    </a:prstGeom>
                    <a:noFill/>
                    <a:ln>
                      <a:noFill/>
                    </a:ln>
                  </pic:spPr>
                </pic:pic>
              </a:graphicData>
            </a:graphic>
          </wp:inline>
        </w:drawing>
      </w:r>
    </w:p>
    <w:p w:rsidR="00AD7CEE" w:rsidRDefault="00AD7CEE" w:rsidP="00425BCF">
      <w:pPr>
        <w:spacing w:before="100" w:beforeAutospacing="1" w:after="100" w:afterAutospacing="1" w:line="260" w:lineRule="atLeast"/>
        <w:rPr>
          <w:rFonts w:ascii="Arial" w:eastAsia="Times New Roman" w:hAnsi="Arial" w:cs="Arial"/>
          <w:color w:val="000000"/>
          <w:sz w:val="18"/>
          <w:szCs w:val="18"/>
          <w:lang w:eastAsia="en-IN"/>
        </w:rPr>
      </w:pPr>
      <w:r>
        <w:rPr>
          <w:rFonts w:ascii="Arial" w:eastAsia="Times New Roman" w:hAnsi="Arial" w:cs="Arial"/>
          <w:noProof/>
          <w:color w:val="000000"/>
          <w:sz w:val="18"/>
          <w:szCs w:val="18"/>
          <w:lang w:eastAsia="en-IN"/>
        </w:rPr>
        <w:drawing>
          <wp:inline distT="0" distB="0" distL="0" distR="0">
            <wp:extent cx="2905125" cy="1115504"/>
            <wp:effectExtent l="0" t="0" r="0" b="8890"/>
            <wp:docPr id="4" name="Picture 4" descr="C:\Users\Sangamesh\Desktop\MIC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angamesh\Desktop\MICR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125" cy="1115504"/>
                    </a:xfrm>
                    <a:prstGeom prst="rect">
                      <a:avLst/>
                    </a:prstGeom>
                    <a:noFill/>
                    <a:ln>
                      <a:noFill/>
                    </a:ln>
                  </pic:spPr>
                </pic:pic>
              </a:graphicData>
            </a:graphic>
          </wp:inline>
        </w:drawing>
      </w:r>
    </w:p>
    <w:p w:rsidR="00AD7CEE" w:rsidRDefault="00AD7CEE" w:rsidP="00425BCF">
      <w:pPr>
        <w:spacing w:before="100" w:beforeAutospacing="1" w:after="100" w:afterAutospacing="1" w:line="260" w:lineRule="atLeast"/>
        <w:rPr>
          <w:rFonts w:ascii="Arial" w:eastAsia="Times New Roman" w:hAnsi="Arial" w:cs="Arial"/>
          <w:noProof/>
          <w:color w:val="000000"/>
          <w:sz w:val="18"/>
          <w:szCs w:val="18"/>
          <w:lang w:eastAsia="en-IN"/>
        </w:rPr>
      </w:pPr>
      <w:r>
        <w:rPr>
          <w:rFonts w:ascii="Arial" w:eastAsia="Times New Roman" w:hAnsi="Arial" w:cs="Arial"/>
          <w:noProof/>
          <w:color w:val="000000"/>
          <w:sz w:val="18"/>
          <w:szCs w:val="18"/>
          <w:lang w:eastAsia="en-IN"/>
        </w:rPr>
        <w:t xml:space="preserve">  </w:t>
      </w:r>
      <w:r>
        <w:rPr>
          <w:rFonts w:ascii="Arial" w:eastAsia="Times New Roman" w:hAnsi="Arial" w:cs="Arial"/>
          <w:noProof/>
          <w:color w:val="000000"/>
          <w:sz w:val="18"/>
          <w:szCs w:val="18"/>
          <w:lang w:eastAsia="en-IN"/>
        </w:rPr>
        <w:drawing>
          <wp:inline distT="0" distB="0" distL="0" distR="0">
            <wp:extent cx="1905000" cy="609600"/>
            <wp:effectExtent l="0" t="0" r="0" b="0"/>
            <wp:docPr id="7" name="Picture 7" descr="C:\Users\Sangamesh\Desktop\a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angamesh\Desktop\ahol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609600"/>
                    </a:xfrm>
                    <a:prstGeom prst="rect">
                      <a:avLst/>
                    </a:prstGeom>
                    <a:noFill/>
                    <a:ln>
                      <a:noFill/>
                    </a:ln>
                  </pic:spPr>
                </pic:pic>
              </a:graphicData>
            </a:graphic>
          </wp:inline>
        </w:drawing>
      </w:r>
    </w:p>
    <w:p w:rsidR="007954B9" w:rsidRDefault="00AD7CEE" w:rsidP="00425BCF">
      <w:pPr>
        <w:spacing w:before="100" w:beforeAutospacing="1" w:after="100" w:afterAutospacing="1" w:line="260" w:lineRule="atLeast"/>
        <w:rPr>
          <w:rFonts w:ascii="Arial" w:eastAsia="Times New Roman" w:hAnsi="Arial" w:cs="Arial"/>
          <w:color w:val="000000"/>
          <w:sz w:val="18"/>
          <w:szCs w:val="18"/>
          <w:lang w:eastAsia="en-IN"/>
        </w:rPr>
      </w:pPr>
      <w:r>
        <w:rPr>
          <w:rFonts w:ascii="Arial" w:eastAsia="Times New Roman" w:hAnsi="Arial" w:cs="Arial"/>
          <w:noProof/>
          <w:color w:val="000000"/>
          <w:sz w:val="18"/>
          <w:szCs w:val="18"/>
          <w:lang w:eastAsia="en-IN"/>
        </w:rPr>
        <w:drawing>
          <wp:inline distT="0" distB="0" distL="0" distR="0">
            <wp:extent cx="1571134" cy="762000"/>
            <wp:effectExtent l="0" t="0" r="0" b="0"/>
            <wp:docPr id="6" name="Picture 6" descr="C:\Users\Sangamesh\Desktop\M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angamesh\Desktop\M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1134" cy="762000"/>
                    </a:xfrm>
                    <a:prstGeom prst="rect">
                      <a:avLst/>
                    </a:prstGeom>
                    <a:noFill/>
                    <a:ln>
                      <a:noFill/>
                    </a:ln>
                  </pic:spPr>
                </pic:pic>
              </a:graphicData>
            </a:graphic>
          </wp:inline>
        </w:drawing>
      </w:r>
    </w:p>
    <w:p w:rsidR="007954B9" w:rsidRDefault="00AD7CEE" w:rsidP="00425BCF">
      <w:pPr>
        <w:spacing w:before="100" w:beforeAutospacing="1" w:after="100" w:afterAutospacing="1" w:line="260" w:lineRule="atLeast"/>
        <w:rPr>
          <w:rFonts w:ascii="Arial" w:eastAsia="Times New Roman" w:hAnsi="Arial" w:cs="Arial"/>
          <w:color w:val="000000"/>
          <w:sz w:val="18"/>
          <w:szCs w:val="18"/>
          <w:lang w:eastAsia="en-IN"/>
        </w:rPr>
      </w:pPr>
      <w:r>
        <w:rPr>
          <w:rFonts w:ascii="Arial" w:eastAsia="Times New Roman" w:hAnsi="Arial" w:cs="Arial"/>
          <w:noProof/>
          <w:color w:val="000000"/>
          <w:sz w:val="18"/>
          <w:szCs w:val="18"/>
          <w:lang w:eastAsia="en-IN"/>
        </w:rPr>
        <w:drawing>
          <wp:inline distT="0" distB="0" distL="0" distR="0" wp14:anchorId="2F704D8D" wp14:editId="025BF231">
            <wp:extent cx="2905125" cy="973341"/>
            <wp:effectExtent l="0" t="0" r="0" b="0"/>
            <wp:docPr id="5" name="Picture 5" descr="C:\Users\Sangamesh\Desktop\jet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ngamesh\Desktop\jetblu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318" cy="973405"/>
                    </a:xfrm>
                    <a:prstGeom prst="rect">
                      <a:avLst/>
                    </a:prstGeom>
                    <a:noFill/>
                    <a:ln>
                      <a:noFill/>
                    </a:ln>
                  </pic:spPr>
                </pic:pic>
              </a:graphicData>
            </a:graphic>
          </wp:inline>
        </w:drawing>
      </w:r>
    </w:p>
    <w:p w:rsidR="00AD7CEE" w:rsidRDefault="00AD7CEE" w:rsidP="00425BCF">
      <w:pPr>
        <w:spacing w:before="100" w:beforeAutospacing="1" w:after="100" w:afterAutospacing="1" w:line="260" w:lineRule="atLeast"/>
        <w:rPr>
          <w:rFonts w:ascii="Arial" w:eastAsia="Times New Roman" w:hAnsi="Arial" w:cs="Arial"/>
          <w:color w:val="000000"/>
          <w:sz w:val="18"/>
          <w:szCs w:val="18"/>
          <w:lang w:eastAsia="en-IN"/>
        </w:rPr>
      </w:pPr>
    </w:p>
    <w:p w:rsidR="00AD7CEE" w:rsidRDefault="00AD7CEE" w:rsidP="00425BCF">
      <w:pPr>
        <w:spacing w:before="100" w:beforeAutospacing="1" w:after="100" w:afterAutospacing="1" w:line="260" w:lineRule="atLeast"/>
        <w:rPr>
          <w:rFonts w:ascii="Arial" w:eastAsia="Times New Roman" w:hAnsi="Arial" w:cs="Arial"/>
          <w:noProof/>
          <w:color w:val="000000"/>
          <w:sz w:val="18"/>
          <w:szCs w:val="18"/>
          <w:lang w:eastAsia="en-IN"/>
        </w:rPr>
      </w:pPr>
      <w:r>
        <w:rPr>
          <w:rFonts w:ascii="Arial" w:eastAsia="Times New Roman" w:hAnsi="Arial" w:cs="Arial"/>
          <w:noProof/>
          <w:color w:val="000000"/>
          <w:sz w:val="18"/>
          <w:szCs w:val="18"/>
          <w:lang w:eastAsia="en-IN"/>
        </w:rPr>
        <w:drawing>
          <wp:inline distT="0" distB="0" distL="0" distR="0">
            <wp:extent cx="1657350" cy="1344517"/>
            <wp:effectExtent l="0" t="0" r="0" b="8255"/>
            <wp:docPr id="10" name="Picture 10" descr="C:\Users\Sangamesh\Desktop\h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angamesh\Desktop\h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7350" cy="1344517"/>
                    </a:xfrm>
                    <a:prstGeom prst="rect">
                      <a:avLst/>
                    </a:prstGeom>
                    <a:noFill/>
                    <a:ln>
                      <a:noFill/>
                    </a:ln>
                  </pic:spPr>
                </pic:pic>
              </a:graphicData>
            </a:graphic>
          </wp:inline>
        </w:drawing>
      </w:r>
    </w:p>
    <w:p w:rsidR="00AD7CEE" w:rsidRDefault="00AD7CEE" w:rsidP="00425BCF">
      <w:pPr>
        <w:spacing w:before="100" w:beforeAutospacing="1" w:after="100" w:afterAutospacing="1" w:line="260" w:lineRule="atLeast"/>
        <w:rPr>
          <w:rFonts w:ascii="Arial" w:eastAsia="Times New Roman" w:hAnsi="Arial" w:cs="Arial"/>
          <w:noProof/>
          <w:color w:val="000000"/>
          <w:sz w:val="18"/>
          <w:szCs w:val="18"/>
          <w:lang w:eastAsia="en-IN"/>
        </w:rPr>
      </w:pPr>
    </w:p>
    <w:p w:rsidR="00AD7CEE" w:rsidRDefault="00AD7CEE" w:rsidP="00425BCF">
      <w:pPr>
        <w:spacing w:before="100" w:beforeAutospacing="1" w:after="100" w:afterAutospacing="1" w:line="260" w:lineRule="atLeast"/>
        <w:rPr>
          <w:rFonts w:ascii="Arial" w:eastAsia="Times New Roman" w:hAnsi="Arial" w:cs="Arial"/>
          <w:color w:val="000000"/>
          <w:sz w:val="18"/>
          <w:szCs w:val="18"/>
          <w:lang w:eastAsia="en-IN"/>
        </w:rPr>
      </w:pPr>
      <w:r>
        <w:rPr>
          <w:rFonts w:ascii="Arial" w:eastAsia="Times New Roman" w:hAnsi="Arial" w:cs="Arial"/>
          <w:noProof/>
          <w:color w:val="000000"/>
          <w:sz w:val="18"/>
          <w:szCs w:val="18"/>
          <w:lang w:eastAsia="en-IN"/>
        </w:rPr>
        <w:drawing>
          <wp:inline distT="0" distB="0" distL="0" distR="0">
            <wp:extent cx="3152775" cy="1447800"/>
            <wp:effectExtent l="0" t="0" r="9525" b="0"/>
            <wp:docPr id="9" name="Picture 9" descr="C:\Users\Sangamesh\Desktop\accen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angamesh\Desktop\accen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1447800"/>
                    </a:xfrm>
                    <a:prstGeom prst="rect">
                      <a:avLst/>
                    </a:prstGeom>
                    <a:noFill/>
                    <a:ln>
                      <a:noFill/>
                    </a:ln>
                  </pic:spPr>
                </pic:pic>
              </a:graphicData>
            </a:graphic>
          </wp:inline>
        </w:drawing>
      </w:r>
    </w:p>
    <w:p w:rsidR="00AD7CEE" w:rsidRDefault="00AD7CEE" w:rsidP="00425BCF">
      <w:pPr>
        <w:spacing w:before="100" w:beforeAutospacing="1" w:after="100" w:afterAutospacing="1" w:line="260" w:lineRule="atLeast"/>
        <w:rPr>
          <w:rFonts w:ascii="Arial" w:eastAsia="Times New Roman" w:hAnsi="Arial" w:cs="Arial"/>
          <w:noProof/>
          <w:color w:val="000000"/>
          <w:sz w:val="18"/>
          <w:szCs w:val="18"/>
          <w:lang w:eastAsia="en-IN"/>
        </w:rPr>
      </w:pPr>
    </w:p>
    <w:p w:rsidR="007954B9" w:rsidRDefault="00AD7CEE" w:rsidP="00425BCF">
      <w:pPr>
        <w:spacing w:before="100" w:beforeAutospacing="1" w:after="100" w:afterAutospacing="1" w:line="260" w:lineRule="atLeast"/>
        <w:rPr>
          <w:rFonts w:ascii="Arial" w:eastAsia="Times New Roman" w:hAnsi="Arial" w:cs="Arial"/>
          <w:color w:val="000000"/>
          <w:sz w:val="18"/>
          <w:szCs w:val="18"/>
          <w:lang w:eastAsia="en-IN"/>
        </w:rPr>
      </w:pPr>
      <w:r>
        <w:rPr>
          <w:rFonts w:ascii="Arial" w:eastAsia="Times New Roman" w:hAnsi="Arial" w:cs="Arial"/>
          <w:noProof/>
          <w:color w:val="000000"/>
          <w:sz w:val="18"/>
          <w:szCs w:val="18"/>
          <w:lang w:eastAsia="en-IN"/>
        </w:rPr>
        <w:drawing>
          <wp:inline distT="0" distB="0" distL="0" distR="0">
            <wp:extent cx="2371725" cy="948690"/>
            <wp:effectExtent l="0" t="0" r="9525" b="3810"/>
            <wp:docPr id="8" name="Picture 8" descr="C:\Users\Sangamesh\Desktop\I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angamesh\Desktop\IB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725" cy="948690"/>
                    </a:xfrm>
                    <a:prstGeom prst="rect">
                      <a:avLst/>
                    </a:prstGeom>
                    <a:noFill/>
                    <a:ln>
                      <a:noFill/>
                    </a:ln>
                  </pic:spPr>
                </pic:pic>
              </a:graphicData>
            </a:graphic>
          </wp:inline>
        </w:drawing>
      </w:r>
    </w:p>
    <w:p w:rsidR="007954B9" w:rsidRDefault="007954B9" w:rsidP="00425BCF">
      <w:pPr>
        <w:spacing w:before="100" w:beforeAutospacing="1" w:after="100" w:afterAutospacing="1" w:line="260" w:lineRule="atLeast"/>
        <w:rPr>
          <w:rFonts w:ascii="Arial" w:eastAsia="Times New Roman" w:hAnsi="Arial" w:cs="Arial"/>
          <w:color w:val="000000"/>
          <w:sz w:val="18"/>
          <w:szCs w:val="18"/>
          <w:lang w:eastAsia="en-IN"/>
        </w:rPr>
      </w:pPr>
    </w:p>
    <w:p w:rsidR="00341615" w:rsidRDefault="00341615" w:rsidP="00425BCF">
      <w:pPr>
        <w:spacing w:before="100" w:beforeAutospacing="1" w:after="100" w:afterAutospacing="1" w:line="260" w:lineRule="atLeast"/>
        <w:rPr>
          <w:rFonts w:ascii="Arial" w:eastAsia="Times New Roman" w:hAnsi="Arial" w:cs="Arial"/>
          <w:noProof/>
          <w:color w:val="000000"/>
          <w:sz w:val="18"/>
          <w:szCs w:val="18"/>
          <w:lang w:eastAsia="en-IN"/>
        </w:rPr>
      </w:pPr>
      <w:r>
        <w:rPr>
          <w:rFonts w:ascii="Arial" w:eastAsia="Times New Roman" w:hAnsi="Arial" w:cs="Arial"/>
          <w:noProof/>
          <w:color w:val="000000"/>
          <w:sz w:val="18"/>
          <w:szCs w:val="18"/>
          <w:lang w:eastAsia="en-IN"/>
        </w:rPr>
        <w:drawing>
          <wp:inline distT="0" distB="0" distL="0" distR="0">
            <wp:extent cx="3220590" cy="876300"/>
            <wp:effectExtent l="0" t="0" r="0" b="0"/>
            <wp:docPr id="13" name="Picture 13" descr="C:\Users\Sangamesh\Desktop\h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angamesh\Desktop\hc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0590" cy="876300"/>
                    </a:xfrm>
                    <a:prstGeom prst="rect">
                      <a:avLst/>
                    </a:prstGeom>
                    <a:noFill/>
                    <a:ln>
                      <a:noFill/>
                    </a:ln>
                  </pic:spPr>
                </pic:pic>
              </a:graphicData>
            </a:graphic>
          </wp:inline>
        </w:drawing>
      </w:r>
    </w:p>
    <w:p w:rsidR="00341615" w:rsidRDefault="00341615" w:rsidP="00425BCF">
      <w:pPr>
        <w:spacing w:before="100" w:beforeAutospacing="1" w:after="100" w:afterAutospacing="1" w:line="260" w:lineRule="atLeast"/>
        <w:rPr>
          <w:rFonts w:ascii="Arial" w:eastAsia="Times New Roman" w:hAnsi="Arial" w:cs="Arial"/>
          <w:noProof/>
          <w:color w:val="000000"/>
          <w:sz w:val="18"/>
          <w:szCs w:val="18"/>
          <w:lang w:eastAsia="en-IN"/>
        </w:rPr>
      </w:pPr>
    </w:p>
    <w:p w:rsidR="00341615" w:rsidRDefault="00341615" w:rsidP="00425BCF">
      <w:pPr>
        <w:spacing w:before="100" w:beforeAutospacing="1" w:after="100" w:afterAutospacing="1" w:line="260" w:lineRule="atLeast"/>
        <w:rPr>
          <w:rFonts w:ascii="Arial" w:eastAsia="Times New Roman" w:hAnsi="Arial" w:cs="Arial"/>
          <w:noProof/>
          <w:color w:val="000000"/>
          <w:sz w:val="18"/>
          <w:szCs w:val="18"/>
          <w:lang w:eastAsia="en-IN"/>
        </w:rPr>
      </w:pPr>
      <w:r>
        <w:rPr>
          <w:rFonts w:ascii="Arial" w:eastAsia="Times New Roman" w:hAnsi="Arial" w:cs="Arial"/>
          <w:noProof/>
          <w:color w:val="000000"/>
          <w:sz w:val="18"/>
          <w:szCs w:val="18"/>
          <w:lang w:eastAsia="en-IN"/>
        </w:rPr>
        <w:drawing>
          <wp:inline distT="0" distB="0" distL="0" distR="0">
            <wp:extent cx="1524000" cy="1524000"/>
            <wp:effectExtent l="0" t="0" r="0" b="0"/>
            <wp:docPr id="12" name="Picture 12" descr="C:\Users\Sangamesh\Desktop\godre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angamesh\Desktop\godrej.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7954B9" w:rsidRDefault="00341615" w:rsidP="00425BCF">
      <w:pPr>
        <w:spacing w:before="100" w:beforeAutospacing="1" w:after="100" w:afterAutospacing="1" w:line="260" w:lineRule="atLeast"/>
        <w:rPr>
          <w:rFonts w:ascii="Arial" w:eastAsia="Times New Roman" w:hAnsi="Arial" w:cs="Arial"/>
          <w:color w:val="000000"/>
          <w:sz w:val="18"/>
          <w:szCs w:val="18"/>
          <w:lang w:eastAsia="en-IN"/>
        </w:rPr>
      </w:pPr>
      <w:r>
        <w:rPr>
          <w:rFonts w:ascii="Arial" w:eastAsia="Times New Roman" w:hAnsi="Arial" w:cs="Arial"/>
          <w:noProof/>
          <w:color w:val="000000"/>
          <w:sz w:val="18"/>
          <w:szCs w:val="18"/>
          <w:lang w:eastAsia="en-IN"/>
        </w:rPr>
        <w:lastRenderedPageBreak/>
        <w:drawing>
          <wp:inline distT="0" distB="0" distL="0" distR="0">
            <wp:extent cx="2047875" cy="2228850"/>
            <wp:effectExtent l="0" t="0" r="9525" b="0"/>
            <wp:docPr id="11" name="Picture 11" descr="C:\Users\Sangamesh\Desktop\wi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angamesh\Desktop\wipr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7875" cy="2228850"/>
                    </a:xfrm>
                    <a:prstGeom prst="rect">
                      <a:avLst/>
                    </a:prstGeom>
                    <a:noFill/>
                    <a:ln>
                      <a:noFill/>
                    </a:ln>
                  </pic:spPr>
                </pic:pic>
              </a:graphicData>
            </a:graphic>
          </wp:inline>
        </w:drawing>
      </w:r>
      <w:r>
        <w:rPr>
          <w:rFonts w:ascii="Arial" w:eastAsia="Times New Roman" w:hAnsi="Arial" w:cs="Arial"/>
          <w:noProof/>
          <w:color w:val="000000"/>
          <w:sz w:val="18"/>
          <w:szCs w:val="18"/>
          <w:lang w:eastAsia="en-IN"/>
        </w:rPr>
        <w:drawing>
          <wp:inline distT="0" distB="0" distL="0" distR="0">
            <wp:extent cx="3543300" cy="1295400"/>
            <wp:effectExtent l="0" t="0" r="0" b="0"/>
            <wp:docPr id="14" name="Picture 14" descr="C:\Users\Sangamesh\Desktop\g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ngamesh\Desktop\gran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3300" cy="1295400"/>
                    </a:xfrm>
                    <a:prstGeom prst="rect">
                      <a:avLst/>
                    </a:prstGeom>
                    <a:noFill/>
                    <a:ln>
                      <a:noFill/>
                    </a:ln>
                  </pic:spPr>
                </pic:pic>
              </a:graphicData>
            </a:graphic>
          </wp:inline>
        </w:drawing>
      </w:r>
    </w:p>
    <w:p w:rsidR="007954B9" w:rsidRDefault="00341615" w:rsidP="00425BCF">
      <w:pPr>
        <w:spacing w:before="100" w:beforeAutospacing="1" w:after="100" w:afterAutospacing="1" w:line="260" w:lineRule="atLeast"/>
        <w:rPr>
          <w:rFonts w:ascii="Arial" w:eastAsia="Times New Roman" w:hAnsi="Arial" w:cs="Arial"/>
          <w:color w:val="000000"/>
          <w:sz w:val="18"/>
          <w:szCs w:val="18"/>
          <w:lang w:eastAsia="en-IN"/>
        </w:rPr>
      </w:pPr>
      <w:r>
        <w:rPr>
          <w:rFonts w:ascii="Arial" w:eastAsia="Times New Roman" w:hAnsi="Arial" w:cs="Arial"/>
          <w:noProof/>
          <w:color w:val="000000"/>
          <w:sz w:val="18"/>
          <w:szCs w:val="18"/>
          <w:lang w:eastAsia="en-IN"/>
        </w:rPr>
        <w:drawing>
          <wp:inline distT="0" distB="0" distL="0" distR="0">
            <wp:extent cx="2971800" cy="1086465"/>
            <wp:effectExtent l="0" t="0" r="0" b="0"/>
            <wp:docPr id="16" name="Picture 16" descr="C:\Users\Sangamesh\Desktop\g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angamesh\Desktop\gran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1086465"/>
                    </a:xfrm>
                    <a:prstGeom prst="rect">
                      <a:avLst/>
                    </a:prstGeom>
                    <a:noFill/>
                    <a:ln>
                      <a:noFill/>
                    </a:ln>
                  </pic:spPr>
                </pic:pic>
              </a:graphicData>
            </a:graphic>
          </wp:inline>
        </w:drawing>
      </w:r>
      <w:r>
        <w:rPr>
          <w:rFonts w:ascii="Arial" w:eastAsia="Times New Roman" w:hAnsi="Arial" w:cs="Arial"/>
          <w:noProof/>
          <w:color w:val="000000"/>
          <w:sz w:val="18"/>
          <w:szCs w:val="18"/>
          <w:lang w:eastAsia="en-IN"/>
        </w:rPr>
        <w:drawing>
          <wp:inline distT="0" distB="0" distL="0" distR="0">
            <wp:extent cx="2771775" cy="873109"/>
            <wp:effectExtent l="0" t="0" r="0" b="3810"/>
            <wp:docPr id="15" name="Picture 15" descr="C:\Users\Sangamesh\Desktop\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angamesh\Desktop\ey.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2931" cy="873473"/>
                    </a:xfrm>
                    <a:prstGeom prst="rect">
                      <a:avLst/>
                    </a:prstGeom>
                    <a:noFill/>
                    <a:ln>
                      <a:noFill/>
                    </a:ln>
                  </pic:spPr>
                </pic:pic>
              </a:graphicData>
            </a:graphic>
          </wp:inline>
        </w:drawing>
      </w:r>
    </w:p>
    <w:p w:rsidR="00341615" w:rsidRDefault="00341615" w:rsidP="00425BCF">
      <w:pPr>
        <w:spacing w:before="100" w:beforeAutospacing="1" w:after="100" w:afterAutospacing="1" w:line="260" w:lineRule="atLeast"/>
        <w:rPr>
          <w:rFonts w:ascii="Arial" w:eastAsia="Times New Roman" w:hAnsi="Arial" w:cs="Arial"/>
          <w:color w:val="000000"/>
          <w:sz w:val="18"/>
          <w:szCs w:val="18"/>
          <w:lang w:eastAsia="en-IN"/>
        </w:rPr>
      </w:pPr>
    </w:p>
    <w:p w:rsidR="00341615" w:rsidRDefault="00341615" w:rsidP="00425BCF">
      <w:pPr>
        <w:spacing w:before="100" w:beforeAutospacing="1" w:after="100" w:afterAutospacing="1" w:line="260" w:lineRule="atLeast"/>
        <w:rPr>
          <w:rFonts w:ascii="Arial" w:eastAsia="Times New Roman" w:hAnsi="Arial" w:cs="Arial"/>
          <w:color w:val="000000"/>
          <w:sz w:val="18"/>
          <w:szCs w:val="18"/>
          <w:lang w:eastAsia="en-IN"/>
        </w:rPr>
      </w:pPr>
      <w:r>
        <w:rPr>
          <w:rFonts w:ascii="Arial" w:eastAsia="Times New Roman" w:hAnsi="Arial" w:cs="Arial"/>
          <w:noProof/>
          <w:color w:val="000000"/>
          <w:sz w:val="18"/>
          <w:szCs w:val="18"/>
          <w:lang w:eastAsia="en-IN"/>
        </w:rPr>
        <w:drawing>
          <wp:inline distT="0" distB="0" distL="0" distR="0">
            <wp:extent cx="1457325" cy="742950"/>
            <wp:effectExtent l="0" t="0" r="9525" b="0"/>
            <wp:docPr id="21" name="Picture 21" descr="C:\Users\Sangamesh\Desktop\SABIC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angamesh\Desktop\SABIC_LOGO.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7325" cy="742950"/>
                    </a:xfrm>
                    <a:prstGeom prst="rect">
                      <a:avLst/>
                    </a:prstGeom>
                    <a:noFill/>
                    <a:ln>
                      <a:noFill/>
                    </a:ln>
                  </pic:spPr>
                </pic:pic>
              </a:graphicData>
            </a:graphic>
          </wp:inline>
        </w:drawing>
      </w:r>
      <w:r>
        <w:rPr>
          <w:rFonts w:ascii="Arial" w:eastAsia="Times New Roman" w:hAnsi="Arial" w:cs="Arial"/>
          <w:noProof/>
          <w:color w:val="000000"/>
          <w:sz w:val="18"/>
          <w:szCs w:val="18"/>
          <w:lang w:eastAsia="en-IN"/>
        </w:rPr>
        <w:drawing>
          <wp:inline distT="0" distB="0" distL="0" distR="0">
            <wp:extent cx="2143599" cy="1390650"/>
            <wp:effectExtent l="0" t="0" r="9525" b="0"/>
            <wp:docPr id="20" name="Picture 20" descr="C:\Users\Sangamesh\Desktop\veriz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angamesh\Desktop\verizo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3599" cy="1390650"/>
                    </a:xfrm>
                    <a:prstGeom prst="rect">
                      <a:avLst/>
                    </a:prstGeom>
                    <a:noFill/>
                    <a:ln>
                      <a:noFill/>
                    </a:ln>
                  </pic:spPr>
                </pic:pic>
              </a:graphicData>
            </a:graphic>
          </wp:inline>
        </w:drawing>
      </w:r>
      <w:r>
        <w:rPr>
          <w:rFonts w:ascii="Arial" w:eastAsia="Times New Roman" w:hAnsi="Arial" w:cs="Arial"/>
          <w:noProof/>
          <w:color w:val="000000"/>
          <w:sz w:val="18"/>
          <w:szCs w:val="18"/>
          <w:lang w:eastAsia="en-IN"/>
        </w:rPr>
        <w:drawing>
          <wp:inline distT="0" distB="0" distL="0" distR="0">
            <wp:extent cx="1697807" cy="1266825"/>
            <wp:effectExtent l="0" t="0" r="0" b="0"/>
            <wp:docPr id="19" name="Picture 19" descr="C:\Users\Sangamesh\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angamesh\Desktop\image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97807" cy="1266825"/>
                    </a:xfrm>
                    <a:prstGeom prst="rect">
                      <a:avLst/>
                    </a:prstGeom>
                    <a:noFill/>
                    <a:ln>
                      <a:noFill/>
                    </a:ln>
                  </pic:spPr>
                </pic:pic>
              </a:graphicData>
            </a:graphic>
          </wp:inline>
        </w:drawing>
      </w:r>
      <w:r w:rsidR="00833646">
        <w:rPr>
          <w:rFonts w:ascii="Arial" w:eastAsia="Times New Roman" w:hAnsi="Arial" w:cs="Arial"/>
          <w:noProof/>
          <w:color w:val="000000"/>
          <w:sz w:val="18"/>
          <w:szCs w:val="18"/>
          <w:lang w:eastAsia="en-IN"/>
        </w:rPr>
        <w:drawing>
          <wp:inline distT="0" distB="0" distL="0" distR="0">
            <wp:extent cx="1143000" cy="1190625"/>
            <wp:effectExtent l="0" t="0" r="0" b="9525"/>
            <wp:docPr id="27" name="Picture 27" descr="C:\Users\Sangamesh\Desktop\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ngamesh\Desktop\ct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0" cy="1190625"/>
                    </a:xfrm>
                    <a:prstGeom prst="rect">
                      <a:avLst/>
                    </a:prstGeom>
                    <a:noFill/>
                    <a:ln>
                      <a:noFill/>
                    </a:ln>
                  </pic:spPr>
                </pic:pic>
              </a:graphicData>
            </a:graphic>
          </wp:inline>
        </w:drawing>
      </w:r>
      <w:r w:rsidR="00833646">
        <w:rPr>
          <w:rFonts w:ascii="Arial" w:eastAsia="Times New Roman" w:hAnsi="Arial" w:cs="Arial"/>
          <w:noProof/>
          <w:color w:val="000000"/>
          <w:sz w:val="18"/>
          <w:szCs w:val="18"/>
          <w:lang w:eastAsia="en-IN"/>
        </w:rPr>
        <w:drawing>
          <wp:inline distT="0" distB="0" distL="0" distR="0" wp14:anchorId="5C62D200" wp14:editId="561F36CB">
            <wp:extent cx="4248150" cy="1076325"/>
            <wp:effectExtent l="0" t="0" r="0" b="9525"/>
            <wp:docPr id="26" name="Picture 26" descr="C:\Users\Sangamesh\Desktop\syn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Sangamesh\Desktop\syntel.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8150" cy="1076325"/>
                    </a:xfrm>
                    <a:prstGeom prst="rect">
                      <a:avLst/>
                    </a:prstGeom>
                    <a:noFill/>
                    <a:ln>
                      <a:noFill/>
                    </a:ln>
                  </pic:spPr>
                </pic:pic>
              </a:graphicData>
            </a:graphic>
          </wp:inline>
        </w:drawing>
      </w:r>
      <w:r w:rsidR="00833646">
        <w:rPr>
          <w:rFonts w:ascii="Arial" w:eastAsia="Times New Roman" w:hAnsi="Arial" w:cs="Arial"/>
          <w:noProof/>
          <w:color w:val="000000"/>
          <w:sz w:val="18"/>
          <w:szCs w:val="18"/>
          <w:lang w:eastAsia="en-IN"/>
        </w:rPr>
        <w:lastRenderedPageBreak/>
        <w:drawing>
          <wp:inline distT="0" distB="0" distL="0" distR="0" wp14:anchorId="0D305BB9" wp14:editId="133B886C">
            <wp:extent cx="2466975" cy="1847850"/>
            <wp:effectExtent l="0" t="0" r="9525" b="0"/>
            <wp:docPr id="24" name="Picture 24" descr="C:\Users\Sangamesh\Desktop\ora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Sangamesh\Desktop\oracl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r w:rsidR="00833646">
        <w:rPr>
          <w:rFonts w:ascii="Arial" w:eastAsia="Times New Roman" w:hAnsi="Arial" w:cs="Arial"/>
          <w:noProof/>
          <w:color w:val="000000"/>
          <w:sz w:val="18"/>
          <w:szCs w:val="18"/>
          <w:lang w:eastAsia="en-IN"/>
        </w:rPr>
        <w:drawing>
          <wp:inline distT="0" distB="0" distL="0" distR="0">
            <wp:extent cx="2390775" cy="1914525"/>
            <wp:effectExtent l="0" t="0" r="9525" b="9525"/>
            <wp:docPr id="23" name="Picture 23" descr="C:\Users\Sangamesh\Desktop\microso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ngamesh\Desktop\microsof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90775" cy="1914525"/>
                    </a:xfrm>
                    <a:prstGeom prst="rect">
                      <a:avLst/>
                    </a:prstGeom>
                    <a:noFill/>
                    <a:ln>
                      <a:noFill/>
                    </a:ln>
                  </pic:spPr>
                </pic:pic>
              </a:graphicData>
            </a:graphic>
          </wp:inline>
        </w:drawing>
      </w:r>
      <w:r w:rsidR="00833646">
        <w:rPr>
          <w:rFonts w:ascii="Arial" w:eastAsia="Times New Roman" w:hAnsi="Arial" w:cs="Arial"/>
          <w:noProof/>
          <w:color w:val="000000"/>
          <w:sz w:val="18"/>
          <w:szCs w:val="18"/>
          <w:lang w:eastAsia="en-IN"/>
        </w:rPr>
        <w:drawing>
          <wp:inline distT="0" distB="0" distL="0" distR="0">
            <wp:extent cx="2314575" cy="1971675"/>
            <wp:effectExtent l="0" t="0" r="9525" b="9525"/>
            <wp:docPr id="22" name="Picture 22" descr="C:\Users\Sangamesh\Desktop\reli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angamesh\Desktop\relianc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14575" cy="1971675"/>
                    </a:xfrm>
                    <a:prstGeom prst="rect">
                      <a:avLst/>
                    </a:prstGeom>
                    <a:noFill/>
                    <a:ln>
                      <a:noFill/>
                    </a:ln>
                  </pic:spPr>
                </pic:pic>
              </a:graphicData>
            </a:graphic>
          </wp:inline>
        </w:drawing>
      </w:r>
      <w:r w:rsidR="00833646">
        <w:rPr>
          <w:rFonts w:ascii="Arial" w:eastAsia="Times New Roman" w:hAnsi="Arial" w:cs="Arial"/>
          <w:noProof/>
          <w:color w:val="000000"/>
          <w:sz w:val="18"/>
          <w:szCs w:val="18"/>
          <w:lang w:eastAsia="en-IN"/>
        </w:rPr>
        <w:drawing>
          <wp:inline distT="0" distB="0" distL="0" distR="0">
            <wp:extent cx="2552700" cy="762000"/>
            <wp:effectExtent l="0" t="0" r="0" b="0"/>
            <wp:docPr id="25" name="Picture 25" descr="C:\Users\Sangamesh\Desktop\cre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ngamesh\Desktop\creativ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52700" cy="762000"/>
                    </a:xfrm>
                    <a:prstGeom prst="rect">
                      <a:avLst/>
                    </a:prstGeom>
                    <a:noFill/>
                    <a:ln>
                      <a:noFill/>
                    </a:ln>
                  </pic:spPr>
                </pic:pic>
              </a:graphicData>
            </a:graphic>
          </wp:inline>
        </w:drawing>
      </w:r>
      <w:r>
        <w:rPr>
          <w:rFonts w:ascii="Arial" w:eastAsia="Times New Roman" w:hAnsi="Arial" w:cs="Arial"/>
          <w:noProof/>
          <w:color w:val="000000"/>
          <w:sz w:val="18"/>
          <w:szCs w:val="18"/>
          <w:lang w:eastAsia="en-IN"/>
        </w:rPr>
        <w:drawing>
          <wp:inline distT="0" distB="0" distL="0" distR="0" wp14:anchorId="76740098" wp14:editId="5B47C506">
            <wp:extent cx="3657600" cy="1247775"/>
            <wp:effectExtent l="0" t="0" r="0" b="9525"/>
            <wp:docPr id="18" name="Picture 18" descr="C:\Users\Sangamesh\Desktop\met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angamesh\Desktop\metso.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57600" cy="1247775"/>
                    </a:xfrm>
                    <a:prstGeom prst="rect">
                      <a:avLst/>
                    </a:prstGeom>
                    <a:noFill/>
                    <a:ln>
                      <a:noFill/>
                    </a:ln>
                  </pic:spPr>
                </pic:pic>
              </a:graphicData>
            </a:graphic>
          </wp:inline>
        </w:drawing>
      </w:r>
    </w:p>
    <w:p w:rsidR="004B62F7" w:rsidRPr="00AE5243" w:rsidRDefault="004B62F7" w:rsidP="004B62F7">
      <w:pPr>
        <w:spacing w:after="120"/>
        <w:ind w:right="-58"/>
        <w:jc w:val="both"/>
        <w:rPr>
          <w:rFonts w:ascii="Times New Roman" w:eastAsia="Calibri" w:hAnsi="Times New Roman" w:cs="Times New Roman"/>
        </w:rPr>
      </w:pPr>
      <w:bookmarkStart w:id="0" w:name="_Toc337667129"/>
      <w:r w:rsidRPr="00AE5243">
        <w:rPr>
          <w:rFonts w:ascii="Times New Roman" w:eastAsia="Calibri" w:hAnsi="Times New Roman" w:cs="Times New Roman"/>
        </w:rPr>
        <w:t>ITIL® Foundation is the entry-level qualification, which offers candidates an awareness of the key elements, concepts, and terminology used in the ITIL® Service Lifecycle. The purpose of the ITIL® Foundation Certificate in IT Service Management is to certify that the candidate has gained knowledge of the ITIL terminology, structure and basic concepts and has comprehended the core principles of ITIL practices for Service Management.</w:t>
      </w:r>
    </w:p>
    <w:p w:rsidR="004B62F7" w:rsidRPr="00AE5243" w:rsidRDefault="004B62F7" w:rsidP="004B62F7">
      <w:pPr>
        <w:spacing w:before="100" w:beforeAutospacing="1" w:after="100" w:afterAutospacing="1" w:line="270" w:lineRule="atLeast"/>
        <w:rPr>
          <w:rFonts w:ascii="Times New Roman" w:eastAsia="Times New Roman" w:hAnsi="Times New Roman" w:cs="Times New Roman"/>
          <w:b/>
          <w:bCs/>
          <w:color w:val="2F95D3"/>
          <w:lang w:eastAsia="en-IN"/>
        </w:rPr>
      </w:pPr>
      <w:r w:rsidRPr="00AE5243">
        <w:rPr>
          <w:rFonts w:ascii="Times New Roman" w:eastAsia="Times New Roman" w:hAnsi="Times New Roman" w:cs="Times New Roman"/>
          <w:b/>
          <w:bCs/>
          <w:color w:val="2F95D3"/>
          <w:lang w:eastAsia="en-IN"/>
        </w:rPr>
        <w:t>Why do leading global organizations choose ITILstudy?</w:t>
      </w:r>
    </w:p>
    <w:tbl>
      <w:tblPr>
        <w:tblW w:w="10457" w:type="dxa"/>
        <w:tblCellSpacing w:w="15" w:type="dxa"/>
        <w:tblCellMar>
          <w:top w:w="15" w:type="dxa"/>
          <w:left w:w="15" w:type="dxa"/>
          <w:bottom w:w="15" w:type="dxa"/>
          <w:right w:w="15" w:type="dxa"/>
        </w:tblCellMar>
        <w:tblLook w:val="04A0" w:firstRow="1" w:lastRow="0" w:firstColumn="1" w:lastColumn="0" w:noHBand="0" w:noVBand="1"/>
      </w:tblPr>
      <w:tblGrid>
        <w:gridCol w:w="8976"/>
        <w:gridCol w:w="1481"/>
      </w:tblGrid>
      <w:tr w:rsidR="004B62F7" w:rsidRPr="00AE5243" w:rsidTr="00B4089D">
        <w:trPr>
          <w:tblCellSpacing w:w="15" w:type="dxa"/>
        </w:trPr>
        <w:tc>
          <w:tcPr>
            <w:tcW w:w="8931" w:type="dxa"/>
            <w:shd w:val="clear" w:color="auto" w:fill="FFFFFF"/>
            <w:hideMark/>
          </w:tcPr>
          <w:p w:rsidR="004B62F7" w:rsidRPr="00AE5243" w:rsidRDefault="004B62F7" w:rsidP="0009551B">
            <w:pPr>
              <w:spacing w:before="100" w:beforeAutospacing="1" w:after="100" w:afterAutospacing="1" w:line="240" w:lineRule="auto"/>
              <w:rPr>
                <w:rFonts w:ascii="Times New Roman" w:eastAsia="Times New Roman" w:hAnsi="Times New Roman" w:cs="Times New Roman"/>
                <w:color w:val="000000"/>
                <w:lang w:eastAsia="en-IN"/>
              </w:rPr>
            </w:pPr>
            <w:r w:rsidRPr="00AE5243">
              <w:rPr>
                <w:rFonts w:ascii="Times New Roman" w:eastAsia="Times New Roman" w:hAnsi="Times New Roman" w:cs="Times New Roman"/>
                <w:color w:val="000000"/>
                <w:lang w:eastAsia="en-IN"/>
              </w:rPr>
              <w:t>Most efficient and economical means to become ITIL Foundation certified:</w:t>
            </w:r>
          </w:p>
          <w:p w:rsidR="00B4089D" w:rsidRDefault="004B62F7" w:rsidP="00B4089D">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lang w:eastAsia="en-IN"/>
              </w:rPr>
            </w:pPr>
            <w:r w:rsidRPr="00B4089D">
              <w:rPr>
                <w:rFonts w:ascii="Times New Roman" w:eastAsia="Times New Roman" w:hAnsi="Times New Roman" w:cs="Times New Roman"/>
                <w:b/>
                <w:bCs/>
                <w:color w:val="000000"/>
                <w:lang w:eastAsia="en-IN"/>
              </w:rPr>
              <w:t>Outstanding measurable success: </w:t>
            </w:r>
            <w:r w:rsidRPr="00B4089D">
              <w:rPr>
                <w:rFonts w:ascii="Times New Roman" w:eastAsia="Times New Roman" w:hAnsi="Times New Roman" w:cs="Times New Roman"/>
                <w:color w:val="000000"/>
                <w:lang w:eastAsia="en-IN"/>
              </w:rPr>
              <w:t xml:space="preserve">Our ITIL Exam Prep Classroom course has a proven track record of 99.2% pass rate </w:t>
            </w:r>
          </w:p>
          <w:p w:rsidR="00B4089D" w:rsidRPr="00B4089D" w:rsidRDefault="00B4089D" w:rsidP="00B4089D">
            <w:pPr>
              <w:pStyle w:val="ListParagraph"/>
              <w:spacing w:before="100" w:beforeAutospacing="1" w:after="100" w:afterAutospacing="1" w:line="240" w:lineRule="auto"/>
              <w:rPr>
                <w:rFonts w:ascii="Times New Roman" w:eastAsia="Times New Roman" w:hAnsi="Times New Roman" w:cs="Times New Roman"/>
                <w:color w:val="000000"/>
                <w:lang w:eastAsia="en-IN"/>
              </w:rPr>
            </w:pPr>
          </w:p>
          <w:p w:rsidR="00B4089D" w:rsidRPr="00B4089D" w:rsidRDefault="0009551B" w:rsidP="00B4089D">
            <w:pPr>
              <w:pStyle w:val="ListParagraph"/>
              <w:numPr>
                <w:ilvl w:val="0"/>
                <w:numId w:val="20"/>
              </w:numPr>
              <w:spacing w:before="100" w:beforeAutospacing="1" w:after="100" w:afterAutospacing="1" w:line="240" w:lineRule="auto"/>
              <w:rPr>
                <w:rStyle w:val="Hyperlink"/>
                <w:rFonts w:ascii="Times New Roman" w:eastAsia="Times New Roman" w:hAnsi="Times New Roman" w:cs="Times New Roman"/>
                <w:color w:val="000000"/>
                <w:u w:val="none"/>
                <w:lang w:eastAsia="en-IN"/>
              </w:rPr>
            </w:pPr>
            <w:r w:rsidRPr="00B4089D">
              <w:rPr>
                <w:rFonts w:ascii="Times New Roman" w:eastAsia="Times New Roman" w:hAnsi="Times New Roman" w:cs="Times New Roman"/>
                <w:b/>
                <w:bCs/>
                <w:color w:val="000000"/>
                <w:lang w:eastAsia="en-IN"/>
              </w:rPr>
              <w:t>Best faculty:</w:t>
            </w:r>
            <w:r w:rsidRPr="00B4089D">
              <w:rPr>
                <w:rFonts w:ascii="Times New Roman" w:eastAsia="Times New Roman" w:hAnsi="Times New Roman" w:cs="Times New Roman"/>
                <w:color w:val="000000"/>
                <w:lang w:eastAsia="en-IN"/>
              </w:rPr>
              <w:t xml:space="preserve"> We owe our high success rate (99%) and consistently great student feedback to the quality of our instructors. For instructor bios, </w:t>
            </w:r>
            <w:r w:rsidRPr="00B4089D">
              <w:rPr>
                <w:rFonts w:ascii="Times New Roman" w:eastAsia="Times New Roman" w:hAnsi="Times New Roman" w:cs="Times New Roman"/>
                <w:color w:val="00B050"/>
                <w:lang w:eastAsia="en-IN"/>
              </w:rPr>
              <w:t xml:space="preserve">please </w:t>
            </w:r>
            <w:hyperlink r:id="rId31" w:history="1">
              <w:r w:rsidRPr="00B4089D">
                <w:rPr>
                  <w:rStyle w:val="Hyperlink"/>
                  <w:rFonts w:ascii="Times New Roman" w:eastAsia="Times New Roman" w:hAnsi="Times New Roman" w:cs="Times New Roman"/>
                  <w:lang w:eastAsia="en-IN"/>
                </w:rPr>
                <w:t>click here</w:t>
              </w:r>
            </w:hyperlink>
          </w:p>
          <w:p w:rsidR="00B4089D" w:rsidRPr="00B4089D" w:rsidRDefault="00B4089D" w:rsidP="00B4089D">
            <w:pPr>
              <w:pStyle w:val="ListParagraph"/>
              <w:rPr>
                <w:rFonts w:ascii="Times New Roman" w:eastAsia="Times New Roman" w:hAnsi="Times New Roman" w:cs="Times New Roman"/>
                <w:b/>
                <w:bCs/>
                <w:color w:val="000000"/>
                <w:lang w:eastAsia="en-IN"/>
              </w:rPr>
            </w:pPr>
          </w:p>
          <w:p w:rsidR="00B4089D" w:rsidRPr="00B4089D" w:rsidRDefault="0009551B" w:rsidP="00B4089D">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lang w:eastAsia="en-IN"/>
              </w:rPr>
            </w:pPr>
            <w:r w:rsidRPr="00B4089D">
              <w:rPr>
                <w:rFonts w:ascii="Times New Roman" w:eastAsia="Times New Roman" w:hAnsi="Times New Roman" w:cs="Times New Roman"/>
                <w:b/>
                <w:bCs/>
                <w:color w:val="000000"/>
                <w:lang w:eastAsia="en-IN"/>
              </w:rPr>
              <w:t>100% Moneyback Guarantee: </w:t>
            </w:r>
            <w:r w:rsidRPr="00B4089D">
              <w:rPr>
                <w:rFonts w:ascii="Times New Roman" w:eastAsia="Times New Roman" w:hAnsi="Times New Roman" w:cs="Times New Roman"/>
                <w:color w:val="000000"/>
                <w:lang w:eastAsia="en-IN"/>
              </w:rPr>
              <w:t xml:space="preserve">ITILstudy assures you that not a single dollar of your training investment is wasted. We ensure that our students pass the ITIL Foundation exam or we the complete exam fees back. </w:t>
            </w:r>
            <w:hyperlink r:id="rId32" w:history="1">
              <w:r w:rsidRPr="00B4089D">
                <w:rPr>
                  <w:rStyle w:val="Hyperlink"/>
                  <w:rFonts w:ascii="Times New Roman" w:eastAsia="Times New Roman" w:hAnsi="Times New Roman" w:cs="Times New Roman"/>
                  <w:lang w:eastAsia="en-IN"/>
                </w:rPr>
                <w:t>More</w:t>
              </w:r>
            </w:hyperlink>
            <w:r w:rsidRPr="00B4089D">
              <w:rPr>
                <w:rFonts w:ascii="Times New Roman" w:eastAsia="Times New Roman" w:hAnsi="Times New Roman" w:cs="Times New Roman"/>
                <w:color w:val="00B050"/>
                <w:lang w:eastAsia="en-IN"/>
              </w:rPr>
              <w:t>:</w:t>
            </w:r>
          </w:p>
          <w:p w:rsidR="00B4089D" w:rsidRPr="00B4089D" w:rsidRDefault="00B4089D" w:rsidP="00B4089D">
            <w:pPr>
              <w:pStyle w:val="ListParagraph"/>
              <w:rPr>
                <w:rFonts w:ascii="Times New Roman" w:eastAsia="Times New Roman" w:hAnsi="Times New Roman" w:cs="Times New Roman"/>
                <w:b/>
                <w:bCs/>
                <w:color w:val="000000"/>
                <w:lang w:eastAsia="en-IN"/>
              </w:rPr>
            </w:pPr>
          </w:p>
          <w:p w:rsidR="0009551B" w:rsidRPr="00B4089D" w:rsidRDefault="0009551B" w:rsidP="00B4089D">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lang w:eastAsia="en-IN"/>
              </w:rPr>
            </w:pPr>
            <w:r w:rsidRPr="00B4089D">
              <w:rPr>
                <w:rFonts w:ascii="Times New Roman" w:eastAsia="Times New Roman" w:hAnsi="Times New Roman" w:cs="Times New Roman"/>
                <w:b/>
                <w:bCs/>
                <w:color w:val="000000"/>
                <w:lang w:eastAsia="en-IN"/>
              </w:rPr>
              <w:lastRenderedPageBreak/>
              <w:t>Flexible delivery options:</w:t>
            </w:r>
            <w:r w:rsidRPr="00B4089D">
              <w:rPr>
                <w:rFonts w:ascii="Times New Roman" w:eastAsia="Times New Roman" w:hAnsi="Times New Roman" w:cs="Times New Roman"/>
                <w:color w:val="000000"/>
                <w:lang w:eastAsia="en-IN"/>
              </w:rPr>
              <w:t> ITILstudy understands different organizations have different needs and constraints, therefore, it provides corporates with flexible delivery options:</w:t>
            </w:r>
          </w:p>
          <w:p w:rsidR="00B4089D" w:rsidRPr="00B4089D" w:rsidRDefault="00B4089D" w:rsidP="00B4089D">
            <w:pPr>
              <w:pStyle w:val="ListParagraph"/>
              <w:spacing w:before="100" w:beforeAutospacing="1" w:after="100" w:afterAutospacing="1" w:line="240" w:lineRule="auto"/>
              <w:ind w:left="1440"/>
              <w:rPr>
                <w:rFonts w:ascii="Times New Roman" w:eastAsia="Times New Roman" w:hAnsi="Times New Roman" w:cs="Times New Roman"/>
                <w:color w:val="000000"/>
                <w:lang w:eastAsia="en-IN"/>
              </w:rPr>
            </w:pPr>
          </w:p>
          <w:p w:rsidR="0009551B" w:rsidRDefault="0009551B" w:rsidP="0009551B">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lang w:eastAsia="en-IN"/>
              </w:rPr>
            </w:pPr>
            <w:r w:rsidRPr="0009551B">
              <w:rPr>
                <w:rFonts w:ascii="Times New Roman" w:eastAsia="Times New Roman" w:hAnsi="Times New Roman" w:cs="Times New Roman"/>
                <w:b/>
                <w:color w:val="000000"/>
                <w:lang w:eastAsia="en-IN"/>
              </w:rPr>
              <w:t>On-site training:</w:t>
            </w:r>
            <w:r>
              <w:rPr>
                <w:rFonts w:ascii="Times New Roman" w:eastAsia="Times New Roman" w:hAnsi="Times New Roman" w:cs="Times New Roman"/>
                <w:color w:val="000000"/>
                <w:lang w:eastAsia="en-IN"/>
              </w:rPr>
              <w:t xml:space="preserve"> Where onsite training is the preferred option, it gives us the opportunity to customize the training module to suit the needs of your organization based on your schedule</w:t>
            </w:r>
          </w:p>
          <w:p w:rsidR="0009551B" w:rsidRDefault="0009551B" w:rsidP="0009551B">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lang w:eastAsia="en-IN"/>
              </w:rPr>
            </w:pPr>
            <w:r w:rsidRPr="00AE5243">
              <w:rPr>
                <w:rFonts w:ascii="Times New Roman" w:eastAsia="Times New Roman" w:hAnsi="Times New Roman" w:cs="Times New Roman"/>
                <w:b/>
                <w:bCs/>
                <w:color w:val="000000"/>
                <w:lang w:eastAsia="en-IN"/>
              </w:rPr>
              <w:t>Weekend classes:</w:t>
            </w:r>
            <w:r w:rsidRPr="00AE5243">
              <w:rPr>
                <w:rFonts w:ascii="Times New Roman" w:eastAsia="Times New Roman" w:hAnsi="Times New Roman" w:cs="Times New Roman"/>
                <w:color w:val="000000"/>
                <w:lang w:eastAsia="en-IN"/>
              </w:rPr>
              <w:t> We can conduct classes on weekends to accommodate the busy schedules of professio</w:t>
            </w:r>
            <w:r>
              <w:rPr>
                <w:rFonts w:ascii="Times New Roman" w:eastAsia="Times New Roman" w:hAnsi="Times New Roman" w:cs="Times New Roman"/>
                <w:color w:val="000000"/>
                <w:lang w:eastAsia="en-IN"/>
              </w:rPr>
              <w:t>nals in your organization</w:t>
            </w:r>
          </w:p>
          <w:p w:rsidR="004B62F7" w:rsidRPr="0009551B" w:rsidRDefault="0009551B" w:rsidP="0009551B">
            <w:pPr>
              <w:pStyle w:val="ListParagraph"/>
              <w:numPr>
                <w:ilvl w:val="0"/>
                <w:numId w:val="19"/>
              </w:numPr>
              <w:spacing w:after="0" w:line="240" w:lineRule="auto"/>
              <w:rPr>
                <w:rFonts w:ascii="Times New Roman" w:eastAsia="Times New Roman" w:hAnsi="Times New Roman" w:cs="Times New Roman"/>
                <w:color w:val="000000"/>
                <w:lang w:eastAsia="en-IN"/>
              </w:rPr>
            </w:pPr>
            <w:r w:rsidRPr="00AE5243">
              <w:rPr>
                <w:rFonts w:ascii="Times New Roman" w:eastAsia="Times New Roman" w:hAnsi="Times New Roman" w:cs="Times New Roman"/>
                <w:b/>
                <w:bCs/>
                <w:color w:val="000000"/>
                <w:lang w:eastAsia="en-IN"/>
              </w:rPr>
              <w:t>Upscale, off-site locations: </w:t>
            </w:r>
            <w:r w:rsidRPr="00AE5243">
              <w:rPr>
                <w:rFonts w:ascii="Times New Roman" w:eastAsia="Times New Roman" w:hAnsi="Times New Roman" w:cs="Times New Roman"/>
                <w:color w:val="000000"/>
                <w:lang w:eastAsia="en-IN"/>
              </w:rPr>
              <w:t xml:space="preserve">We also conduct classes in upscale hotels and conference </w:t>
            </w:r>
            <w:proofErr w:type="spellStart"/>
            <w:r w:rsidRPr="00AE5243">
              <w:rPr>
                <w:rFonts w:ascii="Times New Roman" w:eastAsia="Times New Roman" w:hAnsi="Times New Roman" w:cs="Times New Roman"/>
                <w:color w:val="000000"/>
                <w:lang w:eastAsia="en-IN"/>
              </w:rPr>
              <w:t>centers</w:t>
            </w:r>
            <w:proofErr w:type="spellEnd"/>
            <w:r w:rsidRPr="00AE5243">
              <w:rPr>
                <w:rFonts w:ascii="Times New Roman" w:eastAsia="Times New Roman" w:hAnsi="Times New Roman" w:cs="Times New Roman"/>
                <w:color w:val="000000"/>
                <w:lang w:eastAsia="en-IN"/>
              </w:rPr>
              <w:t xml:space="preserve"> for the comfort of our corporate delegates</w:t>
            </w:r>
          </w:p>
        </w:tc>
        <w:tc>
          <w:tcPr>
            <w:tcW w:w="1436" w:type="dxa"/>
            <w:shd w:val="clear" w:color="auto" w:fill="FFFFFF"/>
            <w:hideMark/>
          </w:tcPr>
          <w:p w:rsidR="004B62F7" w:rsidRPr="00AE5243" w:rsidRDefault="004B62F7" w:rsidP="0009551B">
            <w:pPr>
              <w:spacing w:after="0" w:line="240" w:lineRule="auto"/>
              <w:jc w:val="center"/>
              <w:rPr>
                <w:rFonts w:ascii="Times New Roman" w:eastAsia="Times New Roman" w:hAnsi="Times New Roman" w:cs="Times New Roman"/>
                <w:b/>
                <w:bCs/>
                <w:color w:val="FFFFFF"/>
                <w:lang w:eastAsia="en-IN"/>
              </w:rPr>
            </w:pPr>
            <w:r w:rsidRPr="00AE5243">
              <w:rPr>
                <w:rFonts w:ascii="Times New Roman" w:eastAsia="Times New Roman" w:hAnsi="Times New Roman" w:cs="Times New Roman"/>
                <w:b/>
                <w:bCs/>
                <w:color w:val="FFFFFF"/>
                <w:lang w:eastAsia="en-IN"/>
              </w:rPr>
              <w:lastRenderedPageBreak/>
              <w:t>STANDARD CORPORATE PRICES</w:t>
            </w:r>
          </w:p>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460"/>
              <w:gridCol w:w="459"/>
              <w:gridCol w:w="459"/>
            </w:tblGrid>
            <w:tr w:rsidR="004B62F7" w:rsidRPr="00AE5243" w:rsidTr="0009551B">
              <w:trPr>
                <w:tblCellSpacing w:w="0" w:type="dxa"/>
              </w:trPr>
              <w:tc>
                <w:tcPr>
                  <w:tcW w:w="0" w:type="auto"/>
                </w:tcPr>
                <w:p w:rsidR="004B62F7" w:rsidRPr="00AE5243" w:rsidRDefault="004B62F7" w:rsidP="0009551B">
                  <w:pPr>
                    <w:spacing w:after="0" w:line="240" w:lineRule="auto"/>
                    <w:jc w:val="center"/>
                    <w:rPr>
                      <w:rFonts w:ascii="Times New Roman" w:eastAsia="Times New Roman" w:hAnsi="Times New Roman" w:cs="Times New Roman"/>
                      <w:color w:val="C63B3B"/>
                      <w:lang w:eastAsia="en-IN"/>
                    </w:rPr>
                  </w:pPr>
                </w:p>
              </w:tc>
              <w:tc>
                <w:tcPr>
                  <w:tcW w:w="0" w:type="auto"/>
                  <w:gridSpan w:val="2"/>
                </w:tcPr>
                <w:p w:rsidR="004B62F7" w:rsidRPr="00AE5243" w:rsidRDefault="004B62F7" w:rsidP="0009551B">
                  <w:pPr>
                    <w:spacing w:after="0" w:line="240" w:lineRule="auto"/>
                    <w:jc w:val="center"/>
                    <w:rPr>
                      <w:rFonts w:ascii="Times New Roman" w:eastAsia="Times New Roman" w:hAnsi="Times New Roman" w:cs="Times New Roman"/>
                      <w:color w:val="C63B3B"/>
                      <w:lang w:eastAsia="en-IN"/>
                    </w:rPr>
                  </w:pPr>
                </w:p>
              </w:tc>
            </w:tr>
            <w:tr w:rsidR="004B62F7" w:rsidRPr="00AE5243" w:rsidTr="0009551B">
              <w:trPr>
                <w:tblCellSpacing w:w="0" w:type="dxa"/>
              </w:trPr>
              <w:tc>
                <w:tcPr>
                  <w:tcW w:w="0" w:type="auto"/>
                </w:tcPr>
                <w:p w:rsidR="004B62F7" w:rsidRPr="00AE5243" w:rsidRDefault="004B62F7" w:rsidP="0009551B">
                  <w:pPr>
                    <w:spacing w:after="0" w:line="240" w:lineRule="auto"/>
                    <w:jc w:val="center"/>
                    <w:rPr>
                      <w:rFonts w:ascii="Times New Roman" w:eastAsia="Times New Roman" w:hAnsi="Times New Roman" w:cs="Times New Roman"/>
                      <w:color w:val="000000"/>
                      <w:lang w:eastAsia="en-IN"/>
                    </w:rPr>
                  </w:pPr>
                </w:p>
              </w:tc>
              <w:tc>
                <w:tcPr>
                  <w:tcW w:w="0" w:type="auto"/>
                </w:tcPr>
                <w:p w:rsidR="004B62F7" w:rsidRPr="00AE5243" w:rsidRDefault="004B62F7" w:rsidP="0009551B">
                  <w:pPr>
                    <w:spacing w:after="0" w:line="240" w:lineRule="auto"/>
                    <w:jc w:val="center"/>
                    <w:rPr>
                      <w:rFonts w:ascii="Times New Roman" w:eastAsia="Times New Roman" w:hAnsi="Times New Roman" w:cs="Times New Roman"/>
                      <w:color w:val="C63B3B"/>
                      <w:lang w:eastAsia="en-IN"/>
                    </w:rPr>
                  </w:pPr>
                </w:p>
              </w:tc>
              <w:tc>
                <w:tcPr>
                  <w:tcW w:w="0" w:type="auto"/>
                </w:tcPr>
                <w:p w:rsidR="004B62F7" w:rsidRPr="00AE5243" w:rsidRDefault="004B62F7" w:rsidP="0009551B">
                  <w:pPr>
                    <w:spacing w:after="0" w:line="240" w:lineRule="auto"/>
                    <w:jc w:val="center"/>
                    <w:rPr>
                      <w:rFonts w:ascii="Times New Roman" w:eastAsia="Times New Roman" w:hAnsi="Times New Roman" w:cs="Times New Roman"/>
                      <w:color w:val="C63B3B"/>
                      <w:lang w:eastAsia="en-IN"/>
                    </w:rPr>
                  </w:pPr>
                </w:p>
              </w:tc>
            </w:tr>
            <w:tr w:rsidR="004B62F7" w:rsidRPr="00AE5243" w:rsidTr="0009551B">
              <w:trPr>
                <w:tblCellSpacing w:w="0" w:type="dxa"/>
              </w:trPr>
              <w:tc>
                <w:tcPr>
                  <w:tcW w:w="0" w:type="auto"/>
                </w:tcPr>
                <w:p w:rsidR="004B62F7" w:rsidRPr="00AE5243" w:rsidRDefault="004B62F7" w:rsidP="0009551B">
                  <w:pPr>
                    <w:spacing w:after="0" w:line="240" w:lineRule="auto"/>
                    <w:jc w:val="center"/>
                    <w:rPr>
                      <w:rFonts w:ascii="Times New Roman" w:eastAsia="Times New Roman" w:hAnsi="Times New Roman" w:cs="Times New Roman"/>
                      <w:color w:val="000000"/>
                      <w:lang w:eastAsia="en-IN"/>
                    </w:rPr>
                  </w:pPr>
                </w:p>
              </w:tc>
              <w:tc>
                <w:tcPr>
                  <w:tcW w:w="0" w:type="auto"/>
                </w:tcPr>
                <w:p w:rsidR="004B62F7" w:rsidRPr="00AE5243" w:rsidRDefault="004B62F7" w:rsidP="0009551B">
                  <w:pPr>
                    <w:spacing w:after="0" w:line="240" w:lineRule="auto"/>
                    <w:jc w:val="center"/>
                    <w:rPr>
                      <w:rFonts w:ascii="Times New Roman" w:eastAsia="Times New Roman" w:hAnsi="Times New Roman" w:cs="Times New Roman"/>
                      <w:color w:val="000000"/>
                      <w:lang w:eastAsia="en-IN"/>
                    </w:rPr>
                  </w:pPr>
                </w:p>
              </w:tc>
              <w:tc>
                <w:tcPr>
                  <w:tcW w:w="0" w:type="auto"/>
                </w:tcPr>
                <w:p w:rsidR="004B62F7" w:rsidRPr="00AE5243" w:rsidRDefault="004B62F7" w:rsidP="0009551B">
                  <w:pPr>
                    <w:spacing w:after="0" w:line="240" w:lineRule="auto"/>
                    <w:jc w:val="center"/>
                    <w:rPr>
                      <w:rFonts w:ascii="Times New Roman" w:eastAsia="Times New Roman" w:hAnsi="Times New Roman" w:cs="Times New Roman"/>
                      <w:color w:val="000000"/>
                      <w:lang w:eastAsia="en-IN"/>
                    </w:rPr>
                  </w:pPr>
                </w:p>
              </w:tc>
            </w:tr>
            <w:tr w:rsidR="004B62F7" w:rsidRPr="00AE5243" w:rsidTr="0009551B">
              <w:trPr>
                <w:tblCellSpacing w:w="0" w:type="dxa"/>
              </w:trPr>
              <w:tc>
                <w:tcPr>
                  <w:tcW w:w="0" w:type="auto"/>
                </w:tcPr>
                <w:p w:rsidR="004B62F7" w:rsidRPr="00AE5243" w:rsidRDefault="004B62F7" w:rsidP="0009551B">
                  <w:pPr>
                    <w:spacing w:after="0" w:line="240" w:lineRule="auto"/>
                    <w:jc w:val="center"/>
                    <w:rPr>
                      <w:rFonts w:ascii="Times New Roman" w:eastAsia="Times New Roman" w:hAnsi="Times New Roman" w:cs="Times New Roman"/>
                      <w:color w:val="000000"/>
                      <w:lang w:eastAsia="en-IN"/>
                    </w:rPr>
                  </w:pPr>
                </w:p>
              </w:tc>
              <w:tc>
                <w:tcPr>
                  <w:tcW w:w="0" w:type="auto"/>
                </w:tcPr>
                <w:p w:rsidR="004B62F7" w:rsidRPr="00AE5243" w:rsidRDefault="004B62F7" w:rsidP="0009551B">
                  <w:pPr>
                    <w:spacing w:after="0" w:line="240" w:lineRule="auto"/>
                    <w:jc w:val="center"/>
                    <w:rPr>
                      <w:rFonts w:ascii="Times New Roman" w:eastAsia="Times New Roman" w:hAnsi="Times New Roman" w:cs="Times New Roman"/>
                      <w:color w:val="000000"/>
                      <w:lang w:eastAsia="en-IN"/>
                    </w:rPr>
                  </w:pPr>
                </w:p>
              </w:tc>
              <w:tc>
                <w:tcPr>
                  <w:tcW w:w="0" w:type="auto"/>
                </w:tcPr>
                <w:p w:rsidR="004B62F7" w:rsidRPr="00AE5243" w:rsidRDefault="004B62F7" w:rsidP="0009551B">
                  <w:pPr>
                    <w:spacing w:after="0" w:line="240" w:lineRule="auto"/>
                    <w:jc w:val="center"/>
                    <w:rPr>
                      <w:rFonts w:ascii="Times New Roman" w:eastAsia="Times New Roman" w:hAnsi="Times New Roman" w:cs="Times New Roman"/>
                      <w:color w:val="000000"/>
                      <w:lang w:eastAsia="en-IN"/>
                    </w:rPr>
                  </w:pPr>
                </w:p>
              </w:tc>
            </w:tr>
            <w:tr w:rsidR="004B62F7" w:rsidRPr="00AE5243" w:rsidTr="0009551B">
              <w:trPr>
                <w:tblCellSpacing w:w="0" w:type="dxa"/>
              </w:trPr>
              <w:tc>
                <w:tcPr>
                  <w:tcW w:w="0" w:type="auto"/>
                </w:tcPr>
                <w:p w:rsidR="004B62F7" w:rsidRPr="00AE5243" w:rsidRDefault="004B62F7" w:rsidP="0009551B">
                  <w:pPr>
                    <w:spacing w:after="0" w:line="240" w:lineRule="auto"/>
                    <w:jc w:val="center"/>
                    <w:rPr>
                      <w:rFonts w:ascii="Times New Roman" w:eastAsia="Times New Roman" w:hAnsi="Times New Roman" w:cs="Times New Roman"/>
                      <w:color w:val="000000"/>
                      <w:lang w:eastAsia="en-IN"/>
                    </w:rPr>
                  </w:pPr>
                </w:p>
              </w:tc>
              <w:tc>
                <w:tcPr>
                  <w:tcW w:w="0" w:type="auto"/>
                </w:tcPr>
                <w:p w:rsidR="004B62F7" w:rsidRPr="00AE5243" w:rsidRDefault="004B62F7" w:rsidP="0009551B">
                  <w:pPr>
                    <w:spacing w:after="0" w:line="240" w:lineRule="auto"/>
                    <w:jc w:val="center"/>
                    <w:rPr>
                      <w:rFonts w:ascii="Times New Roman" w:eastAsia="Times New Roman" w:hAnsi="Times New Roman" w:cs="Times New Roman"/>
                      <w:color w:val="000000"/>
                      <w:lang w:eastAsia="en-IN"/>
                    </w:rPr>
                  </w:pPr>
                </w:p>
              </w:tc>
              <w:tc>
                <w:tcPr>
                  <w:tcW w:w="0" w:type="auto"/>
                </w:tcPr>
                <w:p w:rsidR="004B62F7" w:rsidRPr="00AE5243" w:rsidRDefault="004B62F7" w:rsidP="0009551B">
                  <w:pPr>
                    <w:spacing w:after="0" w:line="240" w:lineRule="auto"/>
                    <w:jc w:val="center"/>
                    <w:rPr>
                      <w:rFonts w:ascii="Times New Roman" w:eastAsia="Times New Roman" w:hAnsi="Times New Roman" w:cs="Times New Roman"/>
                      <w:color w:val="000000"/>
                      <w:lang w:eastAsia="en-IN"/>
                    </w:rPr>
                  </w:pPr>
                </w:p>
              </w:tc>
            </w:tr>
            <w:tr w:rsidR="004B62F7" w:rsidRPr="00AE5243" w:rsidTr="0009551B">
              <w:trPr>
                <w:tblCellSpacing w:w="0" w:type="dxa"/>
              </w:trPr>
              <w:tc>
                <w:tcPr>
                  <w:tcW w:w="0" w:type="auto"/>
                </w:tcPr>
                <w:p w:rsidR="004B62F7" w:rsidRPr="00AE5243" w:rsidRDefault="004B62F7" w:rsidP="0009551B">
                  <w:pPr>
                    <w:spacing w:after="0" w:line="240" w:lineRule="auto"/>
                    <w:jc w:val="center"/>
                    <w:rPr>
                      <w:rFonts w:ascii="Times New Roman" w:eastAsia="Times New Roman" w:hAnsi="Times New Roman" w:cs="Times New Roman"/>
                      <w:color w:val="000000"/>
                      <w:lang w:eastAsia="en-IN"/>
                    </w:rPr>
                  </w:pPr>
                </w:p>
              </w:tc>
              <w:tc>
                <w:tcPr>
                  <w:tcW w:w="0" w:type="auto"/>
                </w:tcPr>
                <w:p w:rsidR="004B62F7" w:rsidRPr="00AE5243" w:rsidRDefault="004B62F7" w:rsidP="0009551B">
                  <w:pPr>
                    <w:spacing w:after="0" w:line="240" w:lineRule="auto"/>
                    <w:jc w:val="center"/>
                    <w:rPr>
                      <w:rFonts w:ascii="Times New Roman" w:eastAsia="Times New Roman" w:hAnsi="Times New Roman" w:cs="Times New Roman"/>
                      <w:color w:val="000000"/>
                      <w:lang w:eastAsia="en-IN"/>
                    </w:rPr>
                  </w:pPr>
                </w:p>
              </w:tc>
              <w:tc>
                <w:tcPr>
                  <w:tcW w:w="0" w:type="auto"/>
                </w:tcPr>
                <w:p w:rsidR="004B62F7" w:rsidRPr="00AE5243" w:rsidRDefault="004B62F7" w:rsidP="0009551B">
                  <w:pPr>
                    <w:spacing w:after="0" w:line="240" w:lineRule="auto"/>
                    <w:jc w:val="center"/>
                    <w:rPr>
                      <w:rFonts w:ascii="Times New Roman" w:eastAsia="Times New Roman" w:hAnsi="Times New Roman" w:cs="Times New Roman"/>
                      <w:color w:val="000000"/>
                      <w:lang w:eastAsia="en-IN"/>
                    </w:rPr>
                  </w:pPr>
                </w:p>
              </w:tc>
            </w:tr>
            <w:tr w:rsidR="004B62F7" w:rsidRPr="00AE5243" w:rsidTr="0009551B">
              <w:trPr>
                <w:tblCellSpacing w:w="0" w:type="dxa"/>
              </w:trPr>
              <w:tc>
                <w:tcPr>
                  <w:tcW w:w="0" w:type="auto"/>
                </w:tcPr>
                <w:p w:rsidR="004B62F7" w:rsidRPr="00AE5243" w:rsidRDefault="004B62F7" w:rsidP="0009551B">
                  <w:pPr>
                    <w:spacing w:after="0" w:line="240" w:lineRule="auto"/>
                    <w:jc w:val="center"/>
                    <w:rPr>
                      <w:rFonts w:ascii="Times New Roman" w:eastAsia="Times New Roman" w:hAnsi="Times New Roman" w:cs="Times New Roman"/>
                      <w:color w:val="000000"/>
                      <w:lang w:eastAsia="en-IN"/>
                    </w:rPr>
                  </w:pPr>
                </w:p>
              </w:tc>
              <w:tc>
                <w:tcPr>
                  <w:tcW w:w="0" w:type="auto"/>
                </w:tcPr>
                <w:p w:rsidR="004B62F7" w:rsidRPr="00AE5243" w:rsidRDefault="004B62F7" w:rsidP="0009551B">
                  <w:pPr>
                    <w:spacing w:after="0" w:line="240" w:lineRule="auto"/>
                    <w:jc w:val="center"/>
                    <w:rPr>
                      <w:rFonts w:ascii="Times New Roman" w:eastAsia="Times New Roman" w:hAnsi="Times New Roman" w:cs="Times New Roman"/>
                      <w:color w:val="000000"/>
                      <w:lang w:eastAsia="en-IN"/>
                    </w:rPr>
                  </w:pPr>
                </w:p>
              </w:tc>
              <w:tc>
                <w:tcPr>
                  <w:tcW w:w="0" w:type="auto"/>
                </w:tcPr>
                <w:p w:rsidR="004B62F7" w:rsidRPr="00AE5243" w:rsidRDefault="004B62F7" w:rsidP="0009551B">
                  <w:pPr>
                    <w:spacing w:after="0" w:line="240" w:lineRule="auto"/>
                    <w:jc w:val="center"/>
                    <w:rPr>
                      <w:rFonts w:ascii="Times New Roman" w:eastAsia="Times New Roman" w:hAnsi="Times New Roman" w:cs="Times New Roman"/>
                      <w:color w:val="000000"/>
                      <w:lang w:eastAsia="en-IN"/>
                    </w:rPr>
                  </w:pPr>
                </w:p>
              </w:tc>
            </w:tr>
            <w:tr w:rsidR="004B62F7" w:rsidRPr="00AE5243" w:rsidTr="0009551B">
              <w:trPr>
                <w:tblCellSpacing w:w="0" w:type="dxa"/>
              </w:trPr>
              <w:tc>
                <w:tcPr>
                  <w:tcW w:w="0" w:type="auto"/>
                  <w:vAlign w:val="center"/>
                </w:tcPr>
                <w:p w:rsidR="004B62F7" w:rsidRPr="00AE5243" w:rsidRDefault="004B62F7" w:rsidP="0009551B">
                  <w:pPr>
                    <w:spacing w:after="0" w:line="240" w:lineRule="auto"/>
                    <w:rPr>
                      <w:rFonts w:ascii="Times New Roman" w:eastAsia="Times New Roman" w:hAnsi="Times New Roman" w:cs="Times New Roman"/>
                      <w:lang w:eastAsia="en-IN"/>
                    </w:rPr>
                  </w:pPr>
                </w:p>
              </w:tc>
              <w:tc>
                <w:tcPr>
                  <w:tcW w:w="0" w:type="auto"/>
                  <w:vAlign w:val="center"/>
                </w:tcPr>
                <w:p w:rsidR="004B62F7" w:rsidRPr="00AE5243" w:rsidRDefault="004B62F7" w:rsidP="0009551B">
                  <w:pPr>
                    <w:spacing w:after="0" w:line="240" w:lineRule="auto"/>
                    <w:rPr>
                      <w:rFonts w:ascii="Times New Roman" w:eastAsia="Times New Roman" w:hAnsi="Times New Roman" w:cs="Times New Roman"/>
                      <w:lang w:eastAsia="en-IN"/>
                    </w:rPr>
                  </w:pPr>
                </w:p>
              </w:tc>
              <w:tc>
                <w:tcPr>
                  <w:tcW w:w="0" w:type="auto"/>
                  <w:vAlign w:val="center"/>
                </w:tcPr>
                <w:p w:rsidR="004B62F7" w:rsidRPr="00AE5243" w:rsidRDefault="004B62F7" w:rsidP="0009551B">
                  <w:pPr>
                    <w:spacing w:after="0" w:line="240" w:lineRule="auto"/>
                    <w:rPr>
                      <w:rFonts w:ascii="Times New Roman" w:eastAsia="Times New Roman" w:hAnsi="Times New Roman" w:cs="Times New Roman"/>
                      <w:lang w:eastAsia="en-IN"/>
                    </w:rPr>
                  </w:pPr>
                </w:p>
              </w:tc>
            </w:tr>
          </w:tbl>
          <w:p w:rsidR="004B62F7" w:rsidRPr="00AE5243" w:rsidRDefault="004B62F7" w:rsidP="0009551B">
            <w:pPr>
              <w:spacing w:after="0" w:line="260" w:lineRule="atLeast"/>
              <w:rPr>
                <w:rFonts w:ascii="Times New Roman" w:eastAsia="Times New Roman" w:hAnsi="Times New Roman" w:cs="Times New Roman"/>
                <w:b/>
                <w:bCs/>
                <w:color w:val="000000"/>
                <w:lang w:eastAsia="en-IN"/>
              </w:rPr>
            </w:pPr>
          </w:p>
        </w:tc>
      </w:tr>
    </w:tbl>
    <w:p w:rsidR="00A80106" w:rsidRDefault="00A80106" w:rsidP="00A80106">
      <w:pPr>
        <w:pStyle w:val="Heading2"/>
        <w:rPr>
          <w:rFonts w:ascii="Times New Roman" w:hAnsi="Times New Roman" w:cs="Times New Roman"/>
          <w:sz w:val="22"/>
          <w:szCs w:val="22"/>
        </w:rPr>
      </w:pPr>
      <w:r w:rsidRPr="00AE5243">
        <w:rPr>
          <w:rFonts w:ascii="Times New Roman" w:hAnsi="Times New Roman" w:cs="Times New Roman"/>
          <w:sz w:val="22"/>
          <w:szCs w:val="22"/>
        </w:rPr>
        <w:lastRenderedPageBreak/>
        <w:t xml:space="preserve">TRAINING </w:t>
      </w:r>
      <w:bookmarkEnd w:id="0"/>
      <w:r w:rsidR="0009551B" w:rsidRPr="00AE5243">
        <w:rPr>
          <w:rFonts w:ascii="Times New Roman" w:hAnsi="Times New Roman" w:cs="Times New Roman"/>
          <w:sz w:val="22"/>
          <w:szCs w:val="22"/>
        </w:rPr>
        <w:t>OPTIONS</w:t>
      </w:r>
      <w:r w:rsidR="0009551B">
        <w:rPr>
          <w:rFonts w:ascii="Times New Roman" w:hAnsi="Times New Roman" w:cs="Times New Roman"/>
          <w:sz w:val="22"/>
          <w:szCs w:val="22"/>
        </w:rPr>
        <w:t>:</w:t>
      </w:r>
    </w:p>
    <w:p w:rsidR="00A80106" w:rsidRPr="00AE5243" w:rsidRDefault="00A80106" w:rsidP="00A80106">
      <w:pPr>
        <w:rPr>
          <w:rFonts w:ascii="Times New Roman" w:eastAsia="Calibri" w:hAnsi="Times New Roman" w:cs="Times New Roman"/>
          <w:spacing w:val="-3"/>
        </w:rPr>
      </w:pPr>
      <w:r w:rsidRPr="00AE5243">
        <w:rPr>
          <w:rFonts w:ascii="Times New Roman" w:eastAsia="Calibri" w:hAnsi="Times New Roman" w:cs="Times New Roman"/>
        </w:rPr>
        <w:t>ITILstudy</w:t>
      </w:r>
      <w:r w:rsidRPr="00AE5243">
        <w:rPr>
          <w:rFonts w:ascii="Times New Roman" w:eastAsia="Calibri" w:hAnsi="Times New Roman" w:cs="Times New Roman"/>
          <w:spacing w:val="1"/>
        </w:rPr>
        <w:t xml:space="preserve"> </w:t>
      </w:r>
      <w:r w:rsidRPr="00AE5243">
        <w:rPr>
          <w:rFonts w:ascii="Times New Roman" w:eastAsia="Calibri" w:hAnsi="Times New Roman" w:cs="Times New Roman"/>
        </w:rPr>
        <w:t>ITIL®</w:t>
      </w:r>
      <w:r w:rsidRPr="00AE5243">
        <w:rPr>
          <w:rFonts w:ascii="Times New Roman" w:eastAsia="Calibri" w:hAnsi="Times New Roman" w:cs="Times New Roman"/>
          <w:spacing w:val="1"/>
        </w:rPr>
        <w:t xml:space="preserve"> </w:t>
      </w:r>
      <w:r w:rsidRPr="00AE5243">
        <w:rPr>
          <w:rFonts w:ascii="Times New Roman" w:eastAsia="Calibri" w:hAnsi="Times New Roman" w:cs="Times New Roman"/>
          <w:spacing w:val="-3"/>
        </w:rPr>
        <w:t>F</w:t>
      </w:r>
      <w:r w:rsidRPr="00AE5243">
        <w:rPr>
          <w:rFonts w:ascii="Times New Roman" w:eastAsia="Calibri" w:hAnsi="Times New Roman" w:cs="Times New Roman"/>
        </w:rPr>
        <w:t>ound</w:t>
      </w:r>
      <w:r w:rsidRPr="00AE5243">
        <w:rPr>
          <w:rFonts w:ascii="Times New Roman" w:eastAsia="Calibri" w:hAnsi="Times New Roman" w:cs="Times New Roman"/>
          <w:spacing w:val="-2"/>
        </w:rPr>
        <w:t>a</w:t>
      </w:r>
      <w:r w:rsidRPr="00AE5243">
        <w:rPr>
          <w:rFonts w:ascii="Times New Roman" w:eastAsia="Calibri" w:hAnsi="Times New Roman" w:cs="Times New Roman"/>
        </w:rPr>
        <w:t>tion</w:t>
      </w:r>
      <w:r w:rsidRPr="00AE5243">
        <w:rPr>
          <w:rFonts w:ascii="Times New Roman" w:eastAsia="Calibri" w:hAnsi="Times New Roman" w:cs="Times New Roman"/>
          <w:spacing w:val="1"/>
        </w:rPr>
        <w:t xml:space="preserve"> </w:t>
      </w:r>
      <w:r w:rsidRPr="00AE5243">
        <w:rPr>
          <w:rFonts w:ascii="Times New Roman" w:eastAsia="Calibri" w:hAnsi="Times New Roman" w:cs="Times New Roman"/>
          <w:spacing w:val="-2"/>
        </w:rPr>
        <w:t>c</w:t>
      </w:r>
      <w:r w:rsidRPr="00AE5243">
        <w:rPr>
          <w:rFonts w:ascii="Times New Roman" w:eastAsia="Calibri" w:hAnsi="Times New Roman" w:cs="Times New Roman"/>
        </w:rPr>
        <w:t>ou</w:t>
      </w:r>
      <w:r w:rsidRPr="00AE5243">
        <w:rPr>
          <w:rFonts w:ascii="Times New Roman" w:eastAsia="Calibri" w:hAnsi="Times New Roman" w:cs="Times New Roman"/>
          <w:spacing w:val="-4"/>
        </w:rPr>
        <w:t>r</w:t>
      </w:r>
      <w:r w:rsidRPr="00AE5243">
        <w:rPr>
          <w:rFonts w:ascii="Times New Roman" w:eastAsia="Calibri" w:hAnsi="Times New Roman" w:cs="Times New Roman"/>
        </w:rPr>
        <w:t xml:space="preserve">ses are </w:t>
      </w:r>
      <w:r w:rsidRPr="00AE5243">
        <w:rPr>
          <w:rFonts w:ascii="Times New Roman" w:eastAsia="Calibri" w:hAnsi="Times New Roman" w:cs="Times New Roman"/>
          <w:spacing w:val="-2"/>
        </w:rPr>
        <w:t>s</w:t>
      </w:r>
      <w:r w:rsidRPr="00AE5243">
        <w:rPr>
          <w:rFonts w:ascii="Times New Roman" w:eastAsia="Calibri" w:hAnsi="Times New Roman" w:cs="Times New Roman"/>
        </w:rPr>
        <w:t>tructu</w:t>
      </w:r>
      <w:r w:rsidRPr="00AE5243">
        <w:rPr>
          <w:rFonts w:ascii="Times New Roman" w:eastAsia="Calibri" w:hAnsi="Times New Roman" w:cs="Times New Roman"/>
          <w:spacing w:val="-3"/>
        </w:rPr>
        <w:t>r</w:t>
      </w:r>
      <w:r w:rsidRPr="00AE5243">
        <w:rPr>
          <w:rFonts w:ascii="Times New Roman" w:eastAsia="Calibri" w:hAnsi="Times New Roman" w:cs="Times New Roman"/>
        </w:rPr>
        <w:t xml:space="preserve">ed with the </w:t>
      </w:r>
      <w:r w:rsidRPr="00AE5243">
        <w:rPr>
          <w:rFonts w:ascii="Times New Roman" w:eastAsia="Calibri" w:hAnsi="Times New Roman" w:cs="Times New Roman"/>
          <w:spacing w:val="-2"/>
        </w:rPr>
        <w:t>g</w:t>
      </w:r>
      <w:r w:rsidRPr="00AE5243">
        <w:rPr>
          <w:rFonts w:ascii="Times New Roman" w:eastAsia="Calibri" w:hAnsi="Times New Roman" w:cs="Times New Roman"/>
        </w:rPr>
        <w:t>oal of p</w:t>
      </w:r>
      <w:r w:rsidRPr="00AE5243">
        <w:rPr>
          <w:rFonts w:ascii="Times New Roman" w:eastAsia="Calibri" w:hAnsi="Times New Roman" w:cs="Times New Roman"/>
          <w:spacing w:val="-4"/>
        </w:rPr>
        <w:t>r</w:t>
      </w:r>
      <w:r w:rsidRPr="00AE5243">
        <w:rPr>
          <w:rFonts w:ascii="Times New Roman" w:eastAsia="Calibri" w:hAnsi="Times New Roman" w:cs="Times New Roman"/>
        </w:rPr>
        <w:t xml:space="preserve">oviding </w:t>
      </w:r>
      <w:r w:rsidRPr="00AE5243">
        <w:rPr>
          <w:rFonts w:ascii="Times New Roman" w:eastAsia="Calibri" w:hAnsi="Times New Roman" w:cs="Times New Roman"/>
          <w:spacing w:val="-2"/>
        </w:rPr>
        <w:t>s</w:t>
      </w:r>
      <w:r w:rsidRPr="00AE5243">
        <w:rPr>
          <w:rFonts w:ascii="Times New Roman" w:eastAsia="Calibri" w:hAnsi="Times New Roman" w:cs="Times New Roman"/>
        </w:rPr>
        <w:t>tude</w:t>
      </w:r>
      <w:r w:rsidRPr="00AE5243">
        <w:rPr>
          <w:rFonts w:ascii="Times New Roman" w:eastAsia="Calibri" w:hAnsi="Times New Roman" w:cs="Times New Roman"/>
          <w:spacing w:val="-2"/>
        </w:rPr>
        <w:t>n</w:t>
      </w:r>
      <w:r w:rsidRPr="00AE5243">
        <w:rPr>
          <w:rFonts w:ascii="Times New Roman" w:eastAsia="Calibri" w:hAnsi="Times New Roman" w:cs="Times New Roman"/>
        </w:rPr>
        <w:t xml:space="preserve">ts with a practical understanding of IT Service Management concepts as well as passing the certification </w:t>
      </w:r>
      <w:r w:rsidRPr="00AE5243">
        <w:rPr>
          <w:rFonts w:ascii="Times New Roman" w:eastAsia="Calibri" w:hAnsi="Times New Roman" w:cs="Times New Roman"/>
          <w:spacing w:val="-3"/>
        </w:rPr>
        <w:t xml:space="preserve">exam. This section highlights the flexible training options we provide for ITIL Foundation Certification. </w:t>
      </w:r>
    </w:p>
    <w:tbl>
      <w:tblPr>
        <w:tblW w:w="9015" w:type="dxa"/>
        <w:tblInd w:w="93" w:type="dxa"/>
        <w:tblLook w:val="04A0" w:firstRow="1" w:lastRow="0" w:firstColumn="1" w:lastColumn="0" w:noHBand="0" w:noVBand="1"/>
      </w:tblPr>
      <w:tblGrid>
        <w:gridCol w:w="2876"/>
        <w:gridCol w:w="1072"/>
        <w:gridCol w:w="1486"/>
        <w:gridCol w:w="1258"/>
        <w:gridCol w:w="2323"/>
      </w:tblGrid>
      <w:tr w:rsidR="00A80106" w:rsidRPr="00AE5243" w:rsidTr="004B62F7">
        <w:trPr>
          <w:trHeight w:val="615"/>
        </w:trPr>
        <w:tc>
          <w:tcPr>
            <w:tcW w:w="2876" w:type="dxa"/>
            <w:tcBorders>
              <w:top w:val="single" w:sz="4" w:space="0" w:color="auto"/>
              <w:left w:val="single" w:sz="4" w:space="0" w:color="auto"/>
              <w:bottom w:val="double" w:sz="6" w:space="0" w:color="auto"/>
              <w:right w:val="single" w:sz="4" w:space="0" w:color="auto"/>
            </w:tcBorders>
            <w:shd w:val="clear" w:color="000000" w:fill="C5D9F1"/>
            <w:vAlign w:val="center"/>
            <w:hideMark/>
          </w:tcPr>
          <w:p w:rsidR="00A80106" w:rsidRPr="00AE5243" w:rsidRDefault="00A80106" w:rsidP="0009551B">
            <w:pPr>
              <w:spacing w:after="0" w:line="240" w:lineRule="auto"/>
              <w:jc w:val="center"/>
              <w:rPr>
                <w:rFonts w:ascii="Times New Roman" w:hAnsi="Times New Roman" w:cs="Times New Roman"/>
                <w:b/>
                <w:bCs/>
                <w:color w:val="000000"/>
              </w:rPr>
            </w:pPr>
            <w:r w:rsidRPr="00AE5243">
              <w:rPr>
                <w:rFonts w:ascii="Times New Roman" w:hAnsi="Times New Roman" w:cs="Times New Roman"/>
                <w:b/>
                <w:bCs/>
                <w:color w:val="000000"/>
              </w:rPr>
              <w:t>Training Options</w:t>
            </w:r>
          </w:p>
        </w:tc>
        <w:tc>
          <w:tcPr>
            <w:tcW w:w="1072" w:type="dxa"/>
            <w:tcBorders>
              <w:top w:val="single" w:sz="4" w:space="0" w:color="auto"/>
              <w:left w:val="nil"/>
              <w:bottom w:val="double" w:sz="6" w:space="0" w:color="auto"/>
              <w:right w:val="single" w:sz="4" w:space="0" w:color="auto"/>
            </w:tcBorders>
            <w:shd w:val="clear" w:color="000000" w:fill="C5D9F1"/>
            <w:vAlign w:val="center"/>
            <w:hideMark/>
          </w:tcPr>
          <w:p w:rsidR="00A80106" w:rsidRPr="00AE5243" w:rsidRDefault="00A80106" w:rsidP="0009551B">
            <w:pPr>
              <w:spacing w:after="0" w:line="240" w:lineRule="auto"/>
              <w:jc w:val="center"/>
              <w:rPr>
                <w:rFonts w:ascii="Times New Roman" w:hAnsi="Times New Roman" w:cs="Times New Roman"/>
                <w:b/>
                <w:bCs/>
                <w:color w:val="000000"/>
              </w:rPr>
            </w:pPr>
            <w:r w:rsidRPr="00AE5243">
              <w:rPr>
                <w:rFonts w:ascii="Times New Roman" w:hAnsi="Times New Roman" w:cs="Times New Roman"/>
                <w:b/>
                <w:bCs/>
                <w:color w:val="000000"/>
              </w:rPr>
              <w:t>Duration</w:t>
            </w:r>
          </w:p>
        </w:tc>
        <w:tc>
          <w:tcPr>
            <w:tcW w:w="1486" w:type="dxa"/>
            <w:tcBorders>
              <w:top w:val="single" w:sz="4" w:space="0" w:color="auto"/>
              <w:left w:val="nil"/>
              <w:bottom w:val="double" w:sz="6" w:space="0" w:color="auto"/>
              <w:right w:val="single" w:sz="4" w:space="0" w:color="auto"/>
            </w:tcBorders>
            <w:shd w:val="clear" w:color="000000" w:fill="C5D9F1"/>
            <w:vAlign w:val="center"/>
            <w:hideMark/>
          </w:tcPr>
          <w:p w:rsidR="00A80106" w:rsidRPr="00AE5243" w:rsidRDefault="00A80106" w:rsidP="0009551B">
            <w:pPr>
              <w:spacing w:after="0" w:line="240" w:lineRule="auto"/>
              <w:jc w:val="center"/>
              <w:rPr>
                <w:rFonts w:ascii="Times New Roman" w:hAnsi="Times New Roman" w:cs="Times New Roman"/>
                <w:b/>
                <w:bCs/>
                <w:color w:val="000000"/>
              </w:rPr>
            </w:pPr>
            <w:r w:rsidRPr="00AE5243">
              <w:rPr>
                <w:rFonts w:ascii="Times New Roman" w:hAnsi="Times New Roman" w:cs="Times New Roman"/>
                <w:b/>
                <w:bCs/>
                <w:color w:val="000000"/>
              </w:rPr>
              <w:t>Training Format</w:t>
            </w:r>
          </w:p>
        </w:tc>
        <w:tc>
          <w:tcPr>
            <w:tcW w:w="1258" w:type="dxa"/>
            <w:tcBorders>
              <w:top w:val="single" w:sz="4" w:space="0" w:color="auto"/>
              <w:left w:val="nil"/>
              <w:bottom w:val="double" w:sz="6" w:space="0" w:color="auto"/>
              <w:right w:val="single" w:sz="4" w:space="0" w:color="auto"/>
            </w:tcBorders>
            <w:shd w:val="clear" w:color="000000" w:fill="C5D9F1"/>
            <w:vAlign w:val="center"/>
            <w:hideMark/>
          </w:tcPr>
          <w:p w:rsidR="00A80106" w:rsidRPr="00AE5243" w:rsidRDefault="00A80106" w:rsidP="0009551B">
            <w:pPr>
              <w:spacing w:after="0" w:line="240" w:lineRule="auto"/>
              <w:jc w:val="center"/>
              <w:rPr>
                <w:rFonts w:ascii="Times New Roman" w:hAnsi="Times New Roman" w:cs="Times New Roman"/>
                <w:b/>
                <w:bCs/>
                <w:color w:val="000000"/>
              </w:rPr>
            </w:pPr>
            <w:r w:rsidRPr="00AE5243">
              <w:rPr>
                <w:rFonts w:ascii="Times New Roman" w:hAnsi="Times New Roman" w:cs="Times New Roman"/>
                <w:b/>
                <w:bCs/>
                <w:color w:val="000000"/>
              </w:rPr>
              <w:t>Exam Fee Included?</w:t>
            </w:r>
          </w:p>
        </w:tc>
        <w:tc>
          <w:tcPr>
            <w:tcW w:w="2323" w:type="dxa"/>
            <w:tcBorders>
              <w:top w:val="single" w:sz="4" w:space="0" w:color="auto"/>
              <w:left w:val="nil"/>
              <w:bottom w:val="double" w:sz="6" w:space="0" w:color="auto"/>
              <w:right w:val="single" w:sz="4" w:space="0" w:color="auto"/>
            </w:tcBorders>
            <w:shd w:val="clear" w:color="000000" w:fill="C5D9F1"/>
            <w:vAlign w:val="center"/>
            <w:hideMark/>
          </w:tcPr>
          <w:p w:rsidR="00A80106" w:rsidRPr="00AE5243" w:rsidRDefault="00A80106" w:rsidP="0009551B">
            <w:pPr>
              <w:spacing w:after="0" w:line="240" w:lineRule="auto"/>
              <w:jc w:val="center"/>
              <w:rPr>
                <w:rFonts w:ascii="Times New Roman" w:hAnsi="Times New Roman" w:cs="Times New Roman"/>
                <w:b/>
                <w:bCs/>
                <w:color w:val="000000"/>
              </w:rPr>
            </w:pPr>
            <w:r w:rsidRPr="00AE5243">
              <w:rPr>
                <w:rFonts w:ascii="Times New Roman" w:hAnsi="Times New Roman" w:cs="Times New Roman"/>
                <w:b/>
                <w:bCs/>
                <w:color w:val="000000"/>
              </w:rPr>
              <w:t>ITIL Found</w:t>
            </w:r>
            <w:r w:rsidR="0080598E">
              <w:rPr>
                <w:rFonts w:ascii="Times New Roman" w:hAnsi="Times New Roman" w:cs="Times New Roman"/>
                <w:b/>
                <w:bCs/>
                <w:color w:val="000000"/>
              </w:rPr>
              <w:t>ation Exam Administered during Course</w:t>
            </w:r>
            <w:r w:rsidRPr="00AE5243">
              <w:rPr>
                <w:rFonts w:ascii="Times New Roman" w:hAnsi="Times New Roman" w:cs="Times New Roman"/>
                <w:b/>
                <w:bCs/>
                <w:color w:val="000000"/>
              </w:rPr>
              <w:t>?</w:t>
            </w:r>
          </w:p>
        </w:tc>
      </w:tr>
      <w:tr w:rsidR="00A80106" w:rsidRPr="00AE5243" w:rsidTr="004B62F7">
        <w:trPr>
          <w:trHeight w:val="420"/>
        </w:trPr>
        <w:tc>
          <w:tcPr>
            <w:tcW w:w="2876" w:type="dxa"/>
            <w:tcBorders>
              <w:top w:val="nil"/>
              <w:left w:val="single" w:sz="4" w:space="0" w:color="auto"/>
              <w:bottom w:val="single" w:sz="4" w:space="0" w:color="auto"/>
              <w:right w:val="single" w:sz="4" w:space="0" w:color="auto"/>
            </w:tcBorders>
            <w:shd w:val="clear" w:color="auto" w:fill="auto"/>
            <w:vAlign w:val="center"/>
            <w:hideMark/>
          </w:tcPr>
          <w:p w:rsidR="00A80106" w:rsidRPr="00AE5243" w:rsidRDefault="00A80106" w:rsidP="0009551B">
            <w:pPr>
              <w:spacing w:after="0" w:line="240" w:lineRule="auto"/>
              <w:rPr>
                <w:rFonts w:ascii="Times New Roman" w:hAnsi="Times New Roman" w:cs="Times New Roman"/>
                <w:color w:val="000000"/>
              </w:rPr>
            </w:pPr>
            <w:r w:rsidRPr="00AE5243">
              <w:rPr>
                <w:rFonts w:ascii="Times New Roman" w:hAnsi="Times New Roman" w:cs="Times New Roman"/>
                <w:color w:val="000000"/>
              </w:rPr>
              <w:t xml:space="preserve">A. Online Self-Study </w:t>
            </w:r>
          </w:p>
        </w:tc>
        <w:tc>
          <w:tcPr>
            <w:tcW w:w="1072" w:type="dxa"/>
            <w:tcBorders>
              <w:top w:val="nil"/>
              <w:left w:val="nil"/>
              <w:bottom w:val="single" w:sz="4" w:space="0" w:color="auto"/>
              <w:right w:val="single" w:sz="4" w:space="0" w:color="auto"/>
            </w:tcBorders>
            <w:shd w:val="clear" w:color="auto" w:fill="auto"/>
            <w:vAlign w:val="center"/>
            <w:hideMark/>
          </w:tcPr>
          <w:p w:rsidR="00A80106" w:rsidRPr="00AE5243" w:rsidRDefault="00A80106" w:rsidP="0009551B">
            <w:pPr>
              <w:spacing w:after="0" w:line="240" w:lineRule="auto"/>
              <w:jc w:val="center"/>
              <w:rPr>
                <w:rFonts w:ascii="Times New Roman" w:hAnsi="Times New Roman" w:cs="Times New Roman"/>
                <w:color w:val="000000"/>
              </w:rPr>
            </w:pPr>
            <w:r w:rsidRPr="00AE5243">
              <w:rPr>
                <w:rFonts w:ascii="Times New Roman" w:hAnsi="Times New Roman" w:cs="Times New Roman"/>
                <w:color w:val="000000"/>
              </w:rPr>
              <w:t>90 day access</w:t>
            </w:r>
          </w:p>
        </w:tc>
        <w:tc>
          <w:tcPr>
            <w:tcW w:w="1486" w:type="dxa"/>
            <w:tcBorders>
              <w:top w:val="nil"/>
              <w:left w:val="nil"/>
              <w:bottom w:val="single" w:sz="4" w:space="0" w:color="auto"/>
              <w:right w:val="single" w:sz="4" w:space="0" w:color="auto"/>
            </w:tcBorders>
            <w:shd w:val="clear" w:color="auto" w:fill="auto"/>
            <w:vAlign w:val="center"/>
            <w:hideMark/>
          </w:tcPr>
          <w:p w:rsidR="00A80106" w:rsidRPr="00AE5243" w:rsidRDefault="00A80106" w:rsidP="0009551B">
            <w:pPr>
              <w:spacing w:after="0" w:line="240" w:lineRule="auto"/>
              <w:jc w:val="center"/>
              <w:rPr>
                <w:rFonts w:ascii="Times New Roman" w:hAnsi="Times New Roman" w:cs="Times New Roman"/>
                <w:color w:val="000000"/>
              </w:rPr>
            </w:pPr>
            <w:r w:rsidRPr="00AE5243">
              <w:rPr>
                <w:rFonts w:ascii="Times New Roman" w:hAnsi="Times New Roman" w:cs="Times New Roman"/>
                <w:color w:val="000000"/>
              </w:rPr>
              <w:t>Self-Study</w:t>
            </w:r>
          </w:p>
        </w:tc>
        <w:tc>
          <w:tcPr>
            <w:tcW w:w="1258" w:type="dxa"/>
            <w:tcBorders>
              <w:top w:val="nil"/>
              <w:left w:val="nil"/>
              <w:bottom w:val="single" w:sz="4" w:space="0" w:color="auto"/>
              <w:right w:val="single" w:sz="4" w:space="0" w:color="auto"/>
            </w:tcBorders>
            <w:shd w:val="clear" w:color="auto" w:fill="auto"/>
            <w:vAlign w:val="center"/>
            <w:hideMark/>
          </w:tcPr>
          <w:p w:rsidR="00A80106" w:rsidRPr="00AE5243" w:rsidRDefault="00A80106" w:rsidP="0009551B">
            <w:pPr>
              <w:spacing w:after="0" w:line="240" w:lineRule="auto"/>
              <w:jc w:val="center"/>
              <w:rPr>
                <w:rFonts w:ascii="Times New Roman" w:hAnsi="Times New Roman" w:cs="Times New Roman"/>
                <w:color w:val="000000"/>
              </w:rPr>
            </w:pPr>
            <w:r w:rsidRPr="00AE5243">
              <w:rPr>
                <w:rFonts w:ascii="Times New Roman" w:hAnsi="Times New Roman" w:cs="Times New Roman"/>
                <w:color w:val="000000"/>
              </w:rPr>
              <w:t>Yes</w:t>
            </w:r>
          </w:p>
        </w:tc>
        <w:tc>
          <w:tcPr>
            <w:tcW w:w="2323" w:type="dxa"/>
            <w:tcBorders>
              <w:top w:val="nil"/>
              <w:left w:val="nil"/>
              <w:bottom w:val="single" w:sz="4" w:space="0" w:color="auto"/>
              <w:right w:val="single" w:sz="4" w:space="0" w:color="auto"/>
            </w:tcBorders>
            <w:shd w:val="clear" w:color="auto" w:fill="auto"/>
            <w:vAlign w:val="center"/>
            <w:hideMark/>
          </w:tcPr>
          <w:p w:rsidR="00A80106" w:rsidRPr="00AE5243" w:rsidRDefault="00A80106" w:rsidP="0009551B">
            <w:pPr>
              <w:spacing w:after="0" w:line="240" w:lineRule="auto"/>
              <w:jc w:val="center"/>
              <w:rPr>
                <w:rFonts w:ascii="Times New Roman" w:hAnsi="Times New Roman" w:cs="Times New Roman"/>
                <w:color w:val="000000"/>
              </w:rPr>
            </w:pPr>
            <w:r w:rsidRPr="00AE5243">
              <w:rPr>
                <w:rFonts w:ascii="Times New Roman" w:hAnsi="Times New Roman" w:cs="Times New Roman"/>
                <w:color w:val="000000"/>
              </w:rPr>
              <w:t>No, Voucher Provided</w:t>
            </w:r>
          </w:p>
        </w:tc>
      </w:tr>
      <w:tr w:rsidR="00A80106" w:rsidRPr="00AE5243" w:rsidTr="004B62F7">
        <w:trPr>
          <w:trHeight w:val="390"/>
        </w:trPr>
        <w:tc>
          <w:tcPr>
            <w:tcW w:w="2876" w:type="dxa"/>
            <w:tcBorders>
              <w:top w:val="nil"/>
              <w:left w:val="single" w:sz="4" w:space="0" w:color="auto"/>
              <w:bottom w:val="single" w:sz="4" w:space="0" w:color="auto"/>
              <w:right w:val="single" w:sz="4" w:space="0" w:color="auto"/>
            </w:tcBorders>
            <w:shd w:val="clear" w:color="auto" w:fill="auto"/>
            <w:vAlign w:val="center"/>
            <w:hideMark/>
          </w:tcPr>
          <w:p w:rsidR="00A80106" w:rsidRPr="00AE5243" w:rsidRDefault="00A80106" w:rsidP="0009551B">
            <w:pPr>
              <w:spacing w:after="0" w:line="240" w:lineRule="auto"/>
              <w:rPr>
                <w:rFonts w:ascii="Times New Roman" w:hAnsi="Times New Roman" w:cs="Times New Roman"/>
                <w:color w:val="000000"/>
              </w:rPr>
            </w:pPr>
            <w:r w:rsidRPr="00AE5243">
              <w:rPr>
                <w:rFonts w:ascii="Times New Roman" w:hAnsi="Times New Roman" w:cs="Times New Roman"/>
                <w:color w:val="000000"/>
              </w:rPr>
              <w:t>B. Virtual Classroom</w:t>
            </w:r>
          </w:p>
        </w:tc>
        <w:tc>
          <w:tcPr>
            <w:tcW w:w="1072" w:type="dxa"/>
            <w:tcBorders>
              <w:top w:val="nil"/>
              <w:left w:val="nil"/>
              <w:bottom w:val="single" w:sz="4" w:space="0" w:color="auto"/>
              <w:right w:val="single" w:sz="4" w:space="0" w:color="auto"/>
            </w:tcBorders>
            <w:shd w:val="clear" w:color="auto" w:fill="auto"/>
            <w:vAlign w:val="center"/>
            <w:hideMark/>
          </w:tcPr>
          <w:p w:rsidR="00A80106" w:rsidRPr="00AE5243" w:rsidRDefault="0080598E" w:rsidP="0009551B">
            <w:pPr>
              <w:spacing w:after="0" w:line="240" w:lineRule="auto"/>
              <w:jc w:val="center"/>
              <w:rPr>
                <w:rFonts w:ascii="Times New Roman" w:hAnsi="Times New Roman" w:cs="Times New Roman"/>
                <w:color w:val="000000"/>
              </w:rPr>
            </w:pPr>
            <w:r>
              <w:rPr>
                <w:rFonts w:ascii="Times New Roman" w:hAnsi="Times New Roman" w:cs="Times New Roman"/>
                <w:color w:val="000000"/>
              </w:rPr>
              <w:t>2</w:t>
            </w:r>
            <w:r w:rsidR="00A80106" w:rsidRPr="00AE5243">
              <w:rPr>
                <w:rFonts w:ascii="Times New Roman" w:hAnsi="Times New Roman" w:cs="Times New Roman"/>
                <w:color w:val="000000"/>
              </w:rPr>
              <w:t xml:space="preserve"> Day</w:t>
            </w:r>
          </w:p>
        </w:tc>
        <w:tc>
          <w:tcPr>
            <w:tcW w:w="1486" w:type="dxa"/>
            <w:tcBorders>
              <w:top w:val="nil"/>
              <w:left w:val="nil"/>
              <w:bottom w:val="single" w:sz="4" w:space="0" w:color="auto"/>
              <w:right w:val="single" w:sz="4" w:space="0" w:color="auto"/>
            </w:tcBorders>
            <w:shd w:val="clear" w:color="auto" w:fill="auto"/>
            <w:vAlign w:val="center"/>
            <w:hideMark/>
          </w:tcPr>
          <w:p w:rsidR="00A80106" w:rsidRPr="00AE5243" w:rsidRDefault="00A80106" w:rsidP="0009551B">
            <w:pPr>
              <w:spacing w:after="0" w:line="240" w:lineRule="auto"/>
              <w:jc w:val="center"/>
              <w:rPr>
                <w:rFonts w:ascii="Times New Roman" w:hAnsi="Times New Roman" w:cs="Times New Roman"/>
                <w:color w:val="000000"/>
              </w:rPr>
            </w:pPr>
            <w:r w:rsidRPr="00AE5243">
              <w:rPr>
                <w:rFonts w:ascii="Times New Roman" w:hAnsi="Times New Roman" w:cs="Times New Roman"/>
                <w:color w:val="000000"/>
              </w:rPr>
              <w:t>Instructor-led</w:t>
            </w:r>
            <w:r w:rsidR="0080598E">
              <w:rPr>
                <w:rFonts w:ascii="Times New Roman" w:hAnsi="Times New Roman" w:cs="Times New Roman"/>
                <w:color w:val="000000"/>
              </w:rPr>
              <w:t xml:space="preserve"> Live Online </w:t>
            </w:r>
          </w:p>
        </w:tc>
        <w:tc>
          <w:tcPr>
            <w:tcW w:w="1258" w:type="dxa"/>
            <w:tcBorders>
              <w:top w:val="nil"/>
              <w:left w:val="nil"/>
              <w:bottom w:val="single" w:sz="4" w:space="0" w:color="auto"/>
              <w:right w:val="single" w:sz="4" w:space="0" w:color="auto"/>
            </w:tcBorders>
            <w:shd w:val="clear" w:color="auto" w:fill="auto"/>
            <w:vAlign w:val="center"/>
            <w:hideMark/>
          </w:tcPr>
          <w:p w:rsidR="00A80106" w:rsidRPr="00AE5243" w:rsidRDefault="00A80106" w:rsidP="0009551B">
            <w:pPr>
              <w:spacing w:after="0" w:line="240" w:lineRule="auto"/>
              <w:jc w:val="center"/>
              <w:rPr>
                <w:rFonts w:ascii="Times New Roman" w:hAnsi="Times New Roman" w:cs="Times New Roman"/>
                <w:color w:val="000000"/>
              </w:rPr>
            </w:pPr>
            <w:r w:rsidRPr="00AE5243">
              <w:rPr>
                <w:rFonts w:ascii="Times New Roman" w:hAnsi="Times New Roman" w:cs="Times New Roman"/>
                <w:color w:val="000000"/>
              </w:rPr>
              <w:t>Yes</w:t>
            </w:r>
          </w:p>
        </w:tc>
        <w:tc>
          <w:tcPr>
            <w:tcW w:w="2323" w:type="dxa"/>
            <w:tcBorders>
              <w:top w:val="nil"/>
              <w:left w:val="nil"/>
              <w:bottom w:val="single" w:sz="4" w:space="0" w:color="auto"/>
              <w:right w:val="single" w:sz="4" w:space="0" w:color="auto"/>
            </w:tcBorders>
            <w:shd w:val="clear" w:color="auto" w:fill="auto"/>
            <w:vAlign w:val="center"/>
            <w:hideMark/>
          </w:tcPr>
          <w:p w:rsidR="00A80106" w:rsidRPr="00AE5243" w:rsidRDefault="00A80106" w:rsidP="0009551B">
            <w:pPr>
              <w:spacing w:after="0" w:line="240" w:lineRule="auto"/>
              <w:jc w:val="center"/>
              <w:rPr>
                <w:rFonts w:ascii="Times New Roman" w:hAnsi="Times New Roman" w:cs="Times New Roman"/>
                <w:color w:val="000000"/>
              </w:rPr>
            </w:pPr>
            <w:r w:rsidRPr="00AE5243">
              <w:rPr>
                <w:rFonts w:ascii="Times New Roman" w:hAnsi="Times New Roman" w:cs="Times New Roman"/>
                <w:color w:val="000000"/>
              </w:rPr>
              <w:t>No, Voucher Provided</w:t>
            </w:r>
          </w:p>
        </w:tc>
      </w:tr>
      <w:tr w:rsidR="00A80106" w:rsidRPr="00AE5243" w:rsidTr="004B62F7">
        <w:trPr>
          <w:trHeight w:val="435"/>
        </w:trPr>
        <w:tc>
          <w:tcPr>
            <w:tcW w:w="2876" w:type="dxa"/>
            <w:tcBorders>
              <w:top w:val="nil"/>
              <w:left w:val="single" w:sz="4" w:space="0" w:color="auto"/>
              <w:bottom w:val="single" w:sz="4" w:space="0" w:color="auto"/>
              <w:right w:val="single" w:sz="4" w:space="0" w:color="auto"/>
            </w:tcBorders>
            <w:shd w:val="clear" w:color="auto" w:fill="auto"/>
            <w:vAlign w:val="center"/>
            <w:hideMark/>
          </w:tcPr>
          <w:p w:rsidR="00A80106" w:rsidRPr="00AE5243" w:rsidRDefault="0080598E" w:rsidP="0009551B">
            <w:pPr>
              <w:spacing w:after="0" w:line="240" w:lineRule="auto"/>
              <w:rPr>
                <w:rFonts w:ascii="Times New Roman" w:hAnsi="Times New Roman" w:cs="Times New Roman"/>
                <w:color w:val="000000"/>
              </w:rPr>
            </w:pPr>
            <w:r>
              <w:rPr>
                <w:rFonts w:ascii="Times New Roman" w:hAnsi="Times New Roman" w:cs="Times New Roman"/>
                <w:color w:val="000000"/>
              </w:rPr>
              <w:t>C. Traditional Classroom</w:t>
            </w:r>
          </w:p>
        </w:tc>
        <w:tc>
          <w:tcPr>
            <w:tcW w:w="1072" w:type="dxa"/>
            <w:tcBorders>
              <w:top w:val="nil"/>
              <w:left w:val="nil"/>
              <w:bottom w:val="single" w:sz="4" w:space="0" w:color="auto"/>
              <w:right w:val="single" w:sz="4" w:space="0" w:color="auto"/>
            </w:tcBorders>
            <w:shd w:val="clear" w:color="auto" w:fill="auto"/>
            <w:vAlign w:val="center"/>
            <w:hideMark/>
          </w:tcPr>
          <w:p w:rsidR="00A80106" w:rsidRPr="00AE5243" w:rsidRDefault="00A80106" w:rsidP="0009551B">
            <w:pPr>
              <w:spacing w:after="0" w:line="240" w:lineRule="auto"/>
              <w:jc w:val="center"/>
              <w:rPr>
                <w:rFonts w:ascii="Times New Roman" w:hAnsi="Times New Roman" w:cs="Times New Roman"/>
                <w:color w:val="000000"/>
              </w:rPr>
            </w:pPr>
            <w:r w:rsidRPr="00AE5243">
              <w:rPr>
                <w:rFonts w:ascii="Times New Roman" w:hAnsi="Times New Roman" w:cs="Times New Roman"/>
                <w:color w:val="000000"/>
              </w:rPr>
              <w:t>2 Day</w:t>
            </w:r>
          </w:p>
        </w:tc>
        <w:tc>
          <w:tcPr>
            <w:tcW w:w="1486" w:type="dxa"/>
            <w:tcBorders>
              <w:top w:val="nil"/>
              <w:left w:val="nil"/>
              <w:bottom w:val="single" w:sz="4" w:space="0" w:color="auto"/>
              <w:right w:val="single" w:sz="4" w:space="0" w:color="auto"/>
            </w:tcBorders>
            <w:shd w:val="clear" w:color="auto" w:fill="auto"/>
            <w:vAlign w:val="center"/>
            <w:hideMark/>
          </w:tcPr>
          <w:p w:rsidR="00A80106" w:rsidRPr="00AE5243" w:rsidRDefault="00A80106" w:rsidP="0009551B">
            <w:pPr>
              <w:spacing w:after="0" w:line="240" w:lineRule="auto"/>
              <w:jc w:val="center"/>
              <w:rPr>
                <w:rFonts w:ascii="Times New Roman" w:hAnsi="Times New Roman" w:cs="Times New Roman"/>
                <w:color w:val="000000"/>
              </w:rPr>
            </w:pPr>
            <w:r w:rsidRPr="00AE5243">
              <w:rPr>
                <w:rFonts w:ascii="Times New Roman" w:hAnsi="Times New Roman" w:cs="Times New Roman"/>
                <w:color w:val="000000"/>
              </w:rPr>
              <w:t>Instructor-led</w:t>
            </w:r>
          </w:p>
        </w:tc>
        <w:tc>
          <w:tcPr>
            <w:tcW w:w="1258" w:type="dxa"/>
            <w:tcBorders>
              <w:top w:val="nil"/>
              <w:left w:val="nil"/>
              <w:bottom w:val="single" w:sz="4" w:space="0" w:color="auto"/>
              <w:right w:val="single" w:sz="4" w:space="0" w:color="auto"/>
            </w:tcBorders>
            <w:shd w:val="clear" w:color="auto" w:fill="auto"/>
            <w:vAlign w:val="center"/>
            <w:hideMark/>
          </w:tcPr>
          <w:p w:rsidR="00A80106" w:rsidRPr="00AE5243" w:rsidRDefault="00A80106" w:rsidP="0009551B">
            <w:pPr>
              <w:spacing w:after="0" w:line="240" w:lineRule="auto"/>
              <w:jc w:val="center"/>
              <w:rPr>
                <w:rFonts w:ascii="Times New Roman" w:hAnsi="Times New Roman" w:cs="Times New Roman"/>
                <w:color w:val="000000"/>
              </w:rPr>
            </w:pPr>
            <w:r w:rsidRPr="00AE5243">
              <w:rPr>
                <w:rFonts w:ascii="Times New Roman" w:hAnsi="Times New Roman" w:cs="Times New Roman"/>
                <w:color w:val="000000"/>
              </w:rPr>
              <w:t>Yes</w:t>
            </w:r>
          </w:p>
        </w:tc>
        <w:tc>
          <w:tcPr>
            <w:tcW w:w="2323" w:type="dxa"/>
            <w:tcBorders>
              <w:top w:val="nil"/>
              <w:left w:val="nil"/>
              <w:bottom w:val="single" w:sz="4" w:space="0" w:color="auto"/>
              <w:right w:val="single" w:sz="4" w:space="0" w:color="auto"/>
            </w:tcBorders>
            <w:shd w:val="clear" w:color="auto" w:fill="auto"/>
            <w:vAlign w:val="center"/>
            <w:hideMark/>
          </w:tcPr>
          <w:p w:rsidR="00A80106" w:rsidRPr="00AE5243" w:rsidRDefault="00A80106" w:rsidP="0009551B">
            <w:pPr>
              <w:spacing w:after="0" w:line="240" w:lineRule="auto"/>
              <w:jc w:val="center"/>
              <w:rPr>
                <w:rFonts w:ascii="Times New Roman" w:hAnsi="Times New Roman" w:cs="Times New Roman"/>
                <w:color w:val="000000"/>
              </w:rPr>
            </w:pPr>
            <w:r w:rsidRPr="00AE5243">
              <w:rPr>
                <w:rFonts w:ascii="Times New Roman" w:hAnsi="Times New Roman" w:cs="Times New Roman"/>
                <w:color w:val="000000"/>
              </w:rPr>
              <w:t>Yes</w:t>
            </w:r>
          </w:p>
        </w:tc>
      </w:tr>
      <w:tr w:rsidR="00A80106" w:rsidRPr="00AE5243" w:rsidTr="004B62F7">
        <w:trPr>
          <w:trHeight w:val="900"/>
        </w:trPr>
        <w:tc>
          <w:tcPr>
            <w:tcW w:w="2876" w:type="dxa"/>
            <w:tcBorders>
              <w:top w:val="nil"/>
              <w:left w:val="single" w:sz="4" w:space="0" w:color="auto"/>
              <w:bottom w:val="single" w:sz="4" w:space="0" w:color="auto"/>
              <w:right w:val="single" w:sz="4" w:space="0" w:color="auto"/>
            </w:tcBorders>
            <w:shd w:val="clear" w:color="auto" w:fill="auto"/>
            <w:vAlign w:val="center"/>
            <w:hideMark/>
          </w:tcPr>
          <w:p w:rsidR="00A80106" w:rsidRPr="00AE5243" w:rsidRDefault="00A80106" w:rsidP="0009551B">
            <w:pPr>
              <w:spacing w:after="0" w:line="240" w:lineRule="auto"/>
              <w:rPr>
                <w:rFonts w:ascii="Times New Roman" w:hAnsi="Times New Roman" w:cs="Times New Roman"/>
                <w:color w:val="000000"/>
              </w:rPr>
            </w:pPr>
            <w:r w:rsidRPr="00AE5243">
              <w:rPr>
                <w:rFonts w:ascii="Times New Roman" w:hAnsi="Times New Roman" w:cs="Times New Roman"/>
                <w:color w:val="000000"/>
              </w:rPr>
              <w:t>D. Traditional Classroom + Tailored Workshop/Industry-specific Case Study</w:t>
            </w:r>
          </w:p>
        </w:tc>
        <w:tc>
          <w:tcPr>
            <w:tcW w:w="1072" w:type="dxa"/>
            <w:tcBorders>
              <w:top w:val="nil"/>
              <w:left w:val="nil"/>
              <w:bottom w:val="single" w:sz="4" w:space="0" w:color="auto"/>
              <w:right w:val="single" w:sz="4" w:space="0" w:color="auto"/>
            </w:tcBorders>
            <w:shd w:val="clear" w:color="auto" w:fill="auto"/>
            <w:vAlign w:val="center"/>
            <w:hideMark/>
          </w:tcPr>
          <w:p w:rsidR="00A80106" w:rsidRPr="00AE5243" w:rsidRDefault="00A80106" w:rsidP="0009551B">
            <w:pPr>
              <w:spacing w:after="0" w:line="240" w:lineRule="auto"/>
              <w:jc w:val="center"/>
              <w:rPr>
                <w:rFonts w:ascii="Times New Roman" w:hAnsi="Times New Roman" w:cs="Times New Roman"/>
                <w:color w:val="000000"/>
              </w:rPr>
            </w:pPr>
            <w:r w:rsidRPr="00AE5243">
              <w:rPr>
                <w:rFonts w:ascii="Times New Roman" w:hAnsi="Times New Roman" w:cs="Times New Roman"/>
                <w:color w:val="000000"/>
              </w:rPr>
              <w:t>3 Day</w:t>
            </w:r>
          </w:p>
        </w:tc>
        <w:tc>
          <w:tcPr>
            <w:tcW w:w="1486" w:type="dxa"/>
            <w:tcBorders>
              <w:top w:val="nil"/>
              <w:left w:val="nil"/>
              <w:bottom w:val="single" w:sz="4" w:space="0" w:color="auto"/>
              <w:right w:val="single" w:sz="4" w:space="0" w:color="auto"/>
            </w:tcBorders>
            <w:shd w:val="clear" w:color="auto" w:fill="auto"/>
            <w:vAlign w:val="center"/>
            <w:hideMark/>
          </w:tcPr>
          <w:p w:rsidR="00A80106" w:rsidRPr="00AE5243" w:rsidRDefault="00A80106" w:rsidP="0009551B">
            <w:pPr>
              <w:spacing w:after="0" w:line="240" w:lineRule="auto"/>
              <w:jc w:val="center"/>
              <w:rPr>
                <w:rFonts w:ascii="Times New Roman" w:hAnsi="Times New Roman" w:cs="Times New Roman"/>
                <w:color w:val="000000"/>
              </w:rPr>
            </w:pPr>
            <w:r w:rsidRPr="00AE5243">
              <w:rPr>
                <w:rFonts w:ascii="Times New Roman" w:hAnsi="Times New Roman" w:cs="Times New Roman"/>
                <w:color w:val="000000"/>
              </w:rPr>
              <w:t>Instructor-led</w:t>
            </w:r>
          </w:p>
        </w:tc>
        <w:tc>
          <w:tcPr>
            <w:tcW w:w="1258" w:type="dxa"/>
            <w:tcBorders>
              <w:top w:val="nil"/>
              <w:left w:val="nil"/>
              <w:bottom w:val="single" w:sz="4" w:space="0" w:color="auto"/>
              <w:right w:val="single" w:sz="4" w:space="0" w:color="auto"/>
            </w:tcBorders>
            <w:shd w:val="clear" w:color="auto" w:fill="auto"/>
            <w:vAlign w:val="center"/>
            <w:hideMark/>
          </w:tcPr>
          <w:p w:rsidR="00A80106" w:rsidRPr="00AE5243" w:rsidRDefault="00A80106" w:rsidP="0009551B">
            <w:pPr>
              <w:spacing w:after="0" w:line="240" w:lineRule="auto"/>
              <w:jc w:val="center"/>
              <w:rPr>
                <w:rFonts w:ascii="Times New Roman" w:hAnsi="Times New Roman" w:cs="Times New Roman"/>
                <w:color w:val="000000"/>
              </w:rPr>
            </w:pPr>
            <w:r w:rsidRPr="00AE5243">
              <w:rPr>
                <w:rFonts w:ascii="Times New Roman" w:hAnsi="Times New Roman" w:cs="Times New Roman"/>
                <w:color w:val="000000"/>
              </w:rPr>
              <w:t>Yes</w:t>
            </w:r>
          </w:p>
        </w:tc>
        <w:tc>
          <w:tcPr>
            <w:tcW w:w="2323" w:type="dxa"/>
            <w:tcBorders>
              <w:top w:val="nil"/>
              <w:left w:val="nil"/>
              <w:bottom w:val="single" w:sz="4" w:space="0" w:color="auto"/>
              <w:right w:val="single" w:sz="4" w:space="0" w:color="auto"/>
            </w:tcBorders>
            <w:shd w:val="clear" w:color="auto" w:fill="auto"/>
            <w:vAlign w:val="center"/>
            <w:hideMark/>
          </w:tcPr>
          <w:p w:rsidR="00A80106" w:rsidRPr="00AE5243" w:rsidRDefault="00A80106" w:rsidP="0009551B">
            <w:pPr>
              <w:spacing w:after="0" w:line="240" w:lineRule="auto"/>
              <w:jc w:val="center"/>
              <w:rPr>
                <w:rFonts w:ascii="Times New Roman" w:hAnsi="Times New Roman" w:cs="Times New Roman"/>
                <w:color w:val="000000"/>
              </w:rPr>
            </w:pPr>
            <w:r w:rsidRPr="00AE5243">
              <w:rPr>
                <w:rFonts w:ascii="Times New Roman" w:hAnsi="Times New Roman" w:cs="Times New Roman"/>
                <w:color w:val="000000"/>
              </w:rPr>
              <w:t>Yes</w:t>
            </w:r>
          </w:p>
        </w:tc>
      </w:tr>
    </w:tbl>
    <w:p w:rsidR="00A80106" w:rsidRPr="00AE5243" w:rsidRDefault="00A80106" w:rsidP="00A80106">
      <w:pPr>
        <w:pStyle w:val="Style2"/>
        <w:spacing w:after="0"/>
        <w:outlineLvl w:val="2"/>
        <w:rPr>
          <w:rFonts w:ascii="Times New Roman" w:hAnsi="Times New Roman" w:cs="Times New Roman"/>
          <w:sz w:val="22"/>
          <w:szCs w:val="22"/>
        </w:rPr>
      </w:pPr>
      <w:r w:rsidRPr="00AE5243">
        <w:rPr>
          <w:rFonts w:ascii="Times New Roman" w:hAnsi="Times New Roman" w:cs="Times New Roman"/>
          <w:sz w:val="22"/>
          <w:szCs w:val="22"/>
        </w:rPr>
        <w:br/>
      </w:r>
      <w:bookmarkStart w:id="1" w:name="_Toc337666802"/>
      <w:bookmarkStart w:id="2" w:name="_Toc337667130"/>
      <w:r w:rsidRPr="00AE5243">
        <w:rPr>
          <w:rFonts w:ascii="Times New Roman" w:hAnsi="Times New Roman" w:cs="Times New Roman"/>
          <w:color w:val="1F497D" w:themeColor="text2"/>
          <w:sz w:val="22"/>
          <w:szCs w:val="22"/>
        </w:rPr>
        <w:t>OPTION A: Online Self-Study</w:t>
      </w:r>
      <w:bookmarkEnd w:id="1"/>
      <w:bookmarkEnd w:id="2"/>
    </w:p>
    <w:p w:rsidR="00A80106" w:rsidRPr="00AE5243" w:rsidRDefault="00A80106" w:rsidP="00A80106">
      <w:pPr>
        <w:pStyle w:val="Sify"/>
        <w:tabs>
          <w:tab w:val="left" w:pos="990"/>
        </w:tabs>
        <w:spacing w:before="120" w:line="276" w:lineRule="auto"/>
        <w:jc w:val="both"/>
        <w:rPr>
          <w:rFonts w:ascii="Times New Roman" w:hAnsi="Times New Roman" w:cs="Times New Roman"/>
          <w:sz w:val="22"/>
          <w:szCs w:val="22"/>
        </w:rPr>
      </w:pPr>
      <w:r w:rsidRPr="00AE5243">
        <w:rPr>
          <w:rFonts w:ascii="Times New Roman" w:hAnsi="Times New Roman" w:cs="Times New Roman"/>
          <w:sz w:val="22"/>
          <w:szCs w:val="22"/>
        </w:rPr>
        <w:t>This training course is accessible from anywhere in the world at any time. It is suitable for teams separated by time zones and location. With the course content available online, students can study at their own pace and then schedule the certification exam at a convenient, local exam site.</w:t>
      </w:r>
    </w:p>
    <w:p w:rsidR="00A80106" w:rsidRPr="00AE5243" w:rsidRDefault="00A80106" w:rsidP="00A80106">
      <w:pPr>
        <w:pStyle w:val="Sify"/>
        <w:tabs>
          <w:tab w:val="left" w:pos="990"/>
        </w:tabs>
        <w:spacing w:before="120" w:line="276" w:lineRule="auto"/>
        <w:jc w:val="both"/>
        <w:rPr>
          <w:rFonts w:ascii="Times New Roman" w:hAnsi="Times New Roman" w:cs="Times New Roman"/>
          <w:sz w:val="22"/>
          <w:szCs w:val="22"/>
        </w:rPr>
      </w:pPr>
      <w:r w:rsidRPr="00AE5243">
        <w:rPr>
          <w:rFonts w:ascii="Times New Roman" w:hAnsi="Times New Roman" w:cs="Times New Roman"/>
          <w:sz w:val="22"/>
          <w:szCs w:val="22"/>
        </w:rPr>
        <w:t>Benefits of Online Self-Study Program:</w:t>
      </w:r>
    </w:p>
    <w:p w:rsidR="0009551B" w:rsidRPr="00AE5243" w:rsidRDefault="0009551B" w:rsidP="00A80106">
      <w:pPr>
        <w:pStyle w:val="Sify"/>
        <w:numPr>
          <w:ilvl w:val="0"/>
          <w:numId w:val="5"/>
        </w:numPr>
        <w:tabs>
          <w:tab w:val="left" w:pos="990"/>
        </w:tabs>
        <w:spacing w:before="120" w:line="276" w:lineRule="auto"/>
        <w:jc w:val="both"/>
        <w:rPr>
          <w:rFonts w:ascii="Times New Roman" w:hAnsi="Times New Roman" w:cs="Times New Roman"/>
          <w:sz w:val="22"/>
          <w:szCs w:val="22"/>
          <w:lang w:val="en-IN"/>
        </w:rPr>
      </w:pPr>
      <w:r w:rsidRPr="00AE5243">
        <w:rPr>
          <w:rFonts w:ascii="Times New Roman" w:hAnsi="Times New Roman" w:cs="Times New Roman"/>
          <w:sz w:val="22"/>
          <w:szCs w:val="22"/>
          <w:lang w:val="en-IN"/>
        </w:rPr>
        <w:t xml:space="preserve">Anywhere </w:t>
      </w:r>
      <w:r w:rsidR="00A80106" w:rsidRPr="00AE5243">
        <w:rPr>
          <w:rFonts w:ascii="Times New Roman" w:hAnsi="Times New Roman" w:cs="Times New Roman"/>
          <w:sz w:val="22"/>
          <w:szCs w:val="22"/>
          <w:lang w:val="en-IN"/>
        </w:rPr>
        <w:t>Anytime:</w:t>
      </w:r>
      <w:r w:rsidRPr="00AE5243">
        <w:rPr>
          <w:rFonts w:ascii="Times New Roman" w:hAnsi="Times New Roman" w:cs="Times New Roman"/>
          <w:sz w:val="22"/>
          <w:szCs w:val="22"/>
          <w:lang w:val="en-IN"/>
        </w:rPr>
        <w:t xml:space="preserve"> Accessible from anywhere in the world at any time. Suitable for teams separated by time zones and location</w:t>
      </w:r>
    </w:p>
    <w:p w:rsidR="0009551B" w:rsidRPr="00AE5243" w:rsidRDefault="0009551B" w:rsidP="00A80106">
      <w:pPr>
        <w:pStyle w:val="Sify"/>
        <w:numPr>
          <w:ilvl w:val="0"/>
          <w:numId w:val="5"/>
        </w:numPr>
        <w:tabs>
          <w:tab w:val="left" w:pos="990"/>
        </w:tabs>
        <w:spacing w:before="120" w:line="276" w:lineRule="auto"/>
        <w:jc w:val="both"/>
        <w:rPr>
          <w:rFonts w:ascii="Times New Roman" w:hAnsi="Times New Roman" w:cs="Times New Roman"/>
          <w:sz w:val="22"/>
          <w:szCs w:val="22"/>
          <w:lang w:val="en-IN"/>
        </w:rPr>
      </w:pPr>
      <w:r w:rsidRPr="00AE5243">
        <w:rPr>
          <w:rFonts w:ascii="Times New Roman" w:hAnsi="Times New Roman" w:cs="Times New Roman"/>
          <w:sz w:val="22"/>
          <w:szCs w:val="22"/>
          <w:lang w:val="en-IN"/>
        </w:rPr>
        <w:t>18 PMI PDUs certificate to help to cater to the needs of continuing education units for PMP certified professionals.</w:t>
      </w:r>
    </w:p>
    <w:p w:rsidR="00A80106" w:rsidRPr="00AE5243" w:rsidRDefault="00A80106" w:rsidP="00A80106">
      <w:pPr>
        <w:pStyle w:val="Style2"/>
        <w:spacing w:before="240" w:after="0"/>
        <w:outlineLvl w:val="2"/>
        <w:rPr>
          <w:rFonts w:ascii="Times New Roman" w:hAnsi="Times New Roman" w:cs="Times New Roman"/>
          <w:color w:val="1F497D" w:themeColor="text2"/>
          <w:sz w:val="22"/>
          <w:szCs w:val="22"/>
        </w:rPr>
      </w:pPr>
      <w:bookmarkStart w:id="3" w:name="_Toc337666803"/>
      <w:bookmarkStart w:id="4" w:name="_Toc337667131"/>
      <w:r w:rsidRPr="00AE5243">
        <w:rPr>
          <w:rFonts w:ascii="Times New Roman" w:hAnsi="Times New Roman" w:cs="Times New Roman"/>
          <w:color w:val="1F497D" w:themeColor="text2"/>
          <w:sz w:val="22"/>
          <w:szCs w:val="22"/>
        </w:rPr>
        <w:t>OPTION B: Virtual Classroom</w:t>
      </w:r>
      <w:bookmarkEnd w:id="3"/>
      <w:bookmarkEnd w:id="4"/>
    </w:p>
    <w:p w:rsidR="00EA3B4F" w:rsidRDefault="00EA3B4F" w:rsidP="00A80106">
      <w:pPr>
        <w:spacing w:after="120"/>
        <w:ind w:right="-58"/>
        <w:jc w:val="both"/>
        <w:rPr>
          <w:rFonts w:ascii="Times New Roman" w:eastAsia="Calibri" w:hAnsi="Times New Roman" w:cs="Times New Roman"/>
        </w:rPr>
      </w:pPr>
    </w:p>
    <w:p w:rsidR="00A80106" w:rsidRPr="00AE5243" w:rsidRDefault="00A80106" w:rsidP="00A80106">
      <w:pPr>
        <w:spacing w:after="120"/>
        <w:ind w:right="-58"/>
        <w:jc w:val="both"/>
        <w:rPr>
          <w:rFonts w:ascii="Times New Roman" w:eastAsia="Calibri" w:hAnsi="Times New Roman" w:cs="Times New Roman"/>
        </w:rPr>
      </w:pPr>
      <w:r w:rsidRPr="00AE5243">
        <w:rPr>
          <w:rFonts w:ascii="Times New Roman" w:eastAsia="Calibri" w:hAnsi="Times New Roman" w:cs="Times New Roman"/>
        </w:rPr>
        <w:t>This training course brings together the participants from any location virtually. Students benefit from 1.5 days of instructor-led training via LIVE online virtual classroom environment.  Only required resource is a computer with internet connectivity. All study materials and other teaching aids will be mailed to students in advance by ITILstudy.</w:t>
      </w:r>
    </w:p>
    <w:p w:rsidR="00A80106" w:rsidRPr="00AE5243" w:rsidRDefault="00A80106" w:rsidP="00A80106">
      <w:pPr>
        <w:spacing w:after="120"/>
        <w:ind w:right="-58"/>
        <w:jc w:val="both"/>
        <w:rPr>
          <w:rFonts w:ascii="Times New Roman" w:eastAsia="Calibri" w:hAnsi="Times New Roman" w:cs="Times New Roman"/>
        </w:rPr>
      </w:pPr>
      <w:r w:rsidRPr="00AE5243">
        <w:rPr>
          <w:rFonts w:ascii="Times New Roman" w:eastAsia="Calibri" w:hAnsi="Times New Roman" w:cs="Times New Roman"/>
        </w:rPr>
        <w:lastRenderedPageBreak/>
        <w:t>Two ITILstudy faculty simultaneously teach students through a live-classroom training delivered over the internet (one faculty discusses concepts and the second faculty handles all questions and chat discussions).</w:t>
      </w:r>
    </w:p>
    <w:p w:rsidR="00A80106" w:rsidRPr="00AE5243" w:rsidRDefault="00A80106" w:rsidP="00A80106">
      <w:pPr>
        <w:spacing w:after="120"/>
        <w:ind w:right="-58"/>
        <w:jc w:val="both"/>
        <w:rPr>
          <w:rFonts w:ascii="Times New Roman" w:hAnsi="Times New Roman" w:cs="Times New Roman"/>
        </w:rPr>
      </w:pPr>
      <w:r w:rsidRPr="00AE5243">
        <w:rPr>
          <w:rFonts w:ascii="Times New Roman" w:eastAsia="Calibri" w:hAnsi="Times New Roman" w:cs="Times New Roman"/>
        </w:rPr>
        <w:t>Internet based training include interactive features such as integrated online classroom quizzes, mock tests, chat, and Q&amp;A forum to allow students to fully participate and extract maximum value. Selected case studies, examples and insights are shared by experienced faculty to impart ITIL concepts. An exam voucher is provided to students to schedule the certification</w:t>
      </w:r>
      <w:r w:rsidRPr="00AE5243">
        <w:rPr>
          <w:rFonts w:ascii="Times New Roman" w:hAnsi="Times New Roman" w:cs="Times New Roman"/>
        </w:rPr>
        <w:t>.</w:t>
      </w:r>
    </w:p>
    <w:p w:rsidR="00A80106" w:rsidRPr="00AE5243" w:rsidRDefault="00A80106" w:rsidP="00A80106">
      <w:pPr>
        <w:spacing w:after="120"/>
        <w:ind w:right="-58"/>
        <w:jc w:val="both"/>
        <w:rPr>
          <w:rFonts w:ascii="Times New Roman" w:hAnsi="Times New Roman" w:cs="Times New Roman"/>
        </w:rPr>
      </w:pPr>
      <w:r w:rsidRPr="00AE5243">
        <w:rPr>
          <w:rFonts w:ascii="Times New Roman" w:hAnsi="Times New Roman" w:cs="Times New Roman"/>
        </w:rPr>
        <w:t>Benefits of Virtual Classroom Program:</w:t>
      </w:r>
    </w:p>
    <w:p w:rsidR="0009551B" w:rsidRPr="00AE5243" w:rsidRDefault="0009551B" w:rsidP="00AE5243">
      <w:pPr>
        <w:pStyle w:val="ListParagraph"/>
        <w:numPr>
          <w:ilvl w:val="0"/>
          <w:numId w:val="8"/>
        </w:numPr>
        <w:spacing w:after="120"/>
        <w:ind w:right="-58"/>
        <w:jc w:val="both"/>
        <w:rPr>
          <w:rFonts w:ascii="Times New Roman" w:hAnsi="Times New Roman" w:cs="Times New Roman"/>
        </w:rPr>
      </w:pPr>
      <w:r w:rsidRPr="00AE5243">
        <w:rPr>
          <w:rFonts w:ascii="Times New Roman" w:hAnsi="Times New Roman" w:cs="Times New Roman"/>
          <w:lang w:val="en-US"/>
        </w:rPr>
        <w:t>Brings together the participants from any location virtually</w:t>
      </w:r>
    </w:p>
    <w:p w:rsidR="0009551B" w:rsidRPr="00AE5243" w:rsidRDefault="0009551B" w:rsidP="00AE5243">
      <w:pPr>
        <w:pStyle w:val="ListParagraph"/>
        <w:numPr>
          <w:ilvl w:val="0"/>
          <w:numId w:val="8"/>
        </w:numPr>
        <w:spacing w:after="120"/>
        <w:ind w:right="-58"/>
        <w:jc w:val="both"/>
        <w:rPr>
          <w:rFonts w:ascii="Times New Roman" w:hAnsi="Times New Roman" w:cs="Times New Roman"/>
        </w:rPr>
      </w:pPr>
      <w:r w:rsidRPr="00AE5243">
        <w:rPr>
          <w:rFonts w:ascii="Times New Roman" w:hAnsi="Times New Roman" w:cs="Times New Roman"/>
          <w:b/>
          <w:bCs/>
          <w:lang w:val="en-US"/>
        </w:rPr>
        <w:t xml:space="preserve">Organization specific </w:t>
      </w:r>
      <w:r w:rsidRPr="00AE5243">
        <w:rPr>
          <w:rFonts w:ascii="Times New Roman" w:hAnsi="Times New Roman" w:cs="Times New Roman"/>
          <w:lang w:val="en-US"/>
        </w:rPr>
        <w:t xml:space="preserve">and </w:t>
      </w:r>
      <w:r w:rsidRPr="00AE5243">
        <w:rPr>
          <w:rFonts w:ascii="Times New Roman" w:hAnsi="Times New Roman" w:cs="Times New Roman"/>
          <w:b/>
          <w:bCs/>
          <w:lang w:val="en-US"/>
        </w:rPr>
        <w:t xml:space="preserve">Industry relevant </w:t>
      </w:r>
      <w:r w:rsidRPr="00AE5243">
        <w:rPr>
          <w:rFonts w:ascii="Times New Roman" w:hAnsi="Times New Roman" w:cs="Times New Roman"/>
          <w:lang w:val="en-US"/>
        </w:rPr>
        <w:t>examples and insights shared by experienced faculty</w:t>
      </w:r>
    </w:p>
    <w:p w:rsidR="004B62F7" w:rsidRPr="004B62F7" w:rsidRDefault="0009551B" w:rsidP="0080598E">
      <w:pPr>
        <w:pStyle w:val="ListParagraph"/>
        <w:numPr>
          <w:ilvl w:val="0"/>
          <w:numId w:val="8"/>
        </w:numPr>
        <w:tabs>
          <w:tab w:val="left" w:pos="990"/>
        </w:tabs>
        <w:spacing w:before="120" w:after="120"/>
        <w:ind w:right="-58"/>
        <w:jc w:val="both"/>
        <w:rPr>
          <w:rFonts w:ascii="Times New Roman" w:eastAsia="Times New Roman" w:hAnsi="Times New Roman" w:cs="Times New Roman"/>
          <w:lang w:bidi="en-US"/>
        </w:rPr>
      </w:pPr>
      <w:r w:rsidRPr="0080598E">
        <w:rPr>
          <w:rFonts w:ascii="Times New Roman" w:eastAsiaTheme="minorEastAsia" w:hAnsi="Times New Roman" w:cs="Times New Roman"/>
          <w:lang w:val="en-US"/>
        </w:rPr>
        <w:t>Employees certified in 2 days!</w:t>
      </w:r>
    </w:p>
    <w:p w:rsidR="0080598E" w:rsidRPr="0080598E" w:rsidRDefault="0080598E" w:rsidP="0080598E">
      <w:pPr>
        <w:pStyle w:val="ListParagraph"/>
        <w:numPr>
          <w:ilvl w:val="0"/>
          <w:numId w:val="8"/>
        </w:numPr>
        <w:tabs>
          <w:tab w:val="left" w:pos="990"/>
        </w:tabs>
        <w:spacing w:before="120" w:after="120"/>
        <w:ind w:right="-58"/>
        <w:jc w:val="both"/>
        <w:rPr>
          <w:rFonts w:ascii="Times New Roman" w:eastAsia="Times New Roman" w:hAnsi="Times New Roman" w:cs="Times New Roman"/>
          <w:lang w:bidi="en-US"/>
        </w:rPr>
      </w:pPr>
      <w:r w:rsidRPr="0080598E">
        <w:rPr>
          <w:rFonts w:ascii="Times New Roman" w:eastAsia="Times New Roman" w:hAnsi="Times New Roman" w:cs="Times New Roman"/>
          <w:lang w:bidi="en-US"/>
        </w:rPr>
        <w:t>18 PMI PDUs certificate to help to cater to the needs of continuing education units for PMP certified professionals.</w:t>
      </w:r>
    </w:p>
    <w:p w:rsidR="00B4089D" w:rsidRPr="00AE5243" w:rsidRDefault="00B4089D" w:rsidP="00B4089D">
      <w:pPr>
        <w:pStyle w:val="Sify"/>
        <w:numPr>
          <w:ilvl w:val="0"/>
          <w:numId w:val="8"/>
        </w:numPr>
        <w:spacing w:before="120" w:after="120"/>
        <w:jc w:val="both"/>
        <w:rPr>
          <w:rFonts w:ascii="Times New Roman" w:hAnsi="Times New Roman" w:cs="Times New Roman"/>
          <w:sz w:val="22"/>
          <w:szCs w:val="22"/>
          <w:lang w:val="en-IN"/>
        </w:rPr>
      </w:pPr>
      <w:bookmarkStart w:id="5" w:name="_Toc337666804"/>
      <w:bookmarkStart w:id="6" w:name="_Toc337667132"/>
      <w:r>
        <w:rPr>
          <w:rFonts w:ascii="Times New Roman" w:hAnsi="Times New Roman" w:cs="Times New Roman"/>
          <w:sz w:val="22"/>
          <w:szCs w:val="22"/>
        </w:rPr>
        <w:t>Complimentary</w:t>
      </w:r>
      <w:r w:rsidRPr="00AE5243">
        <w:rPr>
          <w:rFonts w:ascii="Times New Roman" w:hAnsi="Times New Roman" w:cs="Times New Roman"/>
          <w:sz w:val="22"/>
          <w:szCs w:val="22"/>
        </w:rPr>
        <w:t xml:space="preserve"> Risk Management Online Course</w:t>
      </w:r>
      <w:r>
        <w:rPr>
          <w:rFonts w:ascii="Times New Roman" w:hAnsi="Times New Roman" w:cs="Times New Roman"/>
          <w:sz w:val="22"/>
          <w:szCs w:val="22"/>
        </w:rPr>
        <w:t xml:space="preserve"> worth $300 for </w:t>
      </w:r>
      <w:r w:rsidRPr="00B4089D">
        <w:rPr>
          <w:rFonts w:ascii="Times New Roman" w:hAnsi="Times New Roman" w:cs="Times New Roman"/>
          <w:b/>
          <w:sz w:val="22"/>
          <w:szCs w:val="22"/>
        </w:rPr>
        <w:t>FREE</w:t>
      </w:r>
      <w:r>
        <w:rPr>
          <w:rFonts w:ascii="Times New Roman" w:hAnsi="Times New Roman" w:cs="Times New Roman"/>
          <w:b/>
          <w:sz w:val="22"/>
          <w:szCs w:val="22"/>
        </w:rPr>
        <w:t>!</w:t>
      </w:r>
    </w:p>
    <w:p w:rsidR="00A80106" w:rsidRPr="00AE5243" w:rsidRDefault="00A80106" w:rsidP="00A80106">
      <w:pPr>
        <w:pStyle w:val="Style2"/>
        <w:spacing w:before="240" w:after="0"/>
        <w:outlineLvl w:val="2"/>
        <w:rPr>
          <w:rFonts w:ascii="Times New Roman" w:hAnsi="Times New Roman" w:cs="Times New Roman"/>
          <w:color w:val="1F497D" w:themeColor="text2"/>
          <w:sz w:val="22"/>
          <w:szCs w:val="22"/>
        </w:rPr>
      </w:pPr>
      <w:r w:rsidRPr="00AE5243">
        <w:rPr>
          <w:rFonts w:ascii="Times New Roman" w:hAnsi="Times New Roman" w:cs="Times New Roman"/>
          <w:color w:val="1F497D" w:themeColor="text2"/>
          <w:sz w:val="22"/>
          <w:szCs w:val="22"/>
        </w:rPr>
        <w:t>OPTION C: 2-Day Traditional Classroom</w:t>
      </w:r>
      <w:bookmarkEnd w:id="5"/>
      <w:bookmarkEnd w:id="6"/>
    </w:p>
    <w:p w:rsidR="00A80106" w:rsidRPr="00AE5243" w:rsidRDefault="00A80106" w:rsidP="00A80106">
      <w:pPr>
        <w:pStyle w:val="Sify"/>
        <w:spacing w:before="120" w:after="120"/>
        <w:jc w:val="both"/>
        <w:rPr>
          <w:rFonts w:ascii="Times New Roman" w:hAnsi="Times New Roman" w:cs="Times New Roman"/>
          <w:sz w:val="22"/>
          <w:szCs w:val="22"/>
        </w:rPr>
      </w:pPr>
      <w:r w:rsidRPr="00AE5243">
        <w:rPr>
          <w:rFonts w:ascii="Times New Roman" w:hAnsi="Times New Roman" w:cs="Times New Roman"/>
          <w:sz w:val="22"/>
          <w:szCs w:val="22"/>
        </w:rPr>
        <w:t xml:space="preserve">This training course allows students to benefit from our interactive teaching style and the knowledge gained through participative face-to-face classroom instruction. All the necessary study material and study aids are provided to the student at the venue (at your location or ours). At the end of the second day, the certification exam would be administered by our faculty and your employees would be certified. </w:t>
      </w:r>
    </w:p>
    <w:p w:rsidR="00AE5243" w:rsidRPr="00AE5243" w:rsidRDefault="00AE5243" w:rsidP="00A80106">
      <w:pPr>
        <w:pStyle w:val="Sify"/>
        <w:spacing w:before="120" w:after="120"/>
        <w:jc w:val="both"/>
        <w:rPr>
          <w:rFonts w:ascii="Times New Roman" w:hAnsi="Times New Roman" w:cs="Times New Roman"/>
          <w:sz w:val="22"/>
          <w:szCs w:val="22"/>
        </w:rPr>
      </w:pPr>
      <w:r w:rsidRPr="00AE5243">
        <w:rPr>
          <w:rFonts w:ascii="Times New Roman" w:hAnsi="Times New Roman" w:cs="Times New Roman"/>
          <w:sz w:val="22"/>
          <w:szCs w:val="22"/>
        </w:rPr>
        <w:t>Benefits of 2-Day Traditional Classroom Program:</w:t>
      </w:r>
    </w:p>
    <w:p w:rsidR="0009551B" w:rsidRPr="00AE5243" w:rsidRDefault="0009551B" w:rsidP="00AE5243">
      <w:pPr>
        <w:pStyle w:val="Sify"/>
        <w:numPr>
          <w:ilvl w:val="0"/>
          <w:numId w:val="11"/>
        </w:numPr>
        <w:spacing w:before="120" w:after="120"/>
        <w:jc w:val="both"/>
        <w:rPr>
          <w:rFonts w:ascii="Times New Roman" w:hAnsi="Times New Roman" w:cs="Times New Roman"/>
          <w:sz w:val="22"/>
          <w:szCs w:val="22"/>
          <w:lang w:val="en-IN"/>
        </w:rPr>
      </w:pPr>
      <w:r w:rsidRPr="00AE5243">
        <w:rPr>
          <w:rFonts w:ascii="Times New Roman" w:hAnsi="Times New Roman" w:cs="Times New Roman"/>
          <w:sz w:val="22"/>
          <w:szCs w:val="22"/>
        </w:rPr>
        <w:t>Interactive teaching style and Knowledge sharing in a classroom environment</w:t>
      </w:r>
    </w:p>
    <w:p w:rsidR="0009551B" w:rsidRPr="00AE5243" w:rsidRDefault="0009551B" w:rsidP="00AE5243">
      <w:pPr>
        <w:pStyle w:val="Sify"/>
        <w:numPr>
          <w:ilvl w:val="0"/>
          <w:numId w:val="11"/>
        </w:numPr>
        <w:spacing w:before="120" w:after="120"/>
        <w:jc w:val="both"/>
        <w:rPr>
          <w:rFonts w:ascii="Times New Roman" w:hAnsi="Times New Roman" w:cs="Times New Roman"/>
          <w:sz w:val="22"/>
          <w:szCs w:val="22"/>
          <w:lang w:val="en-IN"/>
        </w:rPr>
      </w:pPr>
      <w:r w:rsidRPr="00AE5243">
        <w:rPr>
          <w:rFonts w:ascii="Times New Roman" w:hAnsi="Times New Roman" w:cs="Times New Roman"/>
          <w:b/>
          <w:bCs/>
          <w:sz w:val="22"/>
          <w:szCs w:val="22"/>
        </w:rPr>
        <w:t xml:space="preserve">Industry relevant </w:t>
      </w:r>
      <w:r w:rsidRPr="00AE5243">
        <w:rPr>
          <w:rFonts w:ascii="Times New Roman" w:hAnsi="Times New Roman" w:cs="Times New Roman"/>
          <w:sz w:val="22"/>
          <w:szCs w:val="22"/>
        </w:rPr>
        <w:t>examples and insights shared by experienced faculty</w:t>
      </w:r>
    </w:p>
    <w:p w:rsidR="0009551B" w:rsidRPr="0080598E" w:rsidRDefault="0009551B" w:rsidP="00AE5243">
      <w:pPr>
        <w:pStyle w:val="Sify"/>
        <w:numPr>
          <w:ilvl w:val="0"/>
          <w:numId w:val="11"/>
        </w:numPr>
        <w:spacing w:before="120" w:after="120"/>
        <w:jc w:val="both"/>
        <w:rPr>
          <w:rFonts w:ascii="Times New Roman" w:hAnsi="Times New Roman" w:cs="Times New Roman"/>
          <w:sz w:val="22"/>
          <w:szCs w:val="22"/>
          <w:lang w:val="en-IN"/>
        </w:rPr>
      </w:pPr>
      <w:r w:rsidRPr="00AE5243">
        <w:rPr>
          <w:rFonts w:ascii="Times New Roman" w:hAnsi="Times New Roman" w:cs="Times New Roman"/>
          <w:sz w:val="22"/>
          <w:szCs w:val="22"/>
        </w:rPr>
        <w:t>Employees certified in 2 days!</w:t>
      </w:r>
    </w:p>
    <w:p w:rsidR="0080598E" w:rsidRPr="0080598E" w:rsidRDefault="0080598E" w:rsidP="0080598E">
      <w:pPr>
        <w:pStyle w:val="Sify"/>
        <w:numPr>
          <w:ilvl w:val="0"/>
          <w:numId w:val="11"/>
        </w:numPr>
        <w:tabs>
          <w:tab w:val="left" w:pos="990"/>
        </w:tabs>
        <w:spacing w:before="120" w:line="276" w:lineRule="auto"/>
        <w:jc w:val="both"/>
        <w:rPr>
          <w:rFonts w:ascii="Times New Roman" w:hAnsi="Times New Roman" w:cs="Times New Roman"/>
          <w:sz w:val="22"/>
          <w:szCs w:val="22"/>
          <w:lang w:val="en-IN"/>
        </w:rPr>
      </w:pPr>
      <w:r w:rsidRPr="00AE5243">
        <w:rPr>
          <w:rFonts w:ascii="Times New Roman" w:hAnsi="Times New Roman" w:cs="Times New Roman"/>
          <w:sz w:val="22"/>
          <w:szCs w:val="22"/>
          <w:lang w:val="en-IN"/>
        </w:rPr>
        <w:t>18 PMI PDUs certificate to help to cater to the needs of continuing education units for PMP certified professionals.</w:t>
      </w:r>
    </w:p>
    <w:p w:rsidR="00B4089D" w:rsidRPr="00AE5243" w:rsidRDefault="00B4089D" w:rsidP="00B4089D">
      <w:pPr>
        <w:pStyle w:val="Sify"/>
        <w:numPr>
          <w:ilvl w:val="0"/>
          <w:numId w:val="11"/>
        </w:numPr>
        <w:spacing w:before="120" w:after="120"/>
        <w:jc w:val="both"/>
        <w:rPr>
          <w:rFonts w:ascii="Times New Roman" w:hAnsi="Times New Roman" w:cs="Times New Roman"/>
          <w:sz w:val="22"/>
          <w:szCs w:val="22"/>
          <w:lang w:val="en-IN"/>
        </w:rPr>
      </w:pPr>
      <w:r>
        <w:rPr>
          <w:rFonts w:ascii="Times New Roman" w:hAnsi="Times New Roman" w:cs="Times New Roman"/>
          <w:sz w:val="22"/>
          <w:szCs w:val="22"/>
        </w:rPr>
        <w:t>Complimentary</w:t>
      </w:r>
      <w:r w:rsidRPr="00AE5243">
        <w:rPr>
          <w:rFonts w:ascii="Times New Roman" w:hAnsi="Times New Roman" w:cs="Times New Roman"/>
          <w:sz w:val="22"/>
          <w:szCs w:val="22"/>
        </w:rPr>
        <w:t xml:space="preserve"> Risk Management Online Course</w:t>
      </w:r>
      <w:r>
        <w:rPr>
          <w:rFonts w:ascii="Times New Roman" w:hAnsi="Times New Roman" w:cs="Times New Roman"/>
          <w:sz w:val="22"/>
          <w:szCs w:val="22"/>
        </w:rPr>
        <w:t xml:space="preserve"> worth $300 for </w:t>
      </w:r>
      <w:r w:rsidRPr="00B4089D">
        <w:rPr>
          <w:rFonts w:ascii="Times New Roman" w:hAnsi="Times New Roman" w:cs="Times New Roman"/>
          <w:b/>
          <w:sz w:val="22"/>
          <w:szCs w:val="22"/>
        </w:rPr>
        <w:t>FREE</w:t>
      </w:r>
      <w:r>
        <w:rPr>
          <w:rFonts w:ascii="Times New Roman" w:hAnsi="Times New Roman" w:cs="Times New Roman"/>
          <w:b/>
          <w:sz w:val="22"/>
          <w:szCs w:val="22"/>
        </w:rPr>
        <w:t>!</w:t>
      </w:r>
    </w:p>
    <w:p w:rsidR="00A80106" w:rsidRPr="00AE5243" w:rsidRDefault="00A80106" w:rsidP="00A80106">
      <w:pPr>
        <w:pStyle w:val="Style2"/>
        <w:spacing w:before="240" w:after="0"/>
        <w:outlineLvl w:val="2"/>
        <w:rPr>
          <w:rFonts w:ascii="Times New Roman" w:hAnsi="Times New Roman" w:cs="Times New Roman"/>
          <w:color w:val="1F497D" w:themeColor="text2"/>
          <w:sz w:val="22"/>
          <w:szCs w:val="22"/>
        </w:rPr>
      </w:pPr>
      <w:bookmarkStart w:id="7" w:name="_Toc337666805"/>
      <w:bookmarkStart w:id="8" w:name="_Toc337667133"/>
      <w:r w:rsidRPr="00AE5243">
        <w:rPr>
          <w:rFonts w:ascii="Times New Roman" w:hAnsi="Times New Roman" w:cs="Times New Roman"/>
          <w:color w:val="1F497D" w:themeColor="text2"/>
          <w:sz w:val="22"/>
          <w:szCs w:val="22"/>
        </w:rPr>
        <w:t>OPTION D: 3-Day Classroom + Tailored Case Study</w:t>
      </w:r>
      <w:bookmarkEnd w:id="7"/>
      <w:bookmarkEnd w:id="8"/>
    </w:p>
    <w:p w:rsidR="00A80106" w:rsidRPr="00AE5243" w:rsidRDefault="00A80106" w:rsidP="00A80106">
      <w:pPr>
        <w:pStyle w:val="Sify"/>
        <w:spacing w:before="120" w:after="120" w:line="276" w:lineRule="auto"/>
        <w:jc w:val="both"/>
        <w:rPr>
          <w:rFonts w:ascii="Times New Roman" w:hAnsi="Times New Roman" w:cs="Times New Roman"/>
          <w:sz w:val="22"/>
          <w:szCs w:val="22"/>
        </w:rPr>
      </w:pPr>
      <w:r w:rsidRPr="00AE5243">
        <w:rPr>
          <w:rFonts w:ascii="Times New Roman" w:hAnsi="Times New Roman" w:cs="Times New Roman"/>
          <w:sz w:val="22"/>
          <w:szCs w:val="22"/>
        </w:rPr>
        <w:t>This training course is the same as the 2-Day Traditional Classroom course with an additional day of instruction. On the third day, the faculty will help assess your organization’s capability to implement ITIL and in identifying improvement areas. This option allows for industry and/or company specific case studies or examples to be used as part of the program.</w:t>
      </w:r>
    </w:p>
    <w:p w:rsidR="00AE5243" w:rsidRPr="00AE5243" w:rsidRDefault="00AE5243" w:rsidP="00AE5243">
      <w:pPr>
        <w:pStyle w:val="Sify"/>
        <w:spacing w:before="120" w:after="120"/>
        <w:jc w:val="both"/>
        <w:rPr>
          <w:rFonts w:ascii="Times New Roman" w:hAnsi="Times New Roman" w:cs="Times New Roman"/>
          <w:sz w:val="22"/>
          <w:szCs w:val="22"/>
        </w:rPr>
      </w:pPr>
      <w:r w:rsidRPr="00AE5243">
        <w:rPr>
          <w:rFonts w:ascii="Times New Roman" w:hAnsi="Times New Roman" w:cs="Times New Roman"/>
          <w:sz w:val="22"/>
          <w:szCs w:val="22"/>
        </w:rPr>
        <w:t>Benefits of 2-Day Traditional Classroom Program:</w:t>
      </w:r>
    </w:p>
    <w:p w:rsidR="00AE5243" w:rsidRPr="00AE5243" w:rsidRDefault="00AE5243" w:rsidP="00AE5243">
      <w:pPr>
        <w:pStyle w:val="Sify"/>
        <w:numPr>
          <w:ilvl w:val="0"/>
          <w:numId w:val="11"/>
        </w:numPr>
        <w:spacing w:before="120" w:after="120"/>
        <w:jc w:val="both"/>
        <w:rPr>
          <w:rFonts w:ascii="Times New Roman" w:hAnsi="Times New Roman" w:cs="Times New Roman"/>
          <w:sz w:val="22"/>
          <w:szCs w:val="22"/>
          <w:lang w:val="en-IN"/>
        </w:rPr>
      </w:pPr>
      <w:r w:rsidRPr="00AE5243">
        <w:rPr>
          <w:rFonts w:ascii="Times New Roman" w:hAnsi="Times New Roman" w:cs="Times New Roman"/>
          <w:sz w:val="22"/>
          <w:szCs w:val="22"/>
        </w:rPr>
        <w:t>Interactive teaching style and Knowledge sharing in a classroom environment</w:t>
      </w:r>
    </w:p>
    <w:p w:rsidR="00AE5243" w:rsidRPr="00AE5243" w:rsidRDefault="00AE5243" w:rsidP="00AE5243">
      <w:pPr>
        <w:pStyle w:val="Sify"/>
        <w:numPr>
          <w:ilvl w:val="0"/>
          <w:numId w:val="11"/>
        </w:numPr>
        <w:spacing w:before="120" w:after="120"/>
        <w:jc w:val="both"/>
        <w:rPr>
          <w:rFonts w:ascii="Times New Roman" w:hAnsi="Times New Roman" w:cs="Times New Roman"/>
          <w:sz w:val="22"/>
          <w:szCs w:val="22"/>
          <w:lang w:val="en-IN"/>
        </w:rPr>
      </w:pPr>
      <w:r w:rsidRPr="00AE5243">
        <w:rPr>
          <w:rFonts w:ascii="Times New Roman" w:hAnsi="Times New Roman" w:cs="Times New Roman"/>
          <w:b/>
          <w:bCs/>
          <w:sz w:val="22"/>
          <w:szCs w:val="22"/>
        </w:rPr>
        <w:t xml:space="preserve">Industry relevant </w:t>
      </w:r>
      <w:r w:rsidRPr="00AE5243">
        <w:rPr>
          <w:rFonts w:ascii="Times New Roman" w:hAnsi="Times New Roman" w:cs="Times New Roman"/>
          <w:sz w:val="22"/>
          <w:szCs w:val="22"/>
        </w:rPr>
        <w:t>examples and insights shared by experienced faculty</w:t>
      </w:r>
    </w:p>
    <w:p w:rsidR="00AE5243" w:rsidRPr="00AE5243" w:rsidRDefault="00AE5243" w:rsidP="00AE5243">
      <w:pPr>
        <w:pStyle w:val="Sify"/>
        <w:numPr>
          <w:ilvl w:val="0"/>
          <w:numId w:val="11"/>
        </w:numPr>
        <w:spacing w:before="120" w:after="120"/>
        <w:jc w:val="both"/>
        <w:rPr>
          <w:rFonts w:ascii="Times New Roman" w:hAnsi="Times New Roman" w:cs="Times New Roman"/>
          <w:sz w:val="22"/>
          <w:szCs w:val="22"/>
          <w:lang w:val="en-IN"/>
        </w:rPr>
      </w:pPr>
      <w:r w:rsidRPr="00AE5243">
        <w:rPr>
          <w:rFonts w:ascii="Times New Roman" w:hAnsi="Times New Roman" w:cs="Times New Roman"/>
          <w:sz w:val="22"/>
          <w:szCs w:val="22"/>
        </w:rPr>
        <w:t>Tailor made case studies specific to the industry sector which enables the students to understand the concepts and processes of ITIL Foundation in vivid detail</w:t>
      </w:r>
    </w:p>
    <w:p w:rsidR="00AE5243" w:rsidRPr="00B4089D" w:rsidRDefault="00AE5243" w:rsidP="00AE5243">
      <w:pPr>
        <w:pStyle w:val="Sify"/>
        <w:numPr>
          <w:ilvl w:val="0"/>
          <w:numId w:val="11"/>
        </w:numPr>
        <w:spacing w:before="120" w:after="120"/>
        <w:jc w:val="both"/>
        <w:rPr>
          <w:rFonts w:ascii="Times New Roman" w:hAnsi="Times New Roman" w:cs="Times New Roman"/>
          <w:sz w:val="22"/>
          <w:szCs w:val="22"/>
          <w:lang w:val="en-IN"/>
        </w:rPr>
      </w:pPr>
      <w:r w:rsidRPr="00AE5243">
        <w:rPr>
          <w:rFonts w:ascii="Times New Roman" w:hAnsi="Times New Roman" w:cs="Times New Roman"/>
          <w:sz w:val="22"/>
          <w:szCs w:val="22"/>
        </w:rPr>
        <w:lastRenderedPageBreak/>
        <w:t>Employees certified in 2 days!</w:t>
      </w:r>
    </w:p>
    <w:p w:rsidR="00B4089D" w:rsidRPr="00AE5243" w:rsidRDefault="00B4089D" w:rsidP="00B4089D">
      <w:pPr>
        <w:pStyle w:val="Sify"/>
        <w:numPr>
          <w:ilvl w:val="0"/>
          <w:numId w:val="11"/>
        </w:numPr>
        <w:spacing w:before="120" w:after="120"/>
        <w:jc w:val="both"/>
        <w:rPr>
          <w:rFonts w:ascii="Times New Roman" w:hAnsi="Times New Roman" w:cs="Times New Roman"/>
          <w:sz w:val="22"/>
          <w:szCs w:val="22"/>
          <w:lang w:val="en-IN"/>
        </w:rPr>
      </w:pPr>
      <w:r>
        <w:rPr>
          <w:rFonts w:ascii="Times New Roman" w:hAnsi="Times New Roman" w:cs="Times New Roman"/>
          <w:sz w:val="22"/>
          <w:szCs w:val="22"/>
        </w:rPr>
        <w:t>Complimentary</w:t>
      </w:r>
      <w:r w:rsidRPr="00AE5243">
        <w:rPr>
          <w:rFonts w:ascii="Times New Roman" w:hAnsi="Times New Roman" w:cs="Times New Roman"/>
          <w:sz w:val="22"/>
          <w:szCs w:val="22"/>
        </w:rPr>
        <w:t xml:space="preserve"> Risk Management Online Course</w:t>
      </w:r>
      <w:r>
        <w:rPr>
          <w:rFonts w:ascii="Times New Roman" w:hAnsi="Times New Roman" w:cs="Times New Roman"/>
          <w:sz w:val="22"/>
          <w:szCs w:val="22"/>
        </w:rPr>
        <w:t xml:space="preserve"> worth $300 for </w:t>
      </w:r>
      <w:r w:rsidRPr="00B4089D">
        <w:rPr>
          <w:rFonts w:ascii="Times New Roman" w:hAnsi="Times New Roman" w:cs="Times New Roman"/>
          <w:b/>
          <w:sz w:val="22"/>
          <w:szCs w:val="22"/>
        </w:rPr>
        <w:t>FREE</w:t>
      </w:r>
      <w:r>
        <w:rPr>
          <w:rFonts w:ascii="Times New Roman" w:hAnsi="Times New Roman" w:cs="Times New Roman"/>
          <w:b/>
          <w:sz w:val="22"/>
          <w:szCs w:val="22"/>
        </w:rPr>
        <w:t>!</w:t>
      </w:r>
    </w:p>
    <w:p w:rsidR="00AE5243" w:rsidRPr="00AE5243" w:rsidRDefault="00AE5243" w:rsidP="00B4089D">
      <w:pPr>
        <w:pStyle w:val="Sify"/>
        <w:spacing w:before="120" w:after="120"/>
        <w:ind w:left="720"/>
        <w:jc w:val="both"/>
        <w:rPr>
          <w:rFonts w:ascii="Times New Roman" w:hAnsi="Times New Roman" w:cs="Times New Roman"/>
          <w:sz w:val="22"/>
          <w:szCs w:val="22"/>
          <w:lang w:val="en-IN"/>
        </w:rPr>
      </w:pPr>
      <w:r w:rsidRPr="00AE5243">
        <w:rPr>
          <w:rFonts w:ascii="Times New Roman" w:hAnsi="Times New Roman" w:cs="Times New Roman"/>
          <w:sz w:val="22"/>
          <w:szCs w:val="22"/>
        </w:rPr>
        <w:t xml:space="preserve"> </w:t>
      </w:r>
    </w:p>
    <w:p w:rsidR="00926433" w:rsidRPr="00AE5243" w:rsidRDefault="00926433" w:rsidP="00926433">
      <w:pPr>
        <w:spacing w:before="100" w:beforeAutospacing="1" w:after="100" w:afterAutospacing="1" w:line="260" w:lineRule="atLeast"/>
        <w:rPr>
          <w:rFonts w:ascii="Times New Roman" w:eastAsia="Times New Roman" w:hAnsi="Times New Roman" w:cs="Times New Roman"/>
          <w:color w:val="000000"/>
          <w:lang w:eastAsia="en-IN"/>
        </w:rPr>
      </w:pPr>
      <w:r w:rsidRPr="00AE5243">
        <w:rPr>
          <w:rFonts w:ascii="Times New Roman" w:eastAsia="Times New Roman" w:hAnsi="Times New Roman" w:cs="Times New Roman"/>
          <w:color w:val="000000"/>
          <w:lang w:eastAsia="en-IN"/>
        </w:rPr>
        <w:t>To sign-up for a scheduled corporate class and/or to take advantage of corporate discounts for your company, please submit enrolment details and our corporate account representative will contact you –</w:t>
      </w:r>
      <w:hyperlink r:id="rId33" w:anchor="contactus" w:history="1">
        <w:r w:rsidRPr="00AE5243">
          <w:rPr>
            <w:rFonts w:ascii="Times New Roman" w:eastAsia="Times New Roman" w:hAnsi="Times New Roman" w:cs="Times New Roman"/>
            <w:color w:val="FF6600"/>
            <w:lang w:eastAsia="en-IN"/>
          </w:rPr>
          <w:t> ENROLL NOW!</w:t>
        </w:r>
      </w:hyperlink>
      <w:r w:rsidRPr="00AE5243">
        <w:rPr>
          <w:rFonts w:ascii="Times New Roman" w:eastAsia="Times New Roman" w:hAnsi="Times New Roman" w:cs="Times New Roman"/>
          <w:color w:val="000000"/>
          <w:lang w:eastAsia="en-IN"/>
        </w:rPr>
        <w:t> Some companies have an open payment account already established for direct billing.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9"/>
        <w:gridCol w:w="81"/>
      </w:tblGrid>
      <w:tr w:rsidR="007954B9" w:rsidRPr="00EA3B4F" w:rsidTr="00926433">
        <w:trPr>
          <w:tblCellSpacing w:w="15" w:type="dxa"/>
        </w:trPr>
        <w:tc>
          <w:tcPr>
            <w:tcW w:w="0" w:type="auto"/>
            <w:shd w:val="clear" w:color="auto" w:fill="FFFFFF"/>
          </w:tcPr>
          <w:p w:rsidR="0009551B" w:rsidRPr="00926433" w:rsidRDefault="0009551B" w:rsidP="0009551B">
            <w:pPr>
              <w:spacing w:before="100" w:beforeAutospacing="1" w:after="240" w:line="260" w:lineRule="atLeast"/>
              <w:rPr>
                <w:rFonts w:ascii="Arial" w:eastAsia="Times New Roman" w:hAnsi="Arial" w:cs="Arial"/>
                <w:color w:val="000000"/>
                <w:sz w:val="18"/>
                <w:szCs w:val="18"/>
                <w:lang w:eastAsia="en-IN"/>
              </w:rPr>
            </w:pPr>
            <w:r w:rsidRPr="00926433">
              <w:rPr>
                <w:rFonts w:ascii="Arial" w:eastAsia="Times New Roman" w:hAnsi="Arial" w:cs="Arial"/>
                <w:b/>
                <w:bCs/>
                <w:color w:val="2F95D3"/>
                <w:sz w:val="20"/>
                <w:szCs w:val="20"/>
                <w:lang w:eastAsia="en-IN"/>
              </w:rPr>
              <w:t>Co</w:t>
            </w:r>
            <w:r>
              <w:rPr>
                <w:rFonts w:ascii="Arial" w:eastAsia="Times New Roman" w:hAnsi="Arial" w:cs="Arial"/>
                <w:b/>
                <w:bCs/>
                <w:color w:val="2F95D3"/>
                <w:sz w:val="20"/>
                <w:szCs w:val="20"/>
                <w:lang w:eastAsia="en-IN"/>
              </w:rPr>
              <w:t xml:space="preserve">ntact </w:t>
            </w:r>
            <w:r w:rsidRPr="00926433">
              <w:rPr>
                <w:rFonts w:ascii="Arial" w:eastAsia="Times New Roman" w:hAnsi="Arial" w:cs="Arial"/>
                <w:b/>
                <w:bCs/>
                <w:color w:val="2F95D3"/>
                <w:sz w:val="20"/>
                <w:szCs w:val="20"/>
                <w:lang w:eastAsia="en-IN"/>
              </w:rPr>
              <w:t>us</w:t>
            </w:r>
            <w:r w:rsidRPr="00926433">
              <w:rPr>
                <w:rFonts w:ascii="Arial" w:eastAsia="Times New Roman" w:hAnsi="Arial" w:cs="Arial"/>
                <w:color w:val="000000"/>
                <w:sz w:val="18"/>
                <w:szCs w:val="18"/>
                <w:lang w:eastAsia="en-IN"/>
              </w:rPr>
              <w:br/>
            </w:r>
            <w:r w:rsidRPr="00926433">
              <w:rPr>
                <w:rFonts w:ascii="Arial" w:eastAsia="Times New Roman" w:hAnsi="Arial" w:cs="Arial"/>
                <w:color w:val="000000"/>
                <w:sz w:val="18"/>
                <w:szCs w:val="18"/>
                <w:lang w:eastAsia="en-IN"/>
              </w:rPr>
              <w:br/>
              <w:t xml:space="preserve">To </w:t>
            </w:r>
            <w:proofErr w:type="spellStart"/>
            <w:r w:rsidRPr="00926433">
              <w:rPr>
                <w:rFonts w:ascii="Arial" w:eastAsia="Times New Roman" w:hAnsi="Arial" w:cs="Arial"/>
                <w:color w:val="000000"/>
                <w:sz w:val="18"/>
                <w:szCs w:val="18"/>
                <w:lang w:eastAsia="en-IN"/>
              </w:rPr>
              <w:t>enroll</w:t>
            </w:r>
            <w:proofErr w:type="spellEnd"/>
            <w:r w:rsidRPr="00926433">
              <w:rPr>
                <w:rFonts w:ascii="Arial" w:eastAsia="Times New Roman" w:hAnsi="Arial" w:cs="Arial"/>
                <w:color w:val="000000"/>
                <w:sz w:val="18"/>
                <w:szCs w:val="18"/>
                <w:lang w:eastAsia="en-IN"/>
              </w:rPr>
              <w:t xml:space="preserve"> for a corporate class or for more information</w:t>
            </w:r>
            <w:r w:rsidRPr="00926433">
              <w:rPr>
                <w:rFonts w:ascii="Arial" w:eastAsia="Times New Roman" w:hAnsi="Arial" w:cs="Arial"/>
                <w:b/>
                <w:bCs/>
                <w:color w:val="000000"/>
                <w:sz w:val="18"/>
                <w:szCs w:val="18"/>
                <w:lang w:eastAsia="en-IN"/>
              </w:rPr>
              <w:t xml:space="preserve"> CALL US NOW @ </w:t>
            </w:r>
            <w:r>
              <w:rPr>
                <w:rFonts w:ascii="Arial" w:hAnsi="Arial" w:cs="Arial"/>
                <w:color w:val="000000"/>
                <w:sz w:val="18"/>
                <w:szCs w:val="18"/>
                <w:shd w:val="clear" w:color="auto" w:fill="FFFFFF"/>
              </w:rPr>
              <w:t>+1-855-234-8454</w:t>
            </w:r>
            <w:r w:rsidRPr="00926433">
              <w:rPr>
                <w:rFonts w:ascii="Arial" w:eastAsia="Times New Roman" w:hAnsi="Arial" w:cs="Arial"/>
                <w:color w:val="000000"/>
                <w:sz w:val="18"/>
                <w:szCs w:val="18"/>
                <w:lang w:eastAsia="en-IN"/>
              </w:rPr>
              <w:br/>
              <w:t>You can also email us at </w:t>
            </w:r>
            <w:hyperlink r:id="rId34" w:history="1">
              <w:r w:rsidRPr="000C584B">
                <w:rPr>
                  <w:rStyle w:val="Hyperlink"/>
                  <w:rFonts w:ascii="Arial" w:eastAsia="Times New Roman" w:hAnsi="Arial" w:cs="Arial"/>
                  <w:sz w:val="18"/>
                  <w:szCs w:val="18"/>
                  <w:lang w:eastAsia="en-IN"/>
                </w:rPr>
                <w:t>marketing@ITILstudy.com </w:t>
              </w:r>
            </w:hyperlink>
            <w:r w:rsidRPr="00926433">
              <w:rPr>
                <w:rFonts w:ascii="Arial" w:eastAsia="Times New Roman" w:hAnsi="Arial" w:cs="Arial"/>
                <w:color w:val="000000"/>
                <w:sz w:val="18"/>
                <w:szCs w:val="18"/>
                <w:lang w:eastAsia="en-IN"/>
              </w:rPr>
              <w:t>or fill contact form below:</w:t>
            </w:r>
            <w:bookmarkStart w:id="9" w:name="contactu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3555"/>
            </w:tblGrid>
            <w:tr w:rsidR="0009551B" w:rsidRPr="00926433" w:rsidTr="0009551B">
              <w:trPr>
                <w:tblCellSpacing w:w="15" w:type="dxa"/>
              </w:trPr>
              <w:tc>
                <w:tcPr>
                  <w:tcW w:w="0" w:type="auto"/>
                  <w:shd w:val="clear" w:color="auto" w:fill="FFFFFF"/>
                  <w:hideMark/>
                </w:tcPr>
                <w:p w:rsidR="0009551B" w:rsidRPr="00926433" w:rsidRDefault="0009551B" w:rsidP="0009551B">
                  <w:pPr>
                    <w:spacing w:after="0" w:line="240" w:lineRule="auto"/>
                    <w:rPr>
                      <w:rFonts w:ascii="Arial" w:eastAsia="Times New Roman" w:hAnsi="Arial" w:cs="Arial"/>
                      <w:color w:val="000000"/>
                      <w:sz w:val="18"/>
                      <w:szCs w:val="18"/>
                      <w:lang w:eastAsia="en-IN"/>
                    </w:rPr>
                  </w:pPr>
                  <w:r w:rsidRPr="00926433">
                    <w:rPr>
                      <w:rFonts w:ascii="Arial" w:eastAsia="Times New Roman" w:hAnsi="Arial" w:cs="Arial"/>
                      <w:b/>
                      <w:bCs/>
                      <w:color w:val="000000"/>
                      <w:sz w:val="18"/>
                      <w:szCs w:val="18"/>
                      <w:lang w:eastAsia="en-IN"/>
                    </w:rPr>
                    <w:t>Name:</w:t>
                  </w:r>
                </w:p>
              </w:tc>
              <w:tc>
                <w:tcPr>
                  <w:tcW w:w="0" w:type="auto"/>
                  <w:shd w:val="clear" w:color="auto" w:fill="FFFFFF"/>
                  <w:hideMark/>
                </w:tcPr>
                <w:p w:rsidR="0009551B" w:rsidRPr="00926433" w:rsidRDefault="0009551B" w:rsidP="0009551B">
                  <w:pPr>
                    <w:spacing w:after="0" w:line="240" w:lineRule="auto"/>
                    <w:rPr>
                      <w:rFonts w:ascii="Arial" w:eastAsia="Times New Roman" w:hAnsi="Arial" w:cs="Arial"/>
                      <w:color w:val="000000"/>
                      <w:sz w:val="18"/>
                      <w:szCs w:val="18"/>
                      <w:lang w:eastAsia="en-IN"/>
                    </w:rPr>
                  </w:pPr>
                  <w:r w:rsidRPr="00926433">
                    <w:rPr>
                      <w:rFonts w:ascii="Arial" w:eastAsia="Times New Roman" w:hAnsi="Arial" w:cs="Arial"/>
                      <w:color w:val="00000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61.25pt;height:18pt" o:ole="">
                        <v:imagedata r:id="rId35" o:title=""/>
                      </v:shape>
                      <w:control r:id="rId36" w:name="DefaultOcxName" w:shapeid="_x0000_i1039"/>
                    </w:object>
                  </w:r>
                </w:p>
              </w:tc>
            </w:tr>
            <w:tr w:rsidR="0009551B" w:rsidRPr="00926433" w:rsidTr="0009551B">
              <w:trPr>
                <w:tblCellSpacing w:w="15" w:type="dxa"/>
              </w:trPr>
              <w:tc>
                <w:tcPr>
                  <w:tcW w:w="0" w:type="auto"/>
                  <w:shd w:val="clear" w:color="auto" w:fill="FFFFFF"/>
                  <w:hideMark/>
                </w:tcPr>
                <w:p w:rsidR="0009551B" w:rsidRPr="00926433" w:rsidRDefault="0009551B" w:rsidP="0009551B">
                  <w:pPr>
                    <w:spacing w:after="0" w:line="240" w:lineRule="auto"/>
                    <w:rPr>
                      <w:rFonts w:ascii="Arial" w:eastAsia="Times New Roman" w:hAnsi="Arial" w:cs="Arial"/>
                      <w:color w:val="000000"/>
                      <w:sz w:val="18"/>
                      <w:szCs w:val="18"/>
                      <w:lang w:eastAsia="en-IN"/>
                    </w:rPr>
                  </w:pPr>
                  <w:r w:rsidRPr="00926433">
                    <w:rPr>
                      <w:rFonts w:ascii="Arial" w:eastAsia="Times New Roman" w:hAnsi="Arial" w:cs="Arial"/>
                      <w:b/>
                      <w:bCs/>
                      <w:color w:val="000000"/>
                      <w:sz w:val="18"/>
                      <w:szCs w:val="18"/>
                      <w:lang w:eastAsia="en-IN"/>
                    </w:rPr>
                    <w:t>Email address:</w:t>
                  </w:r>
                </w:p>
              </w:tc>
              <w:tc>
                <w:tcPr>
                  <w:tcW w:w="0" w:type="auto"/>
                  <w:shd w:val="clear" w:color="auto" w:fill="FFFFFF"/>
                  <w:hideMark/>
                </w:tcPr>
                <w:p w:rsidR="0009551B" w:rsidRPr="00926433" w:rsidRDefault="0009551B" w:rsidP="0009551B">
                  <w:pPr>
                    <w:spacing w:after="0" w:line="240" w:lineRule="auto"/>
                    <w:rPr>
                      <w:rFonts w:ascii="Arial" w:eastAsia="Times New Roman" w:hAnsi="Arial" w:cs="Arial"/>
                      <w:color w:val="000000"/>
                      <w:sz w:val="18"/>
                      <w:szCs w:val="18"/>
                      <w:lang w:eastAsia="en-IN"/>
                    </w:rPr>
                  </w:pPr>
                  <w:r w:rsidRPr="00926433">
                    <w:rPr>
                      <w:rFonts w:ascii="Arial" w:eastAsia="Times New Roman" w:hAnsi="Arial" w:cs="Arial"/>
                      <w:color w:val="000000"/>
                      <w:sz w:val="18"/>
                      <w:szCs w:val="18"/>
                    </w:rPr>
                    <w:object w:dxaOrig="225" w:dyaOrig="225">
                      <v:shape id="_x0000_i1042" type="#_x0000_t75" style="width:161.25pt;height:18pt" o:ole="">
                        <v:imagedata r:id="rId35" o:title=""/>
                      </v:shape>
                      <w:control r:id="rId37" w:name="DefaultOcxName1" w:shapeid="_x0000_i1042"/>
                    </w:object>
                  </w:r>
                </w:p>
              </w:tc>
            </w:tr>
            <w:tr w:rsidR="0009551B" w:rsidRPr="00926433" w:rsidTr="0009551B">
              <w:trPr>
                <w:tblCellSpacing w:w="15" w:type="dxa"/>
              </w:trPr>
              <w:tc>
                <w:tcPr>
                  <w:tcW w:w="0" w:type="auto"/>
                  <w:shd w:val="clear" w:color="auto" w:fill="FFFFFF"/>
                  <w:hideMark/>
                </w:tcPr>
                <w:p w:rsidR="0009551B" w:rsidRPr="00926433" w:rsidRDefault="0009551B" w:rsidP="0009551B">
                  <w:pPr>
                    <w:spacing w:after="0" w:line="240" w:lineRule="auto"/>
                    <w:rPr>
                      <w:rFonts w:ascii="Arial" w:eastAsia="Times New Roman" w:hAnsi="Arial" w:cs="Arial"/>
                      <w:color w:val="000000"/>
                      <w:sz w:val="18"/>
                      <w:szCs w:val="18"/>
                      <w:lang w:eastAsia="en-IN"/>
                    </w:rPr>
                  </w:pPr>
                  <w:r w:rsidRPr="00926433">
                    <w:rPr>
                      <w:rFonts w:ascii="Arial" w:eastAsia="Times New Roman" w:hAnsi="Arial" w:cs="Arial"/>
                      <w:b/>
                      <w:bCs/>
                      <w:color w:val="000000"/>
                      <w:sz w:val="18"/>
                      <w:szCs w:val="18"/>
                      <w:lang w:eastAsia="en-IN"/>
                    </w:rPr>
                    <w:t>Contact no:</w:t>
                  </w:r>
                </w:p>
              </w:tc>
              <w:tc>
                <w:tcPr>
                  <w:tcW w:w="0" w:type="auto"/>
                  <w:shd w:val="clear" w:color="auto" w:fill="FFFFFF"/>
                  <w:hideMark/>
                </w:tcPr>
                <w:p w:rsidR="0009551B" w:rsidRPr="00926433" w:rsidRDefault="0009551B" w:rsidP="0009551B">
                  <w:pPr>
                    <w:spacing w:after="0" w:line="240" w:lineRule="auto"/>
                    <w:rPr>
                      <w:rFonts w:ascii="Arial" w:eastAsia="Times New Roman" w:hAnsi="Arial" w:cs="Arial"/>
                      <w:color w:val="000000"/>
                      <w:sz w:val="18"/>
                      <w:szCs w:val="18"/>
                      <w:lang w:eastAsia="en-IN"/>
                    </w:rPr>
                  </w:pPr>
                  <w:r w:rsidRPr="00926433">
                    <w:rPr>
                      <w:rFonts w:ascii="Arial" w:eastAsia="Times New Roman" w:hAnsi="Arial" w:cs="Arial"/>
                      <w:color w:val="000000"/>
                      <w:sz w:val="18"/>
                      <w:szCs w:val="18"/>
                    </w:rPr>
                    <w:object w:dxaOrig="225" w:dyaOrig="225">
                      <v:shape id="_x0000_i1045" type="#_x0000_t75" style="width:161.25pt;height:18pt" o:ole="">
                        <v:imagedata r:id="rId35" o:title=""/>
                      </v:shape>
                      <w:control r:id="rId38" w:name="DefaultOcxName2" w:shapeid="_x0000_i1045"/>
                    </w:object>
                  </w:r>
                </w:p>
              </w:tc>
            </w:tr>
            <w:tr w:rsidR="0009551B" w:rsidRPr="00926433" w:rsidTr="0009551B">
              <w:trPr>
                <w:tblCellSpacing w:w="15" w:type="dxa"/>
              </w:trPr>
              <w:tc>
                <w:tcPr>
                  <w:tcW w:w="0" w:type="auto"/>
                  <w:shd w:val="clear" w:color="auto" w:fill="FFFFFF"/>
                  <w:hideMark/>
                </w:tcPr>
                <w:p w:rsidR="0009551B" w:rsidRPr="00926433" w:rsidRDefault="0009551B" w:rsidP="0009551B">
                  <w:pPr>
                    <w:spacing w:after="0" w:line="240" w:lineRule="auto"/>
                    <w:rPr>
                      <w:rFonts w:ascii="Arial" w:eastAsia="Times New Roman" w:hAnsi="Arial" w:cs="Arial"/>
                      <w:color w:val="000000"/>
                      <w:sz w:val="18"/>
                      <w:szCs w:val="18"/>
                      <w:lang w:eastAsia="en-IN"/>
                    </w:rPr>
                  </w:pPr>
                  <w:r w:rsidRPr="00926433">
                    <w:rPr>
                      <w:rFonts w:ascii="Arial" w:eastAsia="Times New Roman" w:hAnsi="Arial" w:cs="Arial"/>
                      <w:b/>
                      <w:bCs/>
                      <w:color w:val="000000"/>
                      <w:sz w:val="18"/>
                      <w:szCs w:val="18"/>
                      <w:lang w:eastAsia="en-IN"/>
                    </w:rPr>
                    <w:t>Question/Comments:</w:t>
                  </w:r>
                </w:p>
              </w:tc>
              <w:tc>
                <w:tcPr>
                  <w:tcW w:w="0" w:type="auto"/>
                  <w:shd w:val="clear" w:color="auto" w:fill="FFFFFF"/>
                  <w:hideMark/>
                </w:tcPr>
                <w:p w:rsidR="0009551B" w:rsidRPr="00926433" w:rsidRDefault="0009551B" w:rsidP="0009551B">
                  <w:pPr>
                    <w:spacing w:after="0" w:line="240" w:lineRule="auto"/>
                    <w:rPr>
                      <w:rFonts w:ascii="Arial" w:eastAsia="Times New Roman" w:hAnsi="Arial" w:cs="Arial"/>
                      <w:color w:val="000000"/>
                      <w:sz w:val="18"/>
                      <w:szCs w:val="18"/>
                      <w:lang w:eastAsia="en-IN"/>
                    </w:rPr>
                  </w:pPr>
                  <w:r w:rsidRPr="00926433">
                    <w:rPr>
                      <w:rFonts w:ascii="Arial" w:eastAsia="Times New Roman" w:hAnsi="Arial" w:cs="Arial"/>
                      <w:color w:val="000000"/>
                      <w:sz w:val="18"/>
                      <w:szCs w:val="18"/>
                    </w:rPr>
                    <w:object w:dxaOrig="225" w:dyaOrig="225">
                      <v:shape id="_x0000_i1048" type="#_x0000_t75" style="width:174pt;height:102.75pt" o:ole="">
                        <v:imagedata r:id="rId39" o:title=""/>
                      </v:shape>
                      <w:control r:id="rId40" w:name="DefaultOcxName3" w:shapeid="_x0000_i1048"/>
                    </w:object>
                  </w:r>
                </w:p>
              </w:tc>
            </w:tr>
            <w:tr w:rsidR="0009551B" w:rsidRPr="00926433" w:rsidTr="0009551B">
              <w:trPr>
                <w:tblCellSpacing w:w="15" w:type="dxa"/>
              </w:trPr>
              <w:tc>
                <w:tcPr>
                  <w:tcW w:w="0" w:type="auto"/>
                  <w:gridSpan w:val="2"/>
                  <w:shd w:val="clear" w:color="auto" w:fill="FFFFFF"/>
                  <w:hideMark/>
                </w:tcPr>
                <w:p w:rsidR="0009551B" w:rsidRPr="00926433" w:rsidRDefault="0009551B" w:rsidP="0009551B">
                  <w:pPr>
                    <w:spacing w:after="0" w:line="240" w:lineRule="auto"/>
                    <w:jc w:val="center"/>
                    <w:rPr>
                      <w:rFonts w:ascii="Arial" w:eastAsia="Times New Roman" w:hAnsi="Arial" w:cs="Arial"/>
                      <w:color w:val="000000"/>
                      <w:sz w:val="18"/>
                      <w:szCs w:val="18"/>
                      <w:lang w:eastAsia="en-IN"/>
                    </w:rPr>
                  </w:pPr>
                  <w:r w:rsidRPr="00926433">
                    <w:rPr>
                      <w:rFonts w:ascii="Arial" w:eastAsia="Times New Roman" w:hAnsi="Arial" w:cs="Arial"/>
                      <w:color w:val="000000"/>
                      <w:sz w:val="18"/>
                      <w:szCs w:val="18"/>
                    </w:rPr>
                    <w:object w:dxaOrig="225" w:dyaOrig="225">
                      <v:shape id="_x0000_i1050" type="#_x0000_t75" style="width:36.75pt;height:22.5pt" o:ole="">
                        <v:imagedata r:id="rId41" o:title=""/>
                      </v:shape>
                      <w:control r:id="rId42" w:name="DefaultOcxName4" w:shapeid="_x0000_i1050"/>
                    </w:object>
                  </w:r>
                  <w:r w:rsidRPr="00926433">
                    <w:rPr>
                      <w:rFonts w:ascii="Arial" w:eastAsia="Times New Roman" w:hAnsi="Arial" w:cs="Arial"/>
                      <w:color w:val="000000"/>
                      <w:sz w:val="18"/>
                      <w:szCs w:val="18"/>
                      <w:lang w:eastAsia="en-IN"/>
                    </w:rPr>
                    <w:t>       </w:t>
                  </w:r>
                  <w:r w:rsidRPr="00926433">
                    <w:rPr>
                      <w:rFonts w:ascii="Arial" w:eastAsia="Times New Roman" w:hAnsi="Arial" w:cs="Arial"/>
                      <w:color w:val="000000"/>
                      <w:sz w:val="18"/>
                      <w:szCs w:val="18"/>
                    </w:rPr>
                    <w:object w:dxaOrig="225" w:dyaOrig="225">
                      <v:shape id="_x0000_i1053" type="#_x0000_t75" style="width:33.75pt;height:22.5pt" o:ole="">
                        <v:imagedata r:id="rId43" o:title=""/>
                      </v:shape>
                      <w:control r:id="rId44" w:name="DefaultOcxName5" w:shapeid="_x0000_i1053"/>
                    </w:object>
                  </w:r>
                </w:p>
              </w:tc>
            </w:tr>
            <w:bookmarkEnd w:id="9"/>
          </w:tbl>
          <w:p w:rsidR="007954B9" w:rsidRPr="00AE5243" w:rsidRDefault="007954B9" w:rsidP="004B62F7">
            <w:pPr>
              <w:rPr>
                <w:rFonts w:ascii="Times New Roman" w:eastAsia="Times New Roman" w:hAnsi="Times New Roman" w:cs="Times New Roman"/>
                <w:color w:val="000000"/>
                <w:lang w:eastAsia="en-IN"/>
              </w:rPr>
            </w:pPr>
          </w:p>
        </w:tc>
        <w:tc>
          <w:tcPr>
            <w:tcW w:w="0" w:type="auto"/>
            <w:shd w:val="clear" w:color="auto" w:fill="FFFFFF"/>
          </w:tcPr>
          <w:p w:rsidR="007954B9" w:rsidRPr="00AE5243" w:rsidRDefault="007954B9" w:rsidP="004B62F7">
            <w:pPr>
              <w:spacing w:after="0" w:line="240" w:lineRule="auto"/>
              <w:rPr>
                <w:rFonts w:ascii="Times New Roman" w:eastAsia="Times New Roman" w:hAnsi="Times New Roman" w:cs="Times New Roman"/>
                <w:b/>
                <w:bCs/>
                <w:color w:val="FFFFFF"/>
                <w:lang w:eastAsia="en-IN"/>
              </w:rPr>
            </w:pPr>
          </w:p>
        </w:tc>
        <w:bookmarkStart w:id="10" w:name="_GoBack"/>
        <w:bookmarkEnd w:id="10"/>
      </w:tr>
      <w:tr w:rsidR="00926433" w:rsidRPr="00AE5243" w:rsidTr="0009551B">
        <w:trPr>
          <w:tblCellSpacing w:w="15" w:type="dxa"/>
        </w:trPr>
        <w:tc>
          <w:tcPr>
            <w:tcW w:w="0" w:type="auto"/>
            <w:gridSpan w:val="2"/>
            <w:shd w:val="clear" w:color="auto" w:fill="FFFFFF"/>
          </w:tcPr>
          <w:p w:rsidR="00926433" w:rsidRPr="00AE5243" w:rsidRDefault="00926433" w:rsidP="0080598E">
            <w:pPr>
              <w:spacing w:after="0" w:line="240" w:lineRule="auto"/>
              <w:rPr>
                <w:rFonts w:ascii="Times New Roman" w:eastAsia="Times New Roman" w:hAnsi="Times New Roman" w:cs="Times New Roman"/>
                <w:color w:val="000000"/>
                <w:lang w:eastAsia="en-IN"/>
              </w:rPr>
            </w:pPr>
          </w:p>
        </w:tc>
      </w:tr>
    </w:tbl>
    <w:p w:rsidR="00926433" w:rsidRPr="00926433" w:rsidRDefault="009D0223">
      <w:r>
        <w:rPr>
          <w:rStyle w:val="general-bodybold"/>
          <w:rFonts w:ascii="Arial" w:hAnsi="Arial" w:cs="Arial"/>
          <w:b/>
          <w:bCs/>
          <w:color w:val="000000"/>
          <w:sz w:val="18"/>
          <w:szCs w:val="18"/>
        </w:rPr>
        <w:t>Download our corporate brochure to read more about our course and the reasons behind our outstanding success.</w:t>
      </w:r>
      <w:r>
        <w:rPr>
          <w:rStyle w:val="general-bodybold"/>
          <w:rFonts w:ascii="Arial" w:hAnsi="Arial" w:cs="Arial"/>
          <w:b/>
          <w:bCs/>
          <w:color w:val="000000"/>
          <w:sz w:val="18"/>
          <w:szCs w:val="18"/>
        </w:rPr>
        <w:t xml:space="preserve"> </w:t>
      </w:r>
      <w:r>
        <w:rPr>
          <w:rFonts w:ascii="Arial" w:hAnsi="Arial" w:cs="Arial"/>
          <w:noProof/>
          <w:color w:val="FF6600"/>
          <w:sz w:val="18"/>
          <w:szCs w:val="18"/>
          <w:shd w:val="clear" w:color="auto" w:fill="CAF7CB"/>
          <w:lang w:eastAsia="en-IN"/>
        </w:rPr>
        <w:drawing>
          <wp:inline distT="0" distB="0" distL="0" distR="0">
            <wp:extent cx="190500" cy="190500"/>
            <wp:effectExtent l="0" t="0" r="0" b="0"/>
            <wp:docPr id="1" name="Picture 1" descr="http://www.pmstudy.com/images/buttons/adobeIcon.pn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pmstudy.com/images/buttons/adobeIcon.png">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Style w:val="general-bodybold"/>
          <w:rFonts w:ascii="Arial" w:hAnsi="Arial" w:cs="Arial"/>
          <w:b/>
          <w:bCs/>
          <w:color w:val="000000"/>
          <w:sz w:val="18"/>
          <w:szCs w:val="18"/>
        </w:rPr>
        <w:t xml:space="preserve"> </w:t>
      </w:r>
      <w:proofErr w:type="gramStart"/>
      <w:r>
        <w:rPr>
          <w:rStyle w:val="general-bodybold"/>
          <w:rFonts w:ascii="Arial" w:hAnsi="Arial" w:cs="Arial"/>
          <w:b/>
          <w:bCs/>
          <w:color w:val="000000"/>
          <w:sz w:val="18"/>
          <w:szCs w:val="18"/>
        </w:rPr>
        <w:t xml:space="preserve">( </w:t>
      </w:r>
      <w:r w:rsidRPr="009D0223">
        <w:rPr>
          <w:rStyle w:val="general-bodybold"/>
          <w:rFonts w:ascii="Arial" w:hAnsi="Arial" w:cs="Arial"/>
          <w:b/>
          <w:bCs/>
          <w:color w:val="FF0000"/>
          <w:sz w:val="18"/>
          <w:szCs w:val="18"/>
        </w:rPr>
        <w:t>over</w:t>
      </w:r>
      <w:proofErr w:type="gramEnd"/>
      <w:r w:rsidRPr="009D0223">
        <w:rPr>
          <w:rStyle w:val="general-bodybold"/>
          <w:rFonts w:ascii="Arial" w:hAnsi="Arial" w:cs="Arial"/>
          <w:b/>
          <w:bCs/>
          <w:color w:val="FF0000"/>
          <w:sz w:val="18"/>
          <w:szCs w:val="18"/>
        </w:rPr>
        <w:t xml:space="preserve"> here please put the link to the corporate brochure </w:t>
      </w:r>
      <w:r>
        <w:rPr>
          <w:rStyle w:val="general-bodybold"/>
          <w:rFonts w:ascii="Arial" w:hAnsi="Arial" w:cs="Arial"/>
          <w:b/>
          <w:bCs/>
          <w:color w:val="000000"/>
          <w:sz w:val="18"/>
          <w:szCs w:val="18"/>
        </w:rPr>
        <w:t>)</w:t>
      </w:r>
    </w:p>
    <w:sectPr w:rsidR="00926433" w:rsidRPr="00926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3C7A"/>
    <w:multiLevelType w:val="hybridMultilevel"/>
    <w:tmpl w:val="AC92E96E"/>
    <w:lvl w:ilvl="0" w:tplc="DC5A1192">
      <w:start w:val="1"/>
      <w:numFmt w:val="bullet"/>
      <w:lvlText w:val=""/>
      <w:lvlJc w:val="left"/>
      <w:pPr>
        <w:tabs>
          <w:tab w:val="num" w:pos="720"/>
        </w:tabs>
        <w:ind w:left="720" w:hanging="360"/>
      </w:pPr>
      <w:rPr>
        <w:rFonts w:ascii="Wingdings" w:hAnsi="Wingdings" w:hint="default"/>
      </w:rPr>
    </w:lvl>
    <w:lvl w:ilvl="1" w:tplc="8D02EBE8" w:tentative="1">
      <w:start w:val="1"/>
      <w:numFmt w:val="bullet"/>
      <w:lvlText w:val=""/>
      <w:lvlJc w:val="left"/>
      <w:pPr>
        <w:tabs>
          <w:tab w:val="num" w:pos="1440"/>
        </w:tabs>
        <w:ind w:left="1440" w:hanging="360"/>
      </w:pPr>
      <w:rPr>
        <w:rFonts w:ascii="Wingdings" w:hAnsi="Wingdings" w:hint="default"/>
      </w:rPr>
    </w:lvl>
    <w:lvl w:ilvl="2" w:tplc="A02EB716" w:tentative="1">
      <w:start w:val="1"/>
      <w:numFmt w:val="bullet"/>
      <w:lvlText w:val=""/>
      <w:lvlJc w:val="left"/>
      <w:pPr>
        <w:tabs>
          <w:tab w:val="num" w:pos="2160"/>
        </w:tabs>
        <w:ind w:left="2160" w:hanging="360"/>
      </w:pPr>
      <w:rPr>
        <w:rFonts w:ascii="Wingdings" w:hAnsi="Wingdings" w:hint="default"/>
      </w:rPr>
    </w:lvl>
    <w:lvl w:ilvl="3" w:tplc="6480FC0A" w:tentative="1">
      <w:start w:val="1"/>
      <w:numFmt w:val="bullet"/>
      <w:lvlText w:val=""/>
      <w:lvlJc w:val="left"/>
      <w:pPr>
        <w:tabs>
          <w:tab w:val="num" w:pos="2880"/>
        </w:tabs>
        <w:ind w:left="2880" w:hanging="360"/>
      </w:pPr>
      <w:rPr>
        <w:rFonts w:ascii="Wingdings" w:hAnsi="Wingdings" w:hint="default"/>
      </w:rPr>
    </w:lvl>
    <w:lvl w:ilvl="4" w:tplc="B0B80B62" w:tentative="1">
      <w:start w:val="1"/>
      <w:numFmt w:val="bullet"/>
      <w:lvlText w:val=""/>
      <w:lvlJc w:val="left"/>
      <w:pPr>
        <w:tabs>
          <w:tab w:val="num" w:pos="3600"/>
        </w:tabs>
        <w:ind w:left="3600" w:hanging="360"/>
      </w:pPr>
      <w:rPr>
        <w:rFonts w:ascii="Wingdings" w:hAnsi="Wingdings" w:hint="default"/>
      </w:rPr>
    </w:lvl>
    <w:lvl w:ilvl="5" w:tplc="161A307C" w:tentative="1">
      <w:start w:val="1"/>
      <w:numFmt w:val="bullet"/>
      <w:lvlText w:val=""/>
      <w:lvlJc w:val="left"/>
      <w:pPr>
        <w:tabs>
          <w:tab w:val="num" w:pos="4320"/>
        </w:tabs>
        <w:ind w:left="4320" w:hanging="360"/>
      </w:pPr>
      <w:rPr>
        <w:rFonts w:ascii="Wingdings" w:hAnsi="Wingdings" w:hint="default"/>
      </w:rPr>
    </w:lvl>
    <w:lvl w:ilvl="6" w:tplc="74F2EDD2" w:tentative="1">
      <w:start w:val="1"/>
      <w:numFmt w:val="bullet"/>
      <w:lvlText w:val=""/>
      <w:lvlJc w:val="left"/>
      <w:pPr>
        <w:tabs>
          <w:tab w:val="num" w:pos="5040"/>
        </w:tabs>
        <w:ind w:left="5040" w:hanging="360"/>
      </w:pPr>
      <w:rPr>
        <w:rFonts w:ascii="Wingdings" w:hAnsi="Wingdings" w:hint="default"/>
      </w:rPr>
    </w:lvl>
    <w:lvl w:ilvl="7" w:tplc="4FE2ED92" w:tentative="1">
      <w:start w:val="1"/>
      <w:numFmt w:val="bullet"/>
      <w:lvlText w:val=""/>
      <w:lvlJc w:val="left"/>
      <w:pPr>
        <w:tabs>
          <w:tab w:val="num" w:pos="5760"/>
        </w:tabs>
        <w:ind w:left="5760" w:hanging="360"/>
      </w:pPr>
      <w:rPr>
        <w:rFonts w:ascii="Wingdings" w:hAnsi="Wingdings" w:hint="default"/>
      </w:rPr>
    </w:lvl>
    <w:lvl w:ilvl="8" w:tplc="A404CE6C" w:tentative="1">
      <w:start w:val="1"/>
      <w:numFmt w:val="bullet"/>
      <w:lvlText w:val=""/>
      <w:lvlJc w:val="left"/>
      <w:pPr>
        <w:tabs>
          <w:tab w:val="num" w:pos="6480"/>
        </w:tabs>
        <w:ind w:left="6480" w:hanging="360"/>
      </w:pPr>
      <w:rPr>
        <w:rFonts w:ascii="Wingdings" w:hAnsi="Wingdings" w:hint="default"/>
      </w:rPr>
    </w:lvl>
  </w:abstractNum>
  <w:abstractNum w:abstractNumId="1">
    <w:nsid w:val="06466E0A"/>
    <w:multiLevelType w:val="hybridMultilevel"/>
    <w:tmpl w:val="8AF41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D2575B"/>
    <w:multiLevelType w:val="hybridMultilevel"/>
    <w:tmpl w:val="CB5AF7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046722B"/>
    <w:multiLevelType w:val="hybridMultilevel"/>
    <w:tmpl w:val="5172FCFC"/>
    <w:lvl w:ilvl="0" w:tplc="FA38C22C">
      <w:start w:val="1"/>
      <w:numFmt w:val="bullet"/>
      <w:lvlText w:val=""/>
      <w:lvlJc w:val="left"/>
      <w:pPr>
        <w:tabs>
          <w:tab w:val="num" w:pos="720"/>
        </w:tabs>
        <w:ind w:left="720" w:hanging="360"/>
      </w:pPr>
      <w:rPr>
        <w:rFonts w:ascii="Wingdings" w:hAnsi="Wingdings" w:hint="default"/>
      </w:rPr>
    </w:lvl>
    <w:lvl w:ilvl="1" w:tplc="B9DE0C58" w:tentative="1">
      <w:start w:val="1"/>
      <w:numFmt w:val="bullet"/>
      <w:lvlText w:val=""/>
      <w:lvlJc w:val="left"/>
      <w:pPr>
        <w:tabs>
          <w:tab w:val="num" w:pos="1440"/>
        </w:tabs>
        <w:ind w:left="1440" w:hanging="360"/>
      </w:pPr>
      <w:rPr>
        <w:rFonts w:ascii="Wingdings" w:hAnsi="Wingdings" w:hint="default"/>
      </w:rPr>
    </w:lvl>
    <w:lvl w:ilvl="2" w:tplc="CC5A42A4" w:tentative="1">
      <w:start w:val="1"/>
      <w:numFmt w:val="bullet"/>
      <w:lvlText w:val=""/>
      <w:lvlJc w:val="left"/>
      <w:pPr>
        <w:tabs>
          <w:tab w:val="num" w:pos="2160"/>
        </w:tabs>
        <w:ind w:left="2160" w:hanging="360"/>
      </w:pPr>
      <w:rPr>
        <w:rFonts w:ascii="Wingdings" w:hAnsi="Wingdings" w:hint="default"/>
      </w:rPr>
    </w:lvl>
    <w:lvl w:ilvl="3" w:tplc="DE4CA5C6" w:tentative="1">
      <w:start w:val="1"/>
      <w:numFmt w:val="bullet"/>
      <w:lvlText w:val=""/>
      <w:lvlJc w:val="left"/>
      <w:pPr>
        <w:tabs>
          <w:tab w:val="num" w:pos="2880"/>
        </w:tabs>
        <w:ind w:left="2880" w:hanging="360"/>
      </w:pPr>
      <w:rPr>
        <w:rFonts w:ascii="Wingdings" w:hAnsi="Wingdings" w:hint="default"/>
      </w:rPr>
    </w:lvl>
    <w:lvl w:ilvl="4" w:tplc="3AA8C224" w:tentative="1">
      <w:start w:val="1"/>
      <w:numFmt w:val="bullet"/>
      <w:lvlText w:val=""/>
      <w:lvlJc w:val="left"/>
      <w:pPr>
        <w:tabs>
          <w:tab w:val="num" w:pos="3600"/>
        </w:tabs>
        <w:ind w:left="3600" w:hanging="360"/>
      </w:pPr>
      <w:rPr>
        <w:rFonts w:ascii="Wingdings" w:hAnsi="Wingdings" w:hint="default"/>
      </w:rPr>
    </w:lvl>
    <w:lvl w:ilvl="5" w:tplc="8A72A44A" w:tentative="1">
      <w:start w:val="1"/>
      <w:numFmt w:val="bullet"/>
      <w:lvlText w:val=""/>
      <w:lvlJc w:val="left"/>
      <w:pPr>
        <w:tabs>
          <w:tab w:val="num" w:pos="4320"/>
        </w:tabs>
        <w:ind w:left="4320" w:hanging="360"/>
      </w:pPr>
      <w:rPr>
        <w:rFonts w:ascii="Wingdings" w:hAnsi="Wingdings" w:hint="default"/>
      </w:rPr>
    </w:lvl>
    <w:lvl w:ilvl="6" w:tplc="3C589062" w:tentative="1">
      <w:start w:val="1"/>
      <w:numFmt w:val="bullet"/>
      <w:lvlText w:val=""/>
      <w:lvlJc w:val="left"/>
      <w:pPr>
        <w:tabs>
          <w:tab w:val="num" w:pos="5040"/>
        </w:tabs>
        <w:ind w:left="5040" w:hanging="360"/>
      </w:pPr>
      <w:rPr>
        <w:rFonts w:ascii="Wingdings" w:hAnsi="Wingdings" w:hint="default"/>
      </w:rPr>
    </w:lvl>
    <w:lvl w:ilvl="7" w:tplc="A516D444" w:tentative="1">
      <w:start w:val="1"/>
      <w:numFmt w:val="bullet"/>
      <w:lvlText w:val=""/>
      <w:lvlJc w:val="left"/>
      <w:pPr>
        <w:tabs>
          <w:tab w:val="num" w:pos="5760"/>
        </w:tabs>
        <w:ind w:left="5760" w:hanging="360"/>
      </w:pPr>
      <w:rPr>
        <w:rFonts w:ascii="Wingdings" w:hAnsi="Wingdings" w:hint="default"/>
      </w:rPr>
    </w:lvl>
    <w:lvl w:ilvl="8" w:tplc="D7185314" w:tentative="1">
      <w:start w:val="1"/>
      <w:numFmt w:val="bullet"/>
      <w:lvlText w:val=""/>
      <w:lvlJc w:val="left"/>
      <w:pPr>
        <w:tabs>
          <w:tab w:val="num" w:pos="6480"/>
        </w:tabs>
        <w:ind w:left="6480" w:hanging="360"/>
      </w:pPr>
      <w:rPr>
        <w:rFonts w:ascii="Wingdings" w:hAnsi="Wingdings" w:hint="default"/>
      </w:rPr>
    </w:lvl>
  </w:abstractNum>
  <w:abstractNum w:abstractNumId="4">
    <w:nsid w:val="169B6ECF"/>
    <w:multiLevelType w:val="hybridMultilevel"/>
    <w:tmpl w:val="B93A8F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C8B4431"/>
    <w:multiLevelType w:val="hybridMultilevel"/>
    <w:tmpl w:val="92484A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B63E31"/>
    <w:multiLevelType w:val="hybridMultilevel"/>
    <w:tmpl w:val="C27E0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E4132C"/>
    <w:multiLevelType w:val="hybridMultilevel"/>
    <w:tmpl w:val="48461FA4"/>
    <w:lvl w:ilvl="0" w:tplc="48A8A11A">
      <w:start w:val="1"/>
      <w:numFmt w:val="bullet"/>
      <w:lvlText w:val=""/>
      <w:lvlJc w:val="left"/>
      <w:pPr>
        <w:tabs>
          <w:tab w:val="num" w:pos="720"/>
        </w:tabs>
        <w:ind w:left="720" w:hanging="360"/>
      </w:pPr>
      <w:rPr>
        <w:rFonts w:ascii="Wingdings" w:hAnsi="Wingdings" w:hint="default"/>
      </w:rPr>
    </w:lvl>
    <w:lvl w:ilvl="1" w:tplc="0DBC400E" w:tentative="1">
      <w:start w:val="1"/>
      <w:numFmt w:val="bullet"/>
      <w:lvlText w:val=""/>
      <w:lvlJc w:val="left"/>
      <w:pPr>
        <w:tabs>
          <w:tab w:val="num" w:pos="1440"/>
        </w:tabs>
        <w:ind w:left="1440" w:hanging="360"/>
      </w:pPr>
      <w:rPr>
        <w:rFonts w:ascii="Wingdings" w:hAnsi="Wingdings" w:hint="default"/>
      </w:rPr>
    </w:lvl>
    <w:lvl w:ilvl="2" w:tplc="B4467068" w:tentative="1">
      <w:start w:val="1"/>
      <w:numFmt w:val="bullet"/>
      <w:lvlText w:val=""/>
      <w:lvlJc w:val="left"/>
      <w:pPr>
        <w:tabs>
          <w:tab w:val="num" w:pos="2160"/>
        </w:tabs>
        <w:ind w:left="2160" w:hanging="360"/>
      </w:pPr>
      <w:rPr>
        <w:rFonts w:ascii="Wingdings" w:hAnsi="Wingdings" w:hint="default"/>
      </w:rPr>
    </w:lvl>
    <w:lvl w:ilvl="3" w:tplc="B0B805C8" w:tentative="1">
      <w:start w:val="1"/>
      <w:numFmt w:val="bullet"/>
      <w:lvlText w:val=""/>
      <w:lvlJc w:val="left"/>
      <w:pPr>
        <w:tabs>
          <w:tab w:val="num" w:pos="2880"/>
        </w:tabs>
        <w:ind w:left="2880" w:hanging="360"/>
      </w:pPr>
      <w:rPr>
        <w:rFonts w:ascii="Wingdings" w:hAnsi="Wingdings" w:hint="default"/>
      </w:rPr>
    </w:lvl>
    <w:lvl w:ilvl="4" w:tplc="07AA62D4" w:tentative="1">
      <w:start w:val="1"/>
      <w:numFmt w:val="bullet"/>
      <w:lvlText w:val=""/>
      <w:lvlJc w:val="left"/>
      <w:pPr>
        <w:tabs>
          <w:tab w:val="num" w:pos="3600"/>
        </w:tabs>
        <w:ind w:left="3600" w:hanging="360"/>
      </w:pPr>
      <w:rPr>
        <w:rFonts w:ascii="Wingdings" w:hAnsi="Wingdings" w:hint="default"/>
      </w:rPr>
    </w:lvl>
    <w:lvl w:ilvl="5" w:tplc="D8BC2650" w:tentative="1">
      <w:start w:val="1"/>
      <w:numFmt w:val="bullet"/>
      <w:lvlText w:val=""/>
      <w:lvlJc w:val="left"/>
      <w:pPr>
        <w:tabs>
          <w:tab w:val="num" w:pos="4320"/>
        </w:tabs>
        <w:ind w:left="4320" w:hanging="360"/>
      </w:pPr>
      <w:rPr>
        <w:rFonts w:ascii="Wingdings" w:hAnsi="Wingdings" w:hint="default"/>
      </w:rPr>
    </w:lvl>
    <w:lvl w:ilvl="6" w:tplc="2670120E" w:tentative="1">
      <w:start w:val="1"/>
      <w:numFmt w:val="bullet"/>
      <w:lvlText w:val=""/>
      <w:lvlJc w:val="left"/>
      <w:pPr>
        <w:tabs>
          <w:tab w:val="num" w:pos="5040"/>
        </w:tabs>
        <w:ind w:left="5040" w:hanging="360"/>
      </w:pPr>
      <w:rPr>
        <w:rFonts w:ascii="Wingdings" w:hAnsi="Wingdings" w:hint="default"/>
      </w:rPr>
    </w:lvl>
    <w:lvl w:ilvl="7" w:tplc="DF66DC30" w:tentative="1">
      <w:start w:val="1"/>
      <w:numFmt w:val="bullet"/>
      <w:lvlText w:val=""/>
      <w:lvlJc w:val="left"/>
      <w:pPr>
        <w:tabs>
          <w:tab w:val="num" w:pos="5760"/>
        </w:tabs>
        <w:ind w:left="5760" w:hanging="360"/>
      </w:pPr>
      <w:rPr>
        <w:rFonts w:ascii="Wingdings" w:hAnsi="Wingdings" w:hint="default"/>
      </w:rPr>
    </w:lvl>
    <w:lvl w:ilvl="8" w:tplc="9A367B66" w:tentative="1">
      <w:start w:val="1"/>
      <w:numFmt w:val="bullet"/>
      <w:lvlText w:val=""/>
      <w:lvlJc w:val="left"/>
      <w:pPr>
        <w:tabs>
          <w:tab w:val="num" w:pos="6480"/>
        </w:tabs>
        <w:ind w:left="6480" w:hanging="360"/>
      </w:pPr>
      <w:rPr>
        <w:rFonts w:ascii="Wingdings" w:hAnsi="Wingdings" w:hint="default"/>
      </w:rPr>
    </w:lvl>
  </w:abstractNum>
  <w:abstractNum w:abstractNumId="8">
    <w:nsid w:val="325D518D"/>
    <w:multiLevelType w:val="hybridMultilevel"/>
    <w:tmpl w:val="4EACB13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347F21E7"/>
    <w:multiLevelType w:val="hybridMultilevel"/>
    <w:tmpl w:val="8A789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D104EAF"/>
    <w:multiLevelType w:val="hybridMultilevel"/>
    <w:tmpl w:val="C6820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51A3E14"/>
    <w:multiLevelType w:val="hybridMultilevel"/>
    <w:tmpl w:val="AD564942"/>
    <w:lvl w:ilvl="0" w:tplc="C80636E2">
      <w:start w:val="1"/>
      <w:numFmt w:val="bullet"/>
      <w:lvlText w:val=""/>
      <w:lvlJc w:val="left"/>
      <w:pPr>
        <w:tabs>
          <w:tab w:val="num" w:pos="720"/>
        </w:tabs>
        <w:ind w:left="720" w:hanging="360"/>
      </w:pPr>
      <w:rPr>
        <w:rFonts w:ascii="Wingdings" w:hAnsi="Wingdings" w:hint="default"/>
      </w:rPr>
    </w:lvl>
    <w:lvl w:ilvl="1" w:tplc="C2F482C4" w:tentative="1">
      <w:start w:val="1"/>
      <w:numFmt w:val="bullet"/>
      <w:lvlText w:val=""/>
      <w:lvlJc w:val="left"/>
      <w:pPr>
        <w:tabs>
          <w:tab w:val="num" w:pos="1440"/>
        </w:tabs>
        <w:ind w:left="1440" w:hanging="360"/>
      </w:pPr>
      <w:rPr>
        <w:rFonts w:ascii="Wingdings" w:hAnsi="Wingdings" w:hint="default"/>
      </w:rPr>
    </w:lvl>
    <w:lvl w:ilvl="2" w:tplc="3FF87846" w:tentative="1">
      <w:start w:val="1"/>
      <w:numFmt w:val="bullet"/>
      <w:lvlText w:val=""/>
      <w:lvlJc w:val="left"/>
      <w:pPr>
        <w:tabs>
          <w:tab w:val="num" w:pos="2160"/>
        </w:tabs>
        <w:ind w:left="2160" w:hanging="360"/>
      </w:pPr>
      <w:rPr>
        <w:rFonts w:ascii="Wingdings" w:hAnsi="Wingdings" w:hint="default"/>
      </w:rPr>
    </w:lvl>
    <w:lvl w:ilvl="3" w:tplc="BBF08960" w:tentative="1">
      <w:start w:val="1"/>
      <w:numFmt w:val="bullet"/>
      <w:lvlText w:val=""/>
      <w:lvlJc w:val="left"/>
      <w:pPr>
        <w:tabs>
          <w:tab w:val="num" w:pos="2880"/>
        </w:tabs>
        <w:ind w:left="2880" w:hanging="360"/>
      </w:pPr>
      <w:rPr>
        <w:rFonts w:ascii="Wingdings" w:hAnsi="Wingdings" w:hint="default"/>
      </w:rPr>
    </w:lvl>
    <w:lvl w:ilvl="4" w:tplc="A4086D56" w:tentative="1">
      <w:start w:val="1"/>
      <w:numFmt w:val="bullet"/>
      <w:lvlText w:val=""/>
      <w:lvlJc w:val="left"/>
      <w:pPr>
        <w:tabs>
          <w:tab w:val="num" w:pos="3600"/>
        </w:tabs>
        <w:ind w:left="3600" w:hanging="360"/>
      </w:pPr>
      <w:rPr>
        <w:rFonts w:ascii="Wingdings" w:hAnsi="Wingdings" w:hint="default"/>
      </w:rPr>
    </w:lvl>
    <w:lvl w:ilvl="5" w:tplc="0F3E1342" w:tentative="1">
      <w:start w:val="1"/>
      <w:numFmt w:val="bullet"/>
      <w:lvlText w:val=""/>
      <w:lvlJc w:val="left"/>
      <w:pPr>
        <w:tabs>
          <w:tab w:val="num" w:pos="4320"/>
        </w:tabs>
        <w:ind w:left="4320" w:hanging="360"/>
      </w:pPr>
      <w:rPr>
        <w:rFonts w:ascii="Wingdings" w:hAnsi="Wingdings" w:hint="default"/>
      </w:rPr>
    </w:lvl>
    <w:lvl w:ilvl="6" w:tplc="4B2E77CC" w:tentative="1">
      <w:start w:val="1"/>
      <w:numFmt w:val="bullet"/>
      <w:lvlText w:val=""/>
      <w:lvlJc w:val="left"/>
      <w:pPr>
        <w:tabs>
          <w:tab w:val="num" w:pos="5040"/>
        </w:tabs>
        <w:ind w:left="5040" w:hanging="360"/>
      </w:pPr>
      <w:rPr>
        <w:rFonts w:ascii="Wingdings" w:hAnsi="Wingdings" w:hint="default"/>
      </w:rPr>
    </w:lvl>
    <w:lvl w:ilvl="7" w:tplc="29646E6A" w:tentative="1">
      <w:start w:val="1"/>
      <w:numFmt w:val="bullet"/>
      <w:lvlText w:val=""/>
      <w:lvlJc w:val="left"/>
      <w:pPr>
        <w:tabs>
          <w:tab w:val="num" w:pos="5760"/>
        </w:tabs>
        <w:ind w:left="5760" w:hanging="360"/>
      </w:pPr>
      <w:rPr>
        <w:rFonts w:ascii="Wingdings" w:hAnsi="Wingdings" w:hint="default"/>
      </w:rPr>
    </w:lvl>
    <w:lvl w:ilvl="8" w:tplc="62607F6E" w:tentative="1">
      <w:start w:val="1"/>
      <w:numFmt w:val="bullet"/>
      <w:lvlText w:val=""/>
      <w:lvlJc w:val="left"/>
      <w:pPr>
        <w:tabs>
          <w:tab w:val="num" w:pos="6480"/>
        </w:tabs>
        <w:ind w:left="6480" w:hanging="360"/>
      </w:pPr>
      <w:rPr>
        <w:rFonts w:ascii="Wingdings" w:hAnsi="Wingdings" w:hint="default"/>
      </w:rPr>
    </w:lvl>
  </w:abstractNum>
  <w:abstractNum w:abstractNumId="12">
    <w:nsid w:val="491F7252"/>
    <w:multiLevelType w:val="multilevel"/>
    <w:tmpl w:val="06D4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F906D2"/>
    <w:multiLevelType w:val="hybridMultilevel"/>
    <w:tmpl w:val="7E8C4D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5AC00C7"/>
    <w:multiLevelType w:val="hybridMultilevel"/>
    <w:tmpl w:val="010EE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DF70745"/>
    <w:multiLevelType w:val="hybridMultilevel"/>
    <w:tmpl w:val="F52A1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5F40A72"/>
    <w:multiLevelType w:val="hybridMultilevel"/>
    <w:tmpl w:val="B058CAE4"/>
    <w:lvl w:ilvl="0" w:tplc="43DEF0C4">
      <w:start w:val="1"/>
      <w:numFmt w:val="bullet"/>
      <w:lvlText w:val=""/>
      <w:lvlJc w:val="left"/>
      <w:pPr>
        <w:tabs>
          <w:tab w:val="num" w:pos="720"/>
        </w:tabs>
        <w:ind w:left="720" w:hanging="360"/>
      </w:pPr>
      <w:rPr>
        <w:rFonts w:ascii="Wingdings" w:hAnsi="Wingdings" w:hint="default"/>
      </w:rPr>
    </w:lvl>
    <w:lvl w:ilvl="1" w:tplc="2264B7F4" w:tentative="1">
      <w:start w:val="1"/>
      <w:numFmt w:val="bullet"/>
      <w:lvlText w:val=""/>
      <w:lvlJc w:val="left"/>
      <w:pPr>
        <w:tabs>
          <w:tab w:val="num" w:pos="1440"/>
        </w:tabs>
        <w:ind w:left="1440" w:hanging="360"/>
      </w:pPr>
      <w:rPr>
        <w:rFonts w:ascii="Wingdings" w:hAnsi="Wingdings" w:hint="default"/>
      </w:rPr>
    </w:lvl>
    <w:lvl w:ilvl="2" w:tplc="A3847998" w:tentative="1">
      <w:start w:val="1"/>
      <w:numFmt w:val="bullet"/>
      <w:lvlText w:val=""/>
      <w:lvlJc w:val="left"/>
      <w:pPr>
        <w:tabs>
          <w:tab w:val="num" w:pos="2160"/>
        </w:tabs>
        <w:ind w:left="2160" w:hanging="360"/>
      </w:pPr>
      <w:rPr>
        <w:rFonts w:ascii="Wingdings" w:hAnsi="Wingdings" w:hint="default"/>
      </w:rPr>
    </w:lvl>
    <w:lvl w:ilvl="3" w:tplc="34A6312A" w:tentative="1">
      <w:start w:val="1"/>
      <w:numFmt w:val="bullet"/>
      <w:lvlText w:val=""/>
      <w:lvlJc w:val="left"/>
      <w:pPr>
        <w:tabs>
          <w:tab w:val="num" w:pos="2880"/>
        </w:tabs>
        <w:ind w:left="2880" w:hanging="360"/>
      </w:pPr>
      <w:rPr>
        <w:rFonts w:ascii="Wingdings" w:hAnsi="Wingdings" w:hint="default"/>
      </w:rPr>
    </w:lvl>
    <w:lvl w:ilvl="4" w:tplc="9F5AB260" w:tentative="1">
      <w:start w:val="1"/>
      <w:numFmt w:val="bullet"/>
      <w:lvlText w:val=""/>
      <w:lvlJc w:val="left"/>
      <w:pPr>
        <w:tabs>
          <w:tab w:val="num" w:pos="3600"/>
        </w:tabs>
        <w:ind w:left="3600" w:hanging="360"/>
      </w:pPr>
      <w:rPr>
        <w:rFonts w:ascii="Wingdings" w:hAnsi="Wingdings" w:hint="default"/>
      </w:rPr>
    </w:lvl>
    <w:lvl w:ilvl="5" w:tplc="8E48D3B6" w:tentative="1">
      <w:start w:val="1"/>
      <w:numFmt w:val="bullet"/>
      <w:lvlText w:val=""/>
      <w:lvlJc w:val="left"/>
      <w:pPr>
        <w:tabs>
          <w:tab w:val="num" w:pos="4320"/>
        </w:tabs>
        <w:ind w:left="4320" w:hanging="360"/>
      </w:pPr>
      <w:rPr>
        <w:rFonts w:ascii="Wingdings" w:hAnsi="Wingdings" w:hint="default"/>
      </w:rPr>
    </w:lvl>
    <w:lvl w:ilvl="6" w:tplc="8214ACB8" w:tentative="1">
      <w:start w:val="1"/>
      <w:numFmt w:val="bullet"/>
      <w:lvlText w:val=""/>
      <w:lvlJc w:val="left"/>
      <w:pPr>
        <w:tabs>
          <w:tab w:val="num" w:pos="5040"/>
        </w:tabs>
        <w:ind w:left="5040" w:hanging="360"/>
      </w:pPr>
      <w:rPr>
        <w:rFonts w:ascii="Wingdings" w:hAnsi="Wingdings" w:hint="default"/>
      </w:rPr>
    </w:lvl>
    <w:lvl w:ilvl="7" w:tplc="840C2C52" w:tentative="1">
      <w:start w:val="1"/>
      <w:numFmt w:val="bullet"/>
      <w:lvlText w:val=""/>
      <w:lvlJc w:val="left"/>
      <w:pPr>
        <w:tabs>
          <w:tab w:val="num" w:pos="5760"/>
        </w:tabs>
        <w:ind w:left="5760" w:hanging="360"/>
      </w:pPr>
      <w:rPr>
        <w:rFonts w:ascii="Wingdings" w:hAnsi="Wingdings" w:hint="default"/>
      </w:rPr>
    </w:lvl>
    <w:lvl w:ilvl="8" w:tplc="C1DA7376" w:tentative="1">
      <w:start w:val="1"/>
      <w:numFmt w:val="bullet"/>
      <w:lvlText w:val=""/>
      <w:lvlJc w:val="left"/>
      <w:pPr>
        <w:tabs>
          <w:tab w:val="num" w:pos="6480"/>
        </w:tabs>
        <w:ind w:left="6480" w:hanging="360"/>
      </w:pPr>
      <w:rPr>
        <w:rFonts w:ascii="Wingdings" w:hAnsi="Wingdings" w:hint="default"/>
      </w:rPr>
    </w:lvl>
  </w:abstractNum>
  <w:abstractNum w:abstractNumId="17">
    <w:nsid w:val="67A905A1"/>
    <w:multiLevelType w:val="hybridMultilevel"/>
    <w:tmpl w:val="287C68E0"/>
    <w:lvl w:ilvl="0" w:tplc="CFA0E3DA">
      <w:start w:val="1"/>
      <w:numFmt w:val="bullet"/>
      <w:lvlText w:val=""/>
      <w:lvlJc w:val="left"/>
      <w:pPr>
        <w:tabs>
          <w:tab w:val="num" w:pos="720"/>
        </w:tabs>
        <w:ind w:left="720" w:hanging="360"/>
      </w:pPr>
      <w:rPr>
        <w:rFonts w:ascii="Wingdings" w:hAnsi="Wingdings" w:hint="default"/>
      </w:rPr>
    </w:lvl>
    <w:lvl w:ilvl="1" w:tplc="DA766F06" w:tentative="1">
      <w:start w:val="1"/>
      <w:numFmt w:val="bullet"/>
      <w:lvlText w:val=""/>
      <w:lvlJc w:val="left"/>
      <w:pPr>
        <w:tabs>
          <w:tab w:val="num" w:pos="1440"/>
        </w:tabs>
        <w:ind w:left="1440" w:hanging="360"/>
      </w:pPr>
      <w:rPr>
        <w:rFonts w:ascii="Wingdings" w:hAnsi="Wingdings" w:hint="default"/>
      </w:rPr>
    </w:lvl>
    <w:lvl w:ilvl="2" w:tplc="A4E8C51E" w:tentative="1">
      <w:start w:val="1"/>
      <w:numFmt w:val="bullet"/>
      <w:lvlText w:val=""/>
      <w:lvlJc w:val="left"/>
      <w:pPr>
        <w:tabs>
          <w:tab w:val="num" w:pos="2160"/>
        </w:tabs>
        <w:ind w:left="2160" w:hanging="360"/>
      </w:pPr>
      <w:rPr>
        <w:rFonts w:ascii="Wingdings" w:hAnsi="Wingdings" w:hint="default"/>
      </w:rPr>
    </w:lvl>
    <w:lvl w:ilvl="3" w:tplc="C48CDD3C" w:tentative="1">
      <w:start w:val="1"/>
      <w:numFmt w:val="bullet"/>
      <w:lvlText w:val=""/>
      <w:lvlJc w:val="left"/>
      <w:pPr>
        <w:tabs>
          <w:tab w:val="num" w:pos="2880"/>
        </w:tabs>
        <w:ind w:left="2880" w:hanging="360"/>
      </w:pPr>
      <w:rPr>
        <w:rFonts w:ascii="Wingdings" w:hAnsi="Wingdings" w:hint="default"/>
      </w:rPr>
    </w:lvl>
    <w:lvl w:ilvl="4" w:tplc="EED28288" w:tentative="1">
      <w:start w:val="1"/>
      <w:numFmt w:val="bullet"/>
      <w:lvlText w:val=""/>
      <w:lvlJc w:val="left"/>
      <w:pPr>
        <w:tabs>
          <w:tab w:val="num" w:pos="3600"/>
        </w:tabs>
        <w:ind w:left="3600" w:hanging="360"/>
      </w:pPr>
      <w:rPr>
        <w:rFonts w:ascii="Wingdings" w:hAnsi="Wingdings" w:hint="default"/>
      </w:rPr>
    </w:lvl>
    <w:lvl w:ilvl="5" w:tplc="20A609F8" w:tentative="1">
      <w:start w:val="1"/>
      <w:numFmt w:val="bullet"/>
      <w:lvlText w:val=""/>
      <w:lvlJc w:val="left"/>
      <w:pPr>
        <w:tabs>
          <w:tab w:val="num" w:pos="4320"/>
        </w:tabs>
        <w:ind w:left="4320" w:hanging="360"/>
      </w:pPr>
      <w:rPr>
        <w:rFonts w:ascii="Wingdings" w:hAnsi="Wingdings" w:hint="default"/>
      </w:rPr>
    </w:lvl>
    <w:lvl w:ilvl="6" w:tplc="C3EA81E6" w:tentative="1">
      <w:start w:val="1"/>
      <w:numFmt w:val="bullet"/>
      <w:lvlText w:val=""/>
      <w:lvlJc w:val="left"/>
      <w:pPr>
        <w:tabs>
          <w:tab w:val="num" w:pos="5040"/>
        </w:tabs>
        <w:ind w:left="5040" w:hanging="360"/>
      </w:pPr>
      <w:rPr>
        <w:rFonts w:ascii="Wingdings" w:hAnsi="Wingdings" w:hint="default"/>
      </w:rPr>
    </w:lvl>
    <w:lvl w:ilvl="7" w:tplc="FE104214" w:tentative="1">
      <w:start w:val="1"/>
      <w:numFmt w:val="bullet"/>
      <w:lvlText w:val=""/>
      <w:lvlJc w:val="left"/>
      <w:pPr>
        <w:tabs>
          <w:tab w:val="num" w:pos="5760"/>
        </w:tabs>
        <w:ind w:left="5760" w:hanging="360"/>
      </w:pPr>
      <w:rPr>
        <w:rFonts w:ascii="Wingdings" w:hAnsi="Wingdings" w:hint="default"/>
      </w:rPr>
    </w:lvl>
    <w:lvl w:ilvl="8" w:tplc="5950AFE4" w:tentative="1">
      <w:start w:val="1"/>
      <w:numFmt w:val="bullet"/>
      <w:lvlText w:val=""/>
      <w:lvlJc w:val="left"/>
      <w:pPr>
        <w:tabs>
          <w:tab w:val="num" w:pos="6480"/>
        </w:tabs>
        <w:ind w:left="6480" w:hanging="360"/>
      </w:pPr>
      <w:rPr>
        <w:rFonts w:ascii="Wingdings" w:hAnsi="Wingdings" w:hint="default"/>
      </w:rPr>
    </w:lvl>
  </w:abstractNum>
  <w:abstractNum w:abstractNumId="18">
    <w:nsid w:val="6E2424C1"/>
    <w:multiLevelType w:val="multilevel"/>
    <w:tmpl w:val="779AC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72905BBC"/>
    <w:multiLevelType w:val="hybridMultilevel"/>
    <w:tmpl w:val="18A0FF24"/>
    <w:lvl w:ilvl="0" w:tplc="AF1A165E">
      <w:start w:val="1"/>
      <w:numFmt w:val="bullet"/>
      <w:lvlText w:val=""/>
      <w:lvlJc w:val="left"/>
      <w:pPr>
        <w:tabs>
          <w:tab w:val="num" w:pos="720"/>
        </w:tabs>
        <w:ind w:left="720" w:hanging="360"/>
      </w:pPr>
      <w:rPr>
        <w:rFonts w:ascii="Wingdings" w:hAnsi="Wingdings" w:hint="default"/>
      </w:rPr>
    </w:lvl>
    <w:lvl w:ilvl="1" w:tplc="6FF0E132" w:tentative="1">
      <w:start w:val="1"/>
      <w:numFmt w:val="bullet"/>
      <w:lvlText w:val=""/>
      <w:lvlJc w:val="left"/>
      <w:pPr>
        <w:tabs>
          <w:tab w:val="num" w:pos="1440"/>
        </w:tabs>
        <w:ind w:left="1440" w:hanging="360"/>
      </w:pPr>
      <w:rPr>
        <w:rFonts w:ascii="Wingdings" w:hAnsi="Wingdings" w:hint="default"/>
      </w:rPr>
    </w:lvl>
    <w:lvl w:ilvl="2" w:tplc="C624F8FE" w:tentative="1">
      <w:start w:val="1"/>
      <w:numFmt w:val="bullet"/>
      <w:lvlText w:val=""/>
      <w:lvlJc w:val="left"/>
      <w:pPr>
        <w:tabs>
          <w:tab w:val="num" w:pos="2160"/>
        </w:tabs>
        <w:ind w:left="2160" w:hanging="360"/>
      </w:pPr>
      <w:rPr>
        <w:rFonts w:ascii="Wingdings" w:hAnsi="Wingdings" w:hint="default"/>
      </w:rPr>
    </w:lvl>
    <w:lvl w:ilvl="3" w:tplc="D22A3018" w:tentative="1">
      <w:start w:val="1"/>
      <w:numFmt w:val="bullet"/>
      <w:lvlText w:val=""/>
      <w:lvlJc w:val="left"/>
      <w:pPr>
        <w:tabs>
          <w:tab w:val="num" w:pos="2880"/>
        </w:tabs>
        <w:ind w:left="2880" w:hanging="360"/>
      </w:pPr>
      <w:rPr>
        <w:rFonts w:ascii="Wingdings" w:hAnsi="Wingdings" w:hint="default"/>
      </w:rPr>
    </w:lvl>
    <w:lvl w:ilvl="4" w:tplc="77FC7556" w:tentative="1">
      <w:start w:val="1"/>
      <w:numFmt w:val="bullet"/>
      <w:lvlText w:val=""/>
      <w:lvlJc w:val="left"/>
      <w:pPr>
        <w:tabs>
          <w:tab w:val="num" w:pos="3600"/>
        </w:tabs>
        <w:ind w:left="3600" w:hanging="360"/>
      </w:pPr>
      <w:rPr>
        <w:rFonts w:ascii="Wingdings" w:hAnsi="Wingdings" w:hint="default"/>
      </w:rPr>
    </w:lvl>
    <w:lvl w:ilvl="5" w:tplc="F4784FFE" w:tentative="1">
      <w:start w:val="1"/>
      <w:numFmt w:val="bullet"/>
      <w:lvlText w:val=""/>
      <w:lvlJc w:val="left"/>
      <w:pPr>
        <w:tabs>
          <w:tab w:val="num" w:pos="4320"/>
        </w:tabs>
        <w:ind w:left="4320" w:hanging="360"/>
      </w:pPr>
      <w:rPr>
        <w:rFonts w:ascii="Wingdings" w:hAnsi="Wingdings" w:hint="default"/>
      </w:rPr>
    </w:lvl>
    <w:lvl w:ilvl="6" w:tplc="2B9A22C8" w:tentative="1">
      <w:start w:val="1"/>
      <w:numFmt w:val="bullet"/>
      <w:lvlText w:val=""/>
      <w:lvlJc w:val="left"/>
      <w:pPr>
        <w:tabs>
          <w:tab w:val="num" w:pos="5040"/>
        </w:tabs>
        <w:ind w:left="5040" w:hanging="360"/>
      </w:pPr>
      <w:rPr>
        <w:rFonts w:ascii="Wingdings" w:hAnsi="Wingdings" w:hint="default"/>
      </w:rPr>
    </w:lvl>
    <w:lvl w:ilvl="7" w:tplc="A6B02D9E" w:tentative="1">
      <w:start w:val="1"/>
      <w:numFmt w:val="bullet"/>
      <w:lvlText w:val=""/>
      <w:lvlJc w:val="left"/>
      <w:pPr>
        <w:tabs>
          <w:tab w:val="num" w:pos="5760"/>
        </w:tabs>
        <w:ind w:left="5760" w:hanging="360"/>
      </w:pPr>
      <w:rPr>
        <w:rFonts w:ascii="Wingdings" w:hAnsi="Wingdings" w:hint="default"/>
      </w:rPr>
    </w:lvl>
    <w:lvl w:ilvl="8" w:tplc="830ABE0C"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8"/>
  </w:num>
  <w:num w:numId="3">
    <w:abstractNumId w:val="5"/>
  </w:num>
  <w:num w:numId="4">
    <w:abstractNumId w:val="14"/>
  </w:num>
  <w:num w:numId="5">
    <w:abstractNumId w:val="15"/>
  </w:num>
  <w:num w:numId="6">
    <w:abstractNumId w:val="16"/>
  </w:num>
  <w:num w:numId="7">
    <w:abstractNumId w:val="1"/>
  </w:num>
  <w:num w:numId="8">
    <w:abstractNumId w:val="9"/>
  </w:num>
  <w:num w:numId="9">
    <w:abstractNumId w:val="17"/>
  </w:num>
  <w:num w:numId="10">
    <w:abstractNumId w:val="19"/>
  </w:num>
  <w:num w:numId="11">
    <w:abstractNumId w:val="6"/>
  </w:num>
  <w:num w:numId="12">
    <w:abstractNumId w:val="7"/>
  </w:num>
  <w:num w:numId="13">
    <w:abstractNumId w:val="3"/>
  </w:num>
  <w:num w:numId="14">
    <w:abstractNumId w:val="0"/>
  </w:num>
  <w:num w:numId="15">
    <w:abstractNumId w:val="11"/>
  </w:num>
  <w:num w:numId="16">
    <w:abstractNumId w:val="4"/>
  </w:num>
  <w:num w:numId="17">
    <w:abstractNumId w:val="8"/>
  </w:num>
  <w:num w:numId="18">
    <w:abstractNumId w:val="10"/>
  </w:num>
  <w:num w:numId="19">
    <w:abstractNumId w:val="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AF6"/>
    <w:rsid w:val="0009551B"/>
    <w:rsid w:val="00341615"/>
    <w:rsid w:val="00356F13"/>
    <w:rsid w:val="00425BCF"/>
    <w:rsid w:val="004A6572"/>
    <w:rsid w:val="004B62F7"/>
    <w:rsid w:val="007954B9"/>
    <w:rsid w:val="0080598E"/>
    <w:rsid w:val="00833646"/>
    <w:rsid w:val="00884A6A"/>
    <w:rsid w:val="00926433"/>
    <w:rsid w:val="009D0223"/>
    <w:rsid w:val="00A80106"/>
    <w:rsid w:val="00AD7CEE"/>
    <w:rsid w:val="00AE5243"/>
    <w:rsid w:val="00B13935"/>
    <w:rsid w:val="00B4089D"/>
    <w:rsid w:val="00B42A56"/>
    <w:rsid w:val="00BA2644"/>
    <w:rsid w:val="00BE23A3"/>
    <w:rsid w:val="00BF6F71"/>
    <w:rsid w:val="00D936BA"/>
    <w:rsid w:val="00E73AF6"/>
    <w:rsid w:val="00EA3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5B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801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BC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25B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25BCF"/>
  </w:style>
  <w:style w:type="character" w:styleId="Hyperlink">
    <w:name w:val="Hyperlink"/>
    <w:basedOn w:val="DefaultParagraphFont"/>
    <w:uiPriority w:val="99"/>
    <w:unhideWhenUsed/>
    <w:rsid w:val="00425BCF"/>
    <w:rPr>
      <w:color w:val="0000FF"/>
      <w:u w:val="single"/>
    </w:rPr>
  </w:style>
  <w:style w:type="character" w:customStyle="1" w:styleId="general-bodybold">
    <w:name w:val="general-bodybold"/>
    <w:basedOn w:val="DefaultParagraphFont"/>
    <w:rsid w:val="00926433"/>
  </w:style>
  <w:style w:type="paragraph" w:customStyle="1" w:styleId="Header1">
    <w:name w:val="Header1"/>
    <w:basedOn w:val="Normal"/>
    <w:rsid w:val="009264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10">
    <w:name w:val="header1"/>
    <w:basedOn w:val="DefaultParagraphFont"/>
    <w:rsid w:val="00926433"/>
  </w:style>
  <w:style w:type="paragraph" w:styleId="BalloonText">
    <w:name w:val="Balloon Text"/>
    <w:basedOn w:val="Normal"/>
    <w:link w:val="BalloonTextChar"/>
    <w:uiPriority w:val="99"/>
    <w:semiHidden/>
    <w:unhideWhenUsed/>
    <w:rsid w:val="00926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433"/>
    <w:rPr>
      <w:rFonts w:ascii="Tahoma" w:hAnsi="Tahoma" w:cs="Tahoma"/>
      <w:sz w:val="16"/>
      <w:szCs w:val="16"/>
    </w:rPr>
  </w:style>
  <w:style w:type="character" w:customStyle="1" w:styleId="Heading2Char">
    <w:name w:val="Heading 2 Char"/>
    <w:basedOn w:val="DefaultParagraphFont"/>
    <w:link w:val="Heading2"/>
    <w:uiPriority w:val="9"/>
    <w:semiHidden/>
    <w:rsid w:val="00A80106"/>
    <w:rPr>
      <w:rFonts w:asciiTheme="majorHAnsi" w:eastAsiaTheme="majorEastAsia" w:hAnsiTheme="majorHAnsi" w:cstheme="majorBidi"/>
      <w:b/>
      <w:bCs/>
      <w:color w:val="4F81BD" w:themeColor="accent1"/>
      <w:sz w:val="26"/>
      <w:szCs w:val="26"/>
    </w:rPr>
  </w:style>
  <w:style w:type="paragraph" w:customStyle="1" w:styleId="Sify">
    <w:name w:val="Sify"/>
    <w:basedOn w:val="Normal"/>
    <w:rsid w:val="00A80106"/>
    <w:pPr>
      <w:spacing w:before="200" w:after="0" w:line="288" w:lineRule="auto"/>
    </w:pPr>
    <w:rPr>
      <w:rFonts w:ascii="Arial" w:eastAsia="Times New Roman" w:hAnsi="Arial" w:cs="Arial"/>
      <w:sz w:val="20"/>
      <w:szCs w:val="24"/>
      <w:lang w:val="en-US" w:bidi="en-US"/>
    </w:rPr>
  </w:style>
  <w:style w:type="paragraph" w:customStyle="1" w:styleId="Style2">
    <w:name w:val="Style2"/>
    <w:basedOn w:val="Title"/>
    <w:link w:val="Style2Char"/>
    <w:qFormat/>
    <w:rsid w:val="00A80106"/>
    <w:rPr>
      <w:rFonts w:ascii="Tahoma" w:hAnsi="Tahoma" w:cs="Tahoma"/>
      <w:b/>
      <w:color w:val="92D050"/>
      <w:sz w:val="28"/>
      <w:szCs w:val="28"/>
      <w:lang w:val="en-US"/>
    </w:rPr>
  </w:style>
  <w:style w:type="character" w:customStyle="1" w:styleId="Style2Char">
    <w:name w:val="Style2 Char"/>
    <w:basedOn w:val="TitleChar"/>
    <w:link w:val="Style2"/>
    <w:rsid w:val="00A80106"/>
    <w:rPr>
      <w:rFonts w:ascii="Tahoma" w:eastAsiaTheme="majorEastAsia" w:hAnsi="Tahoma" w:cs="Tahoma"/>
      <w:b/>
      <w:color w:val="92D050"/>
      <w:spacing w:val="5"/>
      <w:kern w:val="28"/>
      <w:sz w:val="28"/>
      <w:szCs w:val="28"/>
      <w:lang w:val="en-US"/>
    </w:rPr>
  </w:style>
  <w:style w:type="paragraph" w:styleId="Title">
    <w:name w:val="Title"/>
    <w:basedOn w:val="Normal"/>
    <w:next w:val="Normal"/>
    <w:link w:val="TitleChar"/>
    <w:uiPriority w:val="10"/>
    <w:qFormat/>
    <w:rsid w:val="00A801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010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01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5B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801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BC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25B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25BCF"/>
  </w:style>
  <w:style w:type="character" w:styleId="Hyperlink">
    <w:name w:val="Hyperlink"/>
    <w:basedOn w:val="DefaultParagraphFont"/>
    <w:uiPriority w:val="99"/>
    <w:unhideWhenUsed/>
    <w:rsid w:val="00425BCF"/>
    <w:rPr>
      <w:color w:val="0000FF"/>
      <w:u w:val="single"/>
    </w:rPr>
  </w:style>
  <w:style w:type="character" w:customStyle="1" w:styleId="general-bodybold">
    <w:name w:val="general-bodybold"/>
    <w:basedOn w:val="DefaultParagraphFont"/>
    <w:rsid w:val="00926433"/>
  </w:style>
  <w:style w:type="paragraph" w:customStyle="1" w:styleId="Header1">
    <w:name w:val="Header1"/>
    <w:basedOn w:val="Normal"/>
    <w:rsid w:val="009264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10">
    <w:name w:val="header1"/>
    <w:basedOn w:val="DefaultParagraphFont"/>
    <w:rsid w:val="00926433"/>
  </w:style>
  <w:style w:type="paragraph" w:styleId="BalloonText">
    <w:name w:val="Balloon Text"/>
    <w:basedOn w:val="Normal"/>
    <w:link w:val="BalloonTextChar"/>
    <w:uiPriority w:val="99"/>
    <w:semiHidden/>
    <w:unhideWhenUsed/>
    <w:rsid w:val="00926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433"/>
    <w:rPr>
      <w:rFonts w:ascii="Tahoma" w:hAnsi="Tahoma" w:cs="Tahoma"/>
      <w:sz w:val="16"/>
      <w:szCs w:val="16"/>
    </w:rPr>
  </w:style>
  <w:style w:type="character" w:customStyle="1" w:styleId="Heading2Char">
    <w:name w:val="Heading 2 Char"/>
    <w:basedOn w:val="DefaultParagraphFont"/>
    <w:link w:val="Heading2"/>
    <w:uiPriority w:val="9"/>
    <w:semiHidden/>
    <w:rsid w:val="00A80106"/>
    <w:rPr>
      <w:rFonts w:asciiTheme="majorHAnsi" w:eastAsiaTheme="majorEastAsia" w:hAnsiTheme="majorHAnsi" w:cstheme="majorBidi"/>
      <w:b/>
      <w:bCs/>
      <w:color w:val="4F81BD" w:themeColor="accent1"/>
      <w:sz w:val="26"/>
      <w:szCs w:val="26"/>
    </w:rPr>
  </w:style>
  <w:style w:type="paragraph" w:customStyle="1" w:styleId="Sify">
    <w:name w:val="Sify"/>
    <w:basedOn w:val="Normal"/>
    <w:rsid w:val="00A80106"/>
    <w:pPr>
      <w:spacing w:before="200" w:after="0" w:line="288" w:lineRule="auto"/>
    </w:pPr>
    <w:rPr>
      <w:rFonts w:ascii="Arial" w:eastAsia="Times New Roman" w:hAnsi="Arial" w:cs="Arial"/>
      <w:sz w:val="20"/>
      <w:szCs w:val="24"/>
      <w:lang w:val="en-US" w:bidi="en-US"/>
    </w:rPr>
  </w:style>
  <w:style w:type="paragraph" w:customStyle="1" w:styleId="Style2">
    <w:name w:val="Style2"/>
    <w:basedOn w:val="Title"/>
    <w:link w:val="Style2Char"/>
    <w:qFormat/>
    <w:rsid w:val="00A80106"/>
    <w:rPr>
      <w:rFonts w:ascii="Tahoma" w:hAnsi="Tahoma" w:cs="Tahoma"/>
      <w:b/>
      <w:color w:val="92D050"/>
      <w:sz w:val="28"/>
      <w:szCs w:val="28"/>
      <w:lang w:val="en-US"/>
    </w:rPr>
  </w:style>
  <w:style w:type="character" w:customStyle="1" w:styleId="Style2Char">
    <w:name w:val="Style2 Char"/>
    <w:basedOn w:val="TitleChar"/>
    <w:link w:val="Style2"/>
    <w:rsid w:val="00A80106"/>
    <w:rPr>
      <w:rFonts w:ascii="Tahoma" w:eastAsiaTheme="majorEastAsia" w:hAnsi="Tahoma" w:cs="Tahoma"/>
      <w:b/>
      <w:color w:val="92D050"/>
      <w:spacing w:val="5"/>
      <w:kern w:val="28"/>
      <w:sz w:val="28"/>
      <w:szCs w:val="28"/>
      <w:lang w:val="en-US"/>
    </w:rPr>
  </w:style>
  <w:style w:type="paragraph" w:styleId="Title">
    <w:name w:val="Title"/>
    <w:basedOn w:val="Normal"/>
    <w:next w:val="Normal"/>
    <w:link w:val="TitleChar"/>
    <w:uiPriority w:val="10"/>
    <w:qFormat/>
    <w:rsid w:val="00A801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010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0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520">
      <w:bodyDiv w:val="1"/>
      <w:marLeft w:val="0"/>
      <w:marRight w:val="0"/>
      <w:marTop w:val="0"/>
      <w:marBottom w:val="0"/>
      <w:divBdr>
        <w:top w:val="none" w:sz="0" w:space="0" w:color="auto"/>
        <w:left w:val="none" w:sz="0" w:space="0" w:color="auto"/>
        <w:bottom w:val="none" w:sz="0" w:space="0" w:color="auto"/>
        <w:right w:val="none" w:sz="0" w:space="0" w:color="auto"/>
      </w:divBdr>
      <w:divsChild>
        <w:div w:id="45565947">
          <w:marLeft w:val="274"/>
          <w:marRight w:val="0"/>
          <w:marTop w:val="0"/>
          <w:marBottom w:val="0"/>
          <w:divBdr>
            <w:top w:val="none" w:sz="0" w:space="0" w:color="auto"/>
            <w:left w:val="none" w:sz="0" w:space="0" w:color="auto"/>
            <w:bottom w:val="none" w:sz="0" w:space="0" w:color="auto"/>
            <w:right w:val="none" w:sz="0" w:space="0" w:color="auto"/>
          </w:divBdr>
        </w:div>
      </w:divsChild>
    </w:div>
    <w:div w:id="129370928">
      <w:bodyDiv w:val="1"/>
      <w:marLeft w:val="0"/>
      <w:marRight w:val="0"/>
      <w:marTop w:val="0"/>
      <w:marBottom w:val="0"/>
      <w:divBdr>
        <w:top w:val="none" w:sz="0" w:space="0" w:color="auto"/>
        <w:left w:val="none" w:sz="0" w:space="0" w:color="auto"/>
        <w:bottom w:val="none" w:sz="0" w:space="0" w:color="auto"/>
        <w:right w:val="none" w:sz="0" w:space="0" w:color="auto"/>
      </w:divBdr>
      <w:divsChild>
        <w:div w:id="1398821643">
          <w:marLeft w:val="274"/>
          <w:marRight w:val="0"/>
          <w:marTop w:val="0"/>
          <w:marBottom w:val="0"/>
          <w:divBdr>
            <w:top w:val="none" w:sz="0" w:space="0" w:color="auto"/>
            <w:left w:val="none" w:sz="0" w:space="0" w:color="auto"/>
            <w:bottom w:val="none" w:sz="0" w:space="0" w:color="auto"/>
            <w:right w:val="none" w:sz="0" w:space="0" w:color="auto"/>
          </w:divBdr>
        </w:div>
        <w:div w:id="1345740968">
          <w:marLeft w:val="274"/>
          <w:marRight w:val="0"/>
          <w:marTop w:val="0"/>
          <w:marBottom w:val="0"/>
          <w:divBdr>
            <w:top w:val="none" w:sz="0" w:space="0" w:color="auto"/>
            <w:left w:val="none" w:sz="0" w:space="0" w:color="auto"/>
            <w:bottom w:val="none" w:sz="0" w:space="0" w:color="auto"/>
            <w:right w:val="none" w:sz="0" w:space="0" w:color="auto"/>
          </w:divBdr>
        </w:div>
        <w:div w:id="40449445">
          <w:marLeft w:val="274"/>
          <w:marRight w:val="0"/>
          <w:marTop w:val="0"/>
          <w:marBottom w:val="0"/>
          <w:divBdr>
            <w:top w:val="none" w:sz="0" w:space="0" w:color="auto"/>
            <w:left w:val="none" w:sz="0" w:space="0" w:color="auto"/>
            <w:bottom w:val="none" w:sz="0" w:space="0" w:color="auto"/>
            <w:right w:val="none" w:sz="0" w:space="0" w:color="auto"/>
          </w:divBdr>
        </w:div>
        <w:div w:id="1801801163">
          <w:marLeft w:val="274"/>
          <w:marRight w:val="0"/>
          <w:marTop w:val="0"/>
          <w:marBottom w:val="0"/>
          <w:divBdr>
            <w:top w:val="none" w:sz="0" w:space="0" w:color="auto"/>
            <w:left w:val="none" w:sz="0" w:space="0" w:color="auto"/>
            <w:bottom w:val="none" w:sz="0" w:space="0" w:color="auto"/>
            <w:right w:val="none" w:sz="0" w:space="0" w:color="auto"/>
          </w:divBdr>
        </w:div>
      </w:divsChild>
    </w:div>
    <w:div w:id="343173765">
      <w:bodyDiv w:val="1"/>
      <w:marLeft w:val="0"/>
      <w:marRight w:val="0"/>
      <w:marTop w:val="0"/>
      <w:marBottom w:val="0"/>
      <w:divBdr>
        <w:top w:val="none" w:sz="0" w:space="0" w:color="auto"/>
        <w:left w:val="none" w:sz="0" w:space="0" w:color="auto"/>
        <w:bottom w:val="none" w:sz="0" w:space="0" w:color="auto"/>
        <w:right w:val="none" w:sz="0" w:space="0" w:color="auto"/>
      </w:divBdr>
    </w:div>
    <w:div w:id="401486962">
      <w:bodyDiv w:val="1"/>
      <w:marLeft w:val="0"/>
      <w:marRight w:val="0"/>
      <w:marTop w:val="0"/>
      <w:marBottom w:val="0"/>
      <w:divBdr>
        <w:top w:val="none" w:sz="0" w:space="0" w:color="auto"/>
        <w:left w:val="none" w:sz="0" w:space="0" w:color="auto"/>
        <w:bottom w:val="none" w:sz="0" w:space="0" w:color="auto"/>
        <w:right w:val="none" w:sz="0" w:space="0" w:color="auto"/>
      </w:divBdr>
      <w:divsChild>
        <w:div w:id="1260261471">
          <w:marLeft w:val="274"/>
          <w:marRight w:val="0"/>
          <w:marTop w:val="0"/>
          <w:marBottom w:val="0"/>
          <w:divBdr>
            <w:top w:val="none" w:sz="0" w:space="0" w:color="auto"/>
            <w:left w:val="none" w:sz="0" w:space="0" w:color="auto"/>
            <w:bottom w:val="none" w:sz="0" w:space="0" w:color="auto"/>
            <w:right w:val="none" w:sz="0" w:space="0" w:color="auto"/>
          </w:divBdr>
        </w:div>
      </w:divsChild>
    </w:div>
    <w:div w:id="661739266">
      <w:bodyDiv w:val="1"/>
      <w:marLeft w:val="0"/>
      <w:marRight w:val="0"/>
      <w:marTop w:val="0"/>
      <w:marBottom w:val="0"/>
      <w:divBdr>
        <w:top w:val="none" w:sz="0" w:space="0" w:color="auto"/>
        <w:left w:val="none" w:sz="0" w:space="0" w:color="auto"/>
        <w:bottom w:val="none" w:sz="0" w:space="0" w:color="auto"/>
        <w:right w:val="none" w:sz="0" w:space="0" w:color="auto"/>
      </w:divBdr>
      <w:divsChild>
        <w:div w:id="337780484">
          <w:marLeft w:val="0"/>
          <w:marRight w:val="0"/>
          <w:marTop w:val="0"/>
          <w:marBottom w:val="0"/>
          <w:divBdr>
            <w:top w:val="none" w:sz="0" w:space="0" w:color="auto"/>
            <w:left w:val="none" w:sz="0" w:space="0" w:color="auto"/>
            <w:bottom w:val="none" w:sz="0" w:space="0" w:color="auto"/>
            <w:right w:val="none" w:sz="0" w:space="0" w:color="auto"/>
          </w:divBdr>
          <w:divsChild>
            <w:div w:id="1571110426">
              <w:marLeft w:val="0"/>
              <w:marRight w:val="0"/>
              <w:marTop w:val="0"/>
              <w:marBottom w:val="0"/>
              <w:divBdr>
                <w:top w:val="none" w:sz="0" w:space="0" w:color="auto"/>
                <w:left w:val="none" w:sz="0" w:space="0" w:color="auto"/>
                <w:bottom w:val="none" w:sz="0" w:space="0" w:color="auto"/>
                <w:right w:val="none" w:sz="0" w:space="0" w:color="auto"/>
              </w:divBdr>
              <w:divsChild>
                <w:div w:id="846093197">
                  <w:marLeft w:val="0"/>
                  <w:marRight w:val="0"/>
                  <w:marTop w:val="0"/>
                  <w:marBottom w:val="0"/>
                  <w:divBdr>
                    <w:top w:val="none" w:sz="0" w:space="0" w:color="auto"/>
                    <w:left w:val="none" w:sz="0" w:space="0" w:color="auto"/>
                    <w:bottom w:val="none" w:sz="0" w:space="0" w:color="auto"/>
                    <w:right w:val="none" w:sz="0" w:space="0" w:color="auto"/>
                  </w:divBdr>
                  <w:divsChild>
                    <w:div w:id="190459325">
                      <w:marLeft w:val="45"/>
                      <w:marRight w:val="0"/>
                      <w:marTop w:val="0"/>
                      <w:marBottom w:val="0"/>
                      <w:divBdr>
                        <w:top w:val="none" w:sz="0" w:space="0" w:color="auto"/>
                        <w:left w:val="none" w:sz="0" w:space="0" w:color="auto"/>
                        <w:bottom w:val="none" w:sz="0" w:space="0" w:color="auto"/>
                        <w:right w:val="none" w:sz="0" w:space="0" w:color="auto"/>
                      </w:divBdr>
                    </w:div>
                  </w:divsChild>
                </w:div>
                <w:div w:id="144723232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81278698">
          <w:marLeft w:val="375"/>
          <w:marRight w:val="0"/>
          <w:marTop w:val="0"/>
          <w:marBottom w:val="0"/>
          <w:divBdr>
            <w:top w:val="none" w:sz="0" w:space="0" w:color="auto"/>
            <w:left w:val="none" w:sz="0" w:space="0" w:color="auto"/>
            <w:bottom w:val="none" w:sz="0" w:space="0" w:color="auto"/>
            <w:right w:val="none" w:sz="0" w:space="0" w:color="auto"/>
          </w:divBdr>
        </w:div>
      </w:divsChild>
    </w:div>
    <w:div w:id="859466548">
      <w:bodyDiv w:val="1"/>
      <w:marLeft w:val="0"/>
      <w:marRight w:val="0"/>
      <w:marTop w:val="0"/>
      <w:marBottom w:val="0"/>
      <w:divBdr>
        <w:top w:val="none" w:sz="0" w:space="0" w:color="auto"/>
        <w:left w:val="none" w:sz="0" w:space="0" w:color="auto"/>
        <w:bottom w:val="none" w:sz="0" w:space="0" w:color="auto"/>
        <w:right w:val="none" w:sz="0" w:space="0" w:color="auto"/>
      </w:divBdr>
      <w:divsChild>
        <w:div w:id="1563832082">
          <w:marLeft w:val="274"/>
          <w:marRight w:val="0"/>
          <w:marTop w:val="0"/>
          <w:marBottom w:val="0"/>
          <w:divBdr>
            <w:top w:val="none" w:sz="0" w:space="0" w:color="auto"/>
            <w:left w:val="none" w:sz="0" w:space="0" w:color="auto"/>
            <w:bottom w:val="none" w:sz="0" w:space="0" w:color="auto"/>
            <w:right w:val="none" w:sz="0" w:space="0" w:color="auto"/>
          </w:divBdr>
        </w:div>
        <w:div w:id="354813994">
          <w:marLeft w:val="274"/>
          <w:marRight w:val="0"/>
          <w:marTop w:val="0"/>
          <w:marBottom w:val="0"/>
          <w:divBdr>
            <w:top w:val="none" w:sz="0" w:space="0" w:color="auto"/>
            <w:left w:val="none" w:sz="0" w:space="0" w:color="auto"/>
            <w:bottom w:val="none" w:sz="0" w:space="0" w:color="auto"/>
            <w:right w:val="none" w:sz="0" w:space="0" w:color="auto"/>
          </w:divBdr>
        </w:div>
      </w:divsChild>
    </w:div>
    <w:div w:id="906232503">
      <w:bodyDiv w:val="1"/>
      <w:marLeft w:val="0"/>
      <w:marRight w:val="0"/>
      <w:marTop w:val="0"/>
      <w:marBottom w:val="0"/>
      <w:divBdr>
        <w:top w:val="none" w:sz="0" w:space="0" w:color="auto"/>
        <w:left w:val="none" w:sz="0" w:space="0" w:color="auto"/>
        <w:bottom w:val="none" w:sz="0" w:space="0" w:color="auto"/>
        <w:right w:val="none" w:sz="0" w:space="0" w:color="auto"/>
      </w:divBdr>
      <w:divsChild>
        <w:div w:id="791559821">
          <w:marLeft w:val="274"/>
          <w:marRight w:val="0"/>
          <w:marTop w:val="0"/>
          <w:marBottom w:val="0"/>
          <w:divBdr>
            <w:top w:val="none" w:sz="0" w:space="0" w:color="auto"/>
            <w:left w:val="none" w:sz="0" w:space="0" w:color="auto"/>
            <w:bottom w:val="none" w:sz="0" w:space="0" w:color="auto"/>
            <w:right w:val="none" w:sz="0" w:space="0" w:color="auto"/>
          </w:divBdr>
        </w:div>
      </w:divsChild>
    </w:div>
    <w:div w:id="1098064674">
      <w:bodyDiv w:val="1"/>
      <w:marLeft w:val="0"/>
      <w:marRight w:val="0"/>
      <w:marTop w:val="0"/>
      <w:marBottom w:val="0"/>
      <w:divBdr>
        <w:top w:val="none" w:sz="0" w:space="0" w:color="auto"/>
        <w:left w:val="none" w:sz="0" w:space="0" w:color="auto"/>
        <w:bottom w:val="none" w:sz="0" w:space="0" w:color="auto"/>
        <w:right w:val="none" w:sz="0" w:space="0" w:color="auto"/>
      </w:divBdr>
      <w:divsChild>
        <w:div w:id="127018962">
          <w:marLeft w:val="274"/>
          <w:marRight w:val="0"/>
          <w:marTop w:val="0"/>
          <w:marBottom w:val="0"/>
          <w:divBdr>
            <w:top w:val="none" w:sz="0" w:space="0" w:color="auto"/>
            <w:left w:val="none" w:sz="0" w:space="0" w:color="auto"/>
            <w:bottom w:val="none" w:sz="0" w:space="0" w:color="auto"/>
            <w:right w:val="none" w:sz="0" w:space="0" w:color="auto"/>
          </w:divBdr>
        </w:div>
      </w:divsChild>
    </w:div>
    <w:div w:id="1406880973">
      <w:bodyDiv w:val="1"/>
      <w:marLeft w:val="0"/>
      <w:marRight w:val="0"/>
      <w:marTop w:val="0"/>
      <w:marBottom w:val="0"/>
      <w:divBdr>
        <w:top w:val="none" w:sz="0" w:space="0" w:color="auto"/>
        <w:left w:val="none" w:sz="0" w:space="0" w:color="auto"/>
        <w:bottom w:val="none" w:sz="0" w:space="0" w:color="auto"/>
        <w:right w:val="none" w:sz="0" w:space="0" w:color="auto"/>
      </w:divBdr>
      <w:divsChild>
        <w:div w:id="1539244190">
          <w:marLeft w:val="274"/>
          <w:marRight w:val="0"/>
          <w:marTop w:val="0"/>
          <w:marBottom w:val="0"/>
          <w:divBdr>
            <w:top w:val="none" w:sz="0" w:space="0" w:color="auto"/>
            <w:left w:val="none" w:sz="0" w:space="0" w:color="auto"/>
            <w:bottom w:val="none" w:sz="0" w:space="0" w:color="auto"/>
            <w:right w:val="none" w:sz="0" w:space="0" w:color="auto"/>
          </w:divBdr>
        </w:div>
        <w:div w:id="420680877">
          <w:marLeft w:val="274"/>
          <w:marRight w:val="0"/>
          <w:marTop w:val="0"/>
          <w:marBottom w:val="0"/>
          <w:divBdr>
            <w:top w:val="none" w:sz="0" w:space="0" w:color="auto"/>
            <w:left w:val="none" w:sz="0" w:space="0" w:color="auto"/>
            <w:bottom w:val="none" w:sz="0" w:space="0" w:color="auto"/>
            <w:right w:val="none" w:sz="0" w:space="0" w:color="auto"/>
          </w:divBdr>
        </w:div>
        <w:div w:id="2094819882">
          <w:marLeft w:val="274"/>
          <w:marRight w:val="0"/>
          <w:marTop w:val="0"/>
          <w:marBottom w:val="0"/>
          <w:divBdr>
            <w:top w:val="none" w:sz="0" w:space="0" w:color="auto"/>
            <w:left w:val="none" w:sz="0" w:space="0" w:color="auto"/>
            <w:bottom w:val="none" w:sz="0" w:space="0" w:color="auto"/>
            <w:right w:val="none" w:sz="0" w:space="0" w:color="auto"/>
          </w:divBdr>
        </w:div>
        <w:div w:id="560091878">
          <w:marLeft w:val="274"/>
          <w:marRight w:val="0"/>
          <w:marTop w:val="0"/>
          <w:marBottom w:val="0"/>
          <w:divBdr>
            <w:top w:val="none" w:sz="0" w:space="0" w:color="auto"/>
            <w:left w:val="none" w:sz="0" w:space="0" w:color="auto"/>
            <w:bottom w:val="none" w:sz="0" w:space="0" w:color="auto"/>
            <w:right w:val="none" w:sz="0" w:space="0" w:color="auto"/>
          </w:divBdr>
        </w:div>
      </w:divsChild>
    </w:div>
    <w:div w:id="1855335951">
      <w:bodyDiv w:val="1"/>
      <w:marLeft w:val="0"/>
      <w:marRight w:val="0"/>
      <w:marTop w:val="0"/>
      <w:marBottom w:val="0"/>
      <w:divBdr>
        <w:top w:val="none" w:sz="0" w:space="0" w:color="auto"/>
        <w:left w:val="none" w:sz="0" w:space="0" w:color="auto"/>
        <w:bottom w:val="none" w:sz="0" w:space="0" w:color="auto"/>
        <w:right w:val="none" w:sz="0" w:space="0" w:color="auto"/>
      </w:divBdr>
      <w:divsChild>
        <w:div w:id="1703356455">
          <w:marLeft w:val="274"/>
          <w:marRight w:val="0"/>
          <w:marTop w:val="0"/>
          <w:marBottom w:val="0"/>
          <w:divBdr>
            <w:top w:val="none" w:sz="0" w:space="0" w:color="auto"/>
            <w:left w:val="none" w:sz="0" w:space="0" w:color="auto"/>
            <w:bottom w:val="none" w:sz="0" w:space="0" w:color="auto"/>
            <w:right w:val="none" w:sz="0" w:space="0" w:color="auto"/>
          </w:divBdr>
        </w:div>
        <w:div w:id="185409283">
          <w:marLeft w:val="274"/>
          <w:marRight w:val="0"/>
          <w:marTop w:val="0"/>
          <w:marBottom w:val="0"/>
          <w:divBdr>
            <w:top w:val="none" w:sz="0" w:space="0" w:color="auto"/>
            <w:left w:val="none" w:sz="0" w:space="0" w:color="auto"/>
            <w:bottom w:val="none" w:sz="0" w:space="0" w:color="auto"/>
            <w:right w:val="none" w:sz="0" w:space="0" w:color="auto"/>
          </w:divBdr>
        </w:div>
        <w:div w:id="678242777">
          <w:marLeft w:val="274"/>
          <w:marRight w:val="0"/>
          <w:marTop w:val="0"/>
          <w:marBottom w:val="0"/>
          <w:divBdr>
            <w:top w:val="none" w:sz="0" w:space="0" w:color="auto"/>
            <w:left w:val="none" w:sz="0" w:space="0" w:color="auto"/>
            <w:bottom w:val="none" w:sz="0" w:space="0" w:color="auto"/>
            <w:right w:val="none" w:sz="0" w:space="0" w:color="auto"/>
          </w:divBdr>
        </w:div>
        <w:div w:id="119395524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25.wmf"/><Relationship Id="rId3" Type="http://schemas.microsoft.com/office/2007/relationships/stylesWithEffects" Target="stylesWithEffects.xml"/><Relationship Id="rId21" Type="http://schemas.openxmlformats.org/officeDocument/2006/relationships/image" Target="media/image14.gif"/><Relationship Id="rId34" Type="http://schemas.openxmlformats.org/officeDocument/2006/relationships/hyperlink" Target="mailto:marketing@ITILstudy.com&#160;" TargetMode="External"/><Relationship Id="rId42" Type="http://schemas.openxmlformats.org/officeDocument/2006/relationships/control" Target="activeX/activeX5.xml"/><Relationship Id="rId47" Type="http://schemas.openxmlformats.org/officeDocument/2006/relationships/fontTable" Target="fontTable.xml"/><Relationship Id="rId7" Type="http://schemas.openxmlformats.org/officeDocument/2006/relationships/hyperlink" Target="http://www.itilstudy.com/ITIL-Training/exam-success.asp"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yperlink" Target="http://www.pmstudy.com/Corporate/Corporate-Overview.asp" TargetMode="External"/><Relationship Id="rId38" Type="http://schemas.openxmlformats.org/officeDocument/2006/relationships/control" Target="activeX/activeX3.xml"/><Relationship Id="rId46"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41" Type="http://schemas.openxmlformats.org/officeDocument/2006/relationships/image" Target="media/image26.wmf"/><Relationship Id="rId1" Type="http://schemas.openxmlformats.org/officeDocument/2006/relationships/numbering" Target="numbering.xml"/><Relationship Id="rId6" Type="http://schemas.openxmlformats.org/officeDocument/2006/relationships/hyperlink" Target="http://www.ITILstudy.com/Corporate/Corporate-Overview.asp" TargetMode="Externa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http://www.itilstudy.com/ITIL-Training/moneyBack.asp" TargetMode="External"/><Relationship Id="rId37" Type="http://schemas.openxmlformats.org/officeDocument/2006/relationships/control" Target="activeX/activeX2.xml"/><Relationship Id="rId40" Type="http://schemas.openxmlformats.org/officeDocument/2006/relationships/control" Target="activeX/activeX4.xml"/><Relationship Id="rId45" Type="http://schemas.openxmlformats.org/officeDocument/2006/relationships/hyperlink" Target="http://www.pmstudy.com/Corporate/PMstudy-Corporate-Brochure.pdf"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control" Target="activeX/activeX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www.http:/www.itilstudy.com/ITIL-Training/instructors.asp.com/ITIL-Training/instructors.asp" TargetMode="External"/><Relationship Id="rId44" Type="http://schemas.openxmlformats.org/officeDocument/2006/relationships/control" Target="activeX/activeX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4.wmf"/><Relationship Id="rId43" Type="http://schemas.openxmlformats.org/officeDocument/2006/relationships/image" Target="media/image27.wmf"/><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7</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Sangamesh</dc:creator>
  <cp:keywords/>
  <dc:description/>
  <cp:lastModifiedBy>Sangamesh</cp:lastModifiedBy>
  <cp:revision>17</cp:revision>
  <dcterms:created xsi:type="dcterms:W3CDTF">2012-10-09T07:35:00Z</dcterms:created>
  <dcterms:modified xsi:type="dcterms:W3CDTF">2012-10-12T06:21:00Z</dcterms:modified>
</cp:coreProperties>
</file>