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Append(Ekleme)</w:t>
      </w:r>
      <w:r w:rsidDel="00000000" w:rsidR="00000000" w:rsidRPr="00000000">
        <w:rPr>
          <w:rtl w:val="0"/>
        </w:rPr>
        <w:t xml:space="preserve"> : Birden fazla tablonun, aynı veri deseninde, aynı sütun sırasında, aynı veri tipinde olan sorgu ya da tabloların alt alta getirilmesi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Merge(Birleştirme)</w:t>
      </w:r>
      <w:r w:rsidDel="00000000" w:rsidR="00000000" w:rsidRPr="00000000">
        <w:rPr>
          <w:rtl w:val="0"/>
        </w:rPr>
        <w:t xml:space="preserve"> : SQL JOIN - Birden fazla tabloyu ortak kolon kullanarak yan yana getirilmesidir.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expand tuş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