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3864"/>
          <w:sz w:val="64"/>
          <w:szCs w:val="64"/>
        </w:rPr>
        <w:t xml:space="preserve">HÉLIX</w:t>
      </w:r>
    </w:p>
    <w:p>
      <w:pPr>
        <w:spacing w:after="200" w:before="0"/>
        <w:jc w:val="center"/>
      </w:pPr>
      <w:r>
        <w:rPr>
          <w:rFonts w:ascii="Arial" w:cs="Arial" w:eastAsia="Arial" w:hAnsi="Arial"/>
          <w:b/>
          <w:bCs/>
          <w:color w:val="2E5E9E"/>
          <w:sz w:val="36"/>
          <w:szCs w:val="36"/>
        </w:rPr>
        <w:t xml:space="preserve">Revisão do Documento de Requisitos</w:t>
      </w:r>
    </w:p>
    <w:p>
      <w:pPr>
        <w:pBdr>
          <w:bottom w:val="single" w:color="1F3864" w:sz="6" w:space="1"/>
        </w:pBdr>
      </w:pPr>
      <w:r>
        <w:t xml:space="preserve"/>
      </w:r>
    </w:p>
    <w:p>
      <w:r>
        <w:t xml:space="preserve"/>
      </w:r>
    </w:p>
    <w:p>
      <w:pPr>
        <w:spacing w:after="80" w:before="120"/>
        <w:jc w:val="center"/>
      </w:pPr>
      <w:r>
        <w:rPr>
          <w:rFonts w:ascii="Arial" w:cs="Arial" w:eastAsia="Arial" w:hAnsi="Arial"/>
          <w:sz w:val="22"/>
          <w:szCs w:val="22"/>
        </w:rPr>
        <w:t xml:space="preserve">Curso: Análise e Desenvolvimento de Sistemas (ADS)</w:t>
      </w:r>
    </w:p>
    <w:p>
      <w:pPr>
        <w:spacing w:after="80" w:before="80"/>
        <w:jc w:val="center"/>
      </w:pPr>
      <w:r>
        <w:rPr>
          <w:rFonts w:ascii="Arial" w:cs="Arial" w:eastAsia="Arial" w:hAnsi="Arial"/>
          <w:sz w:val="22"/>
          <w:szCs w:val="22"/>
        </w:rPr>
        <w:t xml:space="preserve">Data da Revisão: 02/06/2026</w:t>
      </w:r>
    </w:p>
    <w:p>
      <w:pPr>
        <w:spacing w:after="80" w:before="80"/>
        <w:jc w:val="center"/>
      </w:pPr>
      <w:r>
        <w:rPr>
          <w:rFonts w:ascii="Arial" w:cs="Arial" w:eastAsia="Arial" w:hAnsi="Arial"/>
          <w:sz w:val="22"/>
          <w:szCs w:val="22"/>
        </w:rPr>
        <w:t xml:space="preserve">Documento Original: Hélix – Levantamento de Requisitos (Sprint 1) – 20/04/2026</w:t>
      </w:r>
    </w:p>
    <w:p>
      <w:pPr>
        <w:spacing w:after="80" w:before="80"/>
        <w:jc w:val="center"/>
      </w:pPr>
      <w:r>
        <w:rPr>
          <w:rFonts w:ascii="Arial" w:cs="Arial" w:eastAsia="Arial" w:hAnsi="Arial"/>
          <w:b/>
          <w:bCs/>
          <w:color w:val="1F3864"/>
          <w:sz w:val="22"/>
          <w:szCs w:val="22"/>
        </w:rPr>
        <w:t xml:space="preserve">Status: Documento Complementar de Revisão</w:t>
      </w:r>
    </w:p>
    <w:p>
      <w:r>
        <w:t xml:space="preserve"/>
      </w:r>
    </w:p>
    <w:p>
      <w:r>
        <w:br w:type="page"/>
      </w:r>
    </w:p>
    <w:p>
      <w:pPr>
        <w:pStyle w:val="Heading1"/>
        <w:spacing w:after="200" w:before="360"/>
      </w:pPr>
      <w:r>
        <w:rPr>
          <w:rFonts w:ascii="Arial" w:cs="Arial" w:eastAsia="Arial" w:hAnsi="Arial"/>
          <w:b/>
          <w:bCs/>
          <w:color w:val="1F3864"/>
          <w:sz w:val="28"/>
          <w:szCs w:val="28"/>
        </w:rPr>
        <w:t xml:space="preserve">1. Apresentação</w:t>
      </w:r>
    </w:p>
    <w:p>
      <w:pPr>
        <w:spacing w:after="100" w:before="100" w:line="360"/>
        <w:jc w:val="both"/>
      </w:pPr>
      <w:r>
        <w:rPr>
          <w:rFonts w:ascii="Arial" w:cs="Arial" w:eastAsia="Arial" w:hAnsi="Arial"/>
          <w:sz w:val="22"/>
          <w:szCs w:val="22"/>
        </w:rPr>
        <w:t xml:space="preserve">O presente documento constitui uma revisão formal do Documento de Levantamento de Requisitos do Projeto Hélix, originalmente elaborado em 20 de abril de 2026. Esta revisão foi conduzida em 02 de junho de 2026, com o objetivo de validar os requisitos levantados inicialmente, verificar sua aderência ao escopo atual do projeto e registrar o status de implementação de cada requisito funcional.</w:t>
      </w:r>
    </w:p>
    <w:p>
      <w:pPr>
        <w:spacing w:after="100" w:before="100" w:line="360"/>
        <w:jc w:val="both"/>
      </w:pPr>
      <w:r>
        <w:rPr>
          <w:rFonts w:ascii="Arial" w:cs="Arial" w:eastAsia="Arial" w:hAnsi="Arial"/>
          <w:sz w:val="22"/>
          <w:szCs w:val="22"/>
        </w:rPr>
        <w:t xml:space="preserve">Este documento é emitido em caráter complementar, não substituindo nem alterando o histórico e os registros do documento original. Sua finalidade é oferecer uma visão atualizada do estado de evolução da plataforma Hélix, servindo como instrumento de rastreabilidade e controle de qualidade no contexto acadêmico do projeto.</w:t>
      </w:r>
    </w:p>
    <w:p>
      <w:r>
        <w:t xml:space="preserve"/>
      </w:r>
    </w:p>
    <w:p>
      <w:pPr>
        <w:pStyle w:val="Heading1"/>
        <w:spacing w:after="200" w:before="360"/>
      </w:pPr>
      <w:r>
        <w:rPr>
          <w:rFonts w:ascii="Arial" w:cs="Arial" w:eastAsia="Arial" w:hAnsi="Arial"/>
          <w:b/>
          <w:bCs/>
          <w:color w:val="1F3864"/>
          <w:sz w:val="28"/>
          <w:szCs w:val="28"/>
        </w:rPr>
        <w:t xml:space="preserve">2. Objetivo da Revisão</w:t>
      </w:r>
    </w:p>
    <w:p>
      <w:pPr>
        <w:spacing w:after="100" w:before="100" w:line="360"/>
        <w:jc w:val="both"/>
      </w:pPr>
      <w:r>
        <w:rPr>
          <w:rFonts w:ascii="Arial" w:cs="Arial" w:eastAsia="Arial" w:hAnsi="Arial"/>
          <w:sz w:val="22"/>
          <w:szCs w:val="22"/>
        </w:rPr>
        <w:t xml:space="preserve">A presente revisão tem por objetivo realizar uma avaliação sistemática dos requisitos funcionais originalmente identificados para a plataforma Hélix, verificando sua pertinência e aderência ao escopo atual do projeto. Busca-se, adicionalmente, documentar formalmente o status de cada requisito, classificando-os conforme seu grau de implementação no momento desta análise.</w:t>
      </w:r>
    </w:p>
    <w:p>
      <w:pPr>
        <w:spacing w:after="100" w:before="100" w:line="360"/>
        <w:jc w:val="both"/>
      </w:pPr>
      <w:r>
        <w:rPr>
          <w:rFonts w:ascii="Arial" w:cs="Arial" w:eastAsia="Arial" w:hAnsi="Arial"/>
          <w:sz w:val="22"/>
          <w:szCs w:val="22"/>
        </w:rPr>
        <w:t xml:space="preserve">A revisão considera o ciclo natural de evolução de um projeto acadêmico baseado em metodologias ágeis, no qual determinadas funcionalidades são priorizadas e desenvolvidas em iterações iniciais, enquanto outras permanecem planejadas para fases subsequentes do desenvolvimento.</w:t>
      </w:r>
    </w:p>
    <w:p>
      <w:r>
        <w:t xml:space="preserve"/>
      </w:r>
    </w:p>
    <w:p>
      <w:pPr>
        <w:pStyle w:val="Heading1"/>
        <w:spacing w:after="200" w:before="360"/>
      </w:pPr>
      <w:r>
        <w:rPr>
          <w:rFonts w:ascii="Arial" w:cs="Arial" w:eastAsia="Arial" w:hAnsi="Arial"/>
          <w:b/>
          <w:bCs/>
          <w:color w:val="1F3864"/>
          <w:sz w:val="28"/>
          <w:szCs w:val="28"/>
        </w:rPr>
        <w:t xml:space="preserve">3. Contextualização do Projeto</w:t>
      </w:r>
    </w:p>
    <w:p>
      <w:pPr>
        <w:spacing w:after="100" w:before="100" w:line="360"/>
        <w:jc w:val="both"/>
      </w:pPr>
      <w:r>
        <w:rPr>
          <w:rFonts w:ascii="Arial" w:cs="Arial" w:eastAsia="Arial" w:hAnsi="Arial"/>
          <w:sz w:val="22"/>
          <w:szCs w:val="22"/>
        </w:rPr>
        <w:t xml:space="preserve">O Projeto Hélix é uma iniciativa acadêmica vinculada ao curso de Análise e Desenvolvimento de Sistemas, fundamentada nos conceitos de Digital Twin e Inteligência Artificial aplicada à gestão operacional. A plataforma tem como propósito central demonstrar, de forma conceitual e prototipal, a integração entre representações digitais de ativos e mecanismos analíticos avançados.</w:t>
      </w:r>
    </w:p>
    <w:p>
      <w:pPr>
        <w:spacing w:after="100" w:before="100" w:line="360"/>
        <w:jc w:val="both"/>
      </w:pPr>
      <w:r>
        <w:rPr>
          <w:rFonts w:ascii="Arial" w:cs="Arial" w:eastAsia="Arial" w:hAnsi="Arial"/>
          <w:sz w:val="22"/>
          <w:szCs w:val="22"/>
        </w:rPr>
        <w:t xml:space="preserve">Desde a emissão do documento original, em 20 de abril de 2026, o projeto avançou por meio de sprints iterativas, nas quais as funcionalidades nucleares da plataforma foram progressivamente desenvolvidas e validadas junto às partes interessadas. A presente revisão reflete o estado do projeto após a conclusão das iterações iniciais de implementação.</w:t>
      </w:r>
    </w:p>
    <w:p>
      <w:r>
        <w:t xml:space="preserve"/>
      </w:r>
    </w:p>
    <w:p>
      <w:pPr>
        <w:pStyle w:val="Heading1"/>
        <w:spacing w:after="200" w:before="360"/>
      </w:pPr>
      <w:r>
        <w:rPr>
          <w:rFonts w:ascii="Arial" w:cs="Arial" w:eastAsia="Arial" w:hAnsi="Arial"/>
          <w:b/>
          <w:bCs/>
          <w:color w:val="1F3864"/>
          <w:sz w:val="28"/>
          <w:szCs w:val="28"/>
        </w:rPr>
        <w:t xml:space="preserve">4. Análise dos Requisitos</w:t>
      </w:r>
    </w:p>
    <w:p>
      <w:pPr>
        <w:spacing w:after="100" w:before="100" w:line="360"/>
        <w:jc w:val="both"/>
      </w:pPr>
      <w:r>
        <w:rPr>
          <w:rFonts w:ascii="Arial" w:cs="Arial" w:eastAsia="Arial" w:hAnsi="Arial"/>
          <w:sz w:val="22"/>
          <w:szCs w:val="22"/>
        </w:rPr>
        <w:t xml:space="preserve">A tabela a seguir apresenta os requisitos funcionais originais (RF-01 a RF-09), acompanhados de uma descrição resumida, do status de atendimento identificado nesta revisão e das respectivas observações técnicas e analíticas.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560"/>
        <w:gridCol w:w="4000"/>
      </w:tblGrid>
      <w:tr>
        <w:trPr>
          <w:tblHeader/>
        </w:trPr>
        <w:tc>
          <w:tcPr>
            <w:tcW w:type="dxa" w:w="1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Código</w:t>
            </w:r>
          </w:p>
        </w:tc>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Descrição Resumida</w:t>
            </w:r>
          </w:p>
        </w:tc>
        <w:tc>
          <w:tcPr>
            <w:tcW w:type="dxa" w:w="1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c>
          <w:tcPr>
            <w:tcW w:type="dxa" w:w="4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Observações</w:t>
            </w:r>
          </w:p>
        </w:tc>
      </w:tr>
      <w:tr>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sz w:val="20"/>
                <w:szCs w:val="20"/>
              </w:rPr>
              <w:t xml:space="preserve">RF-01</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both"/>
            </w:pPr>
            <w:r>
              <w:rPr>
                <w:rFonts w:ascii="Arial" w:cs="Arial" w:eastAsia="Arial" w:hAnsi="Arial"/>
                <w:b w:val="false"/>
                <w:bCs w:val="false"/>
                <w:sz w:val="20"/>
                <w:szCs w:val="20"/>
              </w:rPr>
              <w:t xml:space="preserve">Representação digital de ativos e ambientes (Digital Twin)</w:t>
            </w:r>
          </w:p>
        </w:tc>
        <w:tc>
          <w:tcPr>
            <w:tcW w:type="dxa" w:w="156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vAlign w:val="center"/>
          </w:tcPr>
          <w:p>
            <w:pPr>
              <w:jc w:val="center"/>
            </w:pPr>
            <w:r>
              <w:rPr>
                <w:rFonts w:ascii="Arial" w:cs="Arial" w:eastAsia="Arial" w:hAnsi="Arial"/>
                <w:b/>
                <w:bCs/>
                <w:color w:val="1A6130"/>
                <w:sz w:val="20"/>
                <w:szCs w:val="20"/>
              </w:rPr>
              <w:t xml:space="preserve">Atendido</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both"/>
            </w:pPr>
            <w:r>
              <w:rPr>
                <w:rFonts w:ascii="Arial" w:cs="Arial" w:eastAsia="Arial" w:hAnsi="Arial"/>
                <w:b w:val="false"/>
                <w:bCs w:val="false"/>
                <w:sz w:val="20"/>
                <w:szCs w:val="20"/>
              </w:rPr>
              <w:t xml:space="preserve">Modelo conceitual implementado com mapeamento estrutural de entidades e seus atributos.</w:t>
            </w:r>
          </w:p>
        </w:tc>
      </w:tr>
      <w:tr>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sz w:val="20"/>
                <w:szCs w:val="20"/>
              </w:rPr>
              <w:t xml:space="preserve">RF-02</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both"/>
            </w:pPr>
            <w:r>
              <w:rPr>
                <w:rFonts w:ascii="Arial" w:cs="Arial" w:eastAsia="Arial" w:hAnsi="Arial"/>
                <w:b w:val="false"/>
                <w:bCs w:val="false"/>
                <w:sz w:val="20"/>
                <w:szCs w:val="20"/>
              </w:rPr>
              <w:t xml:space="preserve">Visualização integrada de dados em painel unificado</w:t>
            </w:r>
          </w:p>
        </w:tc>
        <w:tc>
          <w:tcPr>
            <w:tcW w:type="dxa" w:w="156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vAlign w:val="center"/>
          </w:tcPr>
          <w:p>
            <w:pPr>
              <w:jc w:val="center"/>
            </w:pPr>
            <w:r>
              <w:rPr>
                <w:rFonts w:ascii="Arial" w:cs="Arial" w:eastAsia="Arial" w:hAnsi="Arial"/>
                <w:b/>
                <w:bCs/>
                <w:color w:val="1A6130"/>
                <w:sz w:val="20"/>
                <w:szCs w:val="20"/>
              </w:rPr>
              <w:t xml:space="preserve">Atendido</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both"/>
            </w:pPr>
            <w:r>
              <w:rPr>
                <w:rFonts w:ascii="Arial" w:cs="Arial" w:eastAsia="Arial" w:hAnsi="Arial"/>
                <w:b w:val="false"/>
                <w:bCs w:val="false"/>
                <w:sz w:val="20"/>
                <w:szCs w:val="20"/>
              </w:rPr>
              <w:t xml:space="preserve">Dashboard principal implementado com widgets de monitoramento e indicadores operacionais.</w:t>
            </w:r>
          </w:p>
        </w:tc>
      </w:tr>
      <w:tr>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sz w:val="20"/>
                <w:szCs w:val="20"/>
              </w:rPr>
              <w:t xml:space="preserve">RF-03</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both"/>
            </w:pPr>
            <w:r>
              <w:rPr>
                <w:rFonts w:ascii="Arial" w:cs="Arial" w:eastAsia="Arial" w:hAnsi="Arial"/>
                <w:b w:val="false"/>
                <w:bCs w:val="false"/>
                <w:sz w:val="20"/>
                <w:szCs w:val="20"/>
              </w:rPr>
              <w:t xml:space="preserve">Coleta e exibição de dados operacionais em tempo real</w:t>
            </w:r>
          </w:p>
        </w:tc>
        <w:tc>
          <w:tcPr>
            <w:tcW w:type="dxa" w:w="156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center"/>
            </w:pPr>
            <w:r>
              <w:rPr>
                <w:rFonts w:ascii="Arial" w:cs="Arial" w:eastAsia="Arial" w:hAnsi="Arial"/>
                <w:b/>
                <w:bCs/>
                <w:color w:val="7D5A00"/>
                <w:sz w:val="20"/>
                <w:szCs w:val="20"/>
              </w:rPr>
              <w:t xml:space="preserve">Parcialmente Atendido</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both"/>
            </w:pPr>
            <w:r>
              <w:rPr>
                <w:rFonts w:ascii="Arial" w:cs="Arial" w:eastAsia="Arial" w:hAnsi="Arial"/>
                <w:b w:val="false"/>
                <w:bCs w:val="false"/>
                <w:sz w:val="20"/>
                <w:szCs w:val="20"/>
              </w:rPr>
              <w:t xml:space="preserve">Estrutura de ingestão de dados implementada; integração com fontes externas em andamento.</w:t>
            </w:r>
          </w:p>
        </w:tc>
      </w:tr>
      <w:tr>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sz w:val="20"/>
                <w:szCs w:val="20"/>
              </w:rPr>
              <w:t xml:space="preserve">RF-04</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both"/>
            </w:pPr>
            <w:r>
              <w:rPr>
                <w:rFonts w:ascii="Arial" w:cs="Arial" w:eastAsia="Arial" w:hAnsi="Arial"/>
                <w:b w:val="false"/>
                <w:bCs w:val="false"/>
                <w:sz w:val="20"/>
                <w:szCs w:val="20"/>
              </w:rPr>
              <w:t xml:space="preserve">Geração de informações analíticas e relatórios</w:t>
            </w:r>
          </w:p>
        </w:tc>
        <w:tc>
          <w:tcPr>
            <w:tcW w:type="dxa" w:w="156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center"/>
            </w:pPr>
            <w:r>
              <w:rPr>
                <w:rFonts w:ascii="Arial" w:cs="Arial" w:eastAsia="Arial" w:hAnsi="Arial"/>
                <w:b/>
                <w:bCs/>
                <w:color w:val="7D5A00"/>
                <w:sz w:val="20"/>
                <w:szCs w:val="20"/>
              </w:rPr>
              <w:t xml:space="preserve">Parcialmente Atendido</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both"/>
            </w:pPr>
            <w:r>
              <w:rPr>
                <w:rFonts w:ascii="Arial" w:cs="Arial" w:eastAsia="Arial" w:hAnsi="Arial"/>
                <w:b w:val="false"/>
                <w:bCs w:val="false"/>
                <w:sz w:val="20"/>
                <w:szCs w:val="20"/>
              </w:rPr>
              <w:t xml:space="preserve">Módulo analítico básico disponível; geração automatizada de relatórios prevista para sprint futura.</w:t>
            </w:r>
          </w:p>
        </w:tc>
      </w:tr>
      <w:tr>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sz w:val="20"/>
                <w:szCs w:val="20"/>
              </w:rPr>
              <w:t xml:space="preserve">RF-05</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both"/>
            </w:pPr>
            <w:r>
              <w:rPr>
                <w:rFonts w:ascii="Arial" w:cs="Arial" w:eastAsia="Arial" w:hAnsi="Arial"/>
                <w:b w:val="false"/>
                <w:bCs w:val="false"/>
                <w:sz w:val="20"/>
                <w:szCs w:val="20"/>
              </w:rPr>
              <w:t xml:space="preserve">Interação do usuário com os elementos do gêmeo digital</w:t>
            </w:r>
          </w:p>
        </w:tc>
        <w:tc>
          <w:tcPr>
            <w:tcW w:type="dxa" w:w="156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vAlign w:val="center"/>
          </w:tcPr>
          <w:p>
            <w:pPr>
              <w:jc w:val="center"/>
            </w:pPr>
            <w:r>
              <w:rPr>
                <w:rFonts w:ascii="Arial" w:cs="Arial" w:eastAsia="Arial" w:hAnsi="Arial"/>
                <w:b/>
                <w:bCs/>
                <w:color w:val="1A6130"/>
                <w:sz w:val="20"/>
                <w:szCs w:val="20"/>
              </w:rPr>
              <w:t xml:space="preserve">Atendido</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both"/>
            </w:pPr>
            <w:r>
              <w:rPr>
                <w:rFonts w:ascii="Arial" w:cs="Arial" w:eastAsia="Arial" w:hAnsi="Arial"/>
                <w:b w:val="false"/>
                <w:bCs w:val="false"/>
                <w:sz w:val="20"/>
                <w:szCs w:val="20"/>
              </w:rPr>
              <w:t xml:space="preserve">Interface de interação com os componentes do Digital Twin implementada conforme protótipo.</w:t>
            </w:r>
          </w:p>
        </w:tc>
      </w:tr>
      <w:tr>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sz w:val="20"/>
                <w:szCs w:val="20"/>
              </w:rPr>
              <w:t xml:space="preserve">RF-06</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both"/>
            </w:pPr>
            <w:r>
              <w:rPr>
                <w:rFonts w:ascii="Arial" w:cs="Arial" w:eastAsia="Arial" w:hAnsi="Arial"/>
                <w:b w:val="false"/>
                <w:bCs w:val="false"/>
                <w:sz w:val="20"/>
                <w:szCs w:val="20"/>
              </w:rPr>
              <w:t xml:space="preserve">Sistema de notificações e alertas operacionais</w:t>
            </w:r>
          </w:p>
        </w:tc>
        <w:tc>
          <w:tcPr>
            <w:tcW w:type="dxa" w:w="156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center"/>
            </w:pPr>
            <w:r>
              <w:rPr>
                <w:rFonts w:ascii="Arial" w:cs="Arial" w:eastAsia="Arial" w:hAnsi="Arial"/>
                <w:b/>
                <w:bCs/>
                <w:color w:val="7D5A00"/>
                <w:sz w:val="20"/>
                <w:szCs w:val="20"/>
              </w:rPr>
              <w:t xml:space="preserve">Parcialmente Atendido</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both"/>
            </w:pPr>
            <w:r>
              <w:rPr>
                <w:rFonts w:ascii="Arial" w:cs="Arial" w:eastAsia="Arial" w:hAnsi="Arial"/>
                <w:b w:val="false"/>
                <w:bCs w:val="false"/>
                <w:sz w:val="20"/>
                <w:szCs w:val="20"/>
              </w:rPr>
              <w:t xml:space="preserve">Alertas críticos implementados; sistema de notificações configuráveis por usuário em desenvolvimento.</w:t>
            </w:r>
          </w:p>
        </w:tc>
      </w:tr>
      <w:tr>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sz w:val="20"/>
                <w:szCs w:val="20"/>
              </w:rPr>
              <w:t xml:space="preserve">RF-07</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both"/>
            </w:pPr>
            <w:r>
              <w:rPr>
                <w:rFonts w:ascii="Arial" w:cs="Arial" w:eastAsia="Arial" w:hAnsi="Arial"/>
                <w:b w:val="false"/>
                <w:bCs w:val="false"/>
                <w:sz w:val="20"/>
                <w:szCs w:val="20"/>
              </w:rPr>
              <w:t xml:space="preserve">Apoio analítico com Inteligência Artificial</w:t>
            </w:r>
          </w:p>
        </w:tc>
        <w:tc>
          <w:tcPr>
            <w:tcW w:type="dxa" w:w="1560"/>
            <w:tcBorders>
              <w:top w:val="single" w:color="AAAAAA" w:sz="1"/>
              <w:left w:val="single" w:color="AAAAAA" w:sz="1"/>
              <w:bottom w:val="single" w:color="AAAAAA" w:sz="1"/>
              <w:right w:val="single" w:color="AAAAAA" w:sz="1"/>
            </w:tcBorders>
            <w:shd w:fill="DAE8FC" w:val="clear"/>
            <w:tcMar>
              <w:top w:type="dxa" w:w="80"/>
              <w:left w:type="dxa" w:w="120"/>
              <w:bottom w:type="dxa" w:w="80"/>
              <w:right w:type="dxa" w:w="120"/>
            </w:tcMar>
            <w:vAlign w:val="center"/>
          </w:tcPr>
          <w:p>
            <w:pPr>
              <w:jc w:val="center"/>
            </w:pPr>
            <w:r>
              <w:rPr>
                <w:rFonts w:ascii="Arial" w:cs="Arial" w:eastAsia="Arial" w:hAnsi="Arial"/>
                <w:b/>
                <w:bCs/>
                <w:color w:val="0050A0"/>
                <w:sz w:val="20"/>
                <w:szCs w:val="20"/>
              </w:rPr>
              <w:t xml:space="preserve">Futuro</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both"/>
            </w:pPr>
            <w:r>
              <w:rPr>
                <w:rFonts w:ascii="Arial" w:cs="Arial" w:eastAsia="Arial" w:hAnsi="Arial"/>
                <w:b w:val="false"/>
                <w:bCs w:val="false"/>
                <w:sz w:val="20"/>
                <w:szCs w:val="20"/>
              </w:rPr>
              <w:t xml:space="preserve">Módulo de IA em fase de especificação técnica; previsto para implementação nas próximas iterações.</w:t>
            </w:r>
          </w:p>
        </w:tc>
      </w:tr>
      <w:tr>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sz w:val="20"/>
                <w:szCs w:val="20"/>
              </w:rPr>
              <w:t xml:space="preserve">RF-08</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both"/>
            </w:pPr>
            <w:r>
              <w:rPr>
                <w:rFonts w:ascii="Arial" w:cs="Arial" w:eastAsia="Arial" w:hAnsi="Arial"/>
                <w:b w:val="false"/>
                <w:bCs w:val="false"/>
                <w:sz w:val="20"/>
                <w:szCs w:val="20"/>
              </w:rPr>
              <w:t xml:space="preserve">Controle de acesso e gerenciamento de perfis de usuário</w:t>
            </w:r>
          </w:p>
        </w:tc>
        <w:tc>
          <w:tcPr>
            <w:tcW w:type="dxa" w:w="156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vAlign w:val="center"/>
          </w:tcPr>
          <w:p>
            <w:pPr>
              <w:jc w:val="center"/>
            </w:pPr>
            <w:r>
              <w:rPr>
                <w:rFonts w:ascii="Arial" w:cs="Arial" w:eastAsia="Arial" w:hAnsi="Arial"/>
                <w:b/>
                <w:bCs/>
                <w:color w:val="1A6130"/>
                <w:sz w:val="20"/>
                <w:szCs w:val="20"/>
              </w:rPr>
              <w:t xml:space="preserve">Atendido</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both"/>
            </w:pPr>
            <w:r>
              <w:rPr>
                <w:rFonts w:ascii="Arial" w:cs="Arial" w:eastAsia="Arial" w:hAnsi="Arial"/>
                <w:b w:val="false"/>
                <w:bCs w:val="false"/>
                <w:sz w:val="20"/>
                <w:szCs w:val="20"/>
              </w:rPr>
              <w:t xml:space="preserve">Autenticação e controle de acesso por perfis implementados com sucesso.</w:t>
            </w:r>
          </w:p>
        </w:tc>
      </w:tr>
      <w:tr>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sz w:val="20"/>
                <w:szCs w:val="20"/>
              </w:rPr>
              <w:t xml:space="preserve">RF-09</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both"/>
            </w:pPr>
            <w:r>
              <w:rPr>
                <w:rFonts w:ascii="Arial" w:cs="Arial" w:eastAsia="Arial" w:hAnsi="Arial"/>
                <w:b w:val="false"/>
                <w:bCs w:val="false"/>
                <w:sz w:val="20"/>
                <w:szCs w:val="20"/>
              </w:rPr>
              <w:t xml:space="preserve">Exportação de dados e relatórios em formatos padrão</w:t>
            </w:r>
          </w:p>
        </w:tc>
        <w:tc>
          <w:tcPr>
            <w:tcW w:type="dxa" w:w="1560"/>
            <w:tcBorders>
              <w:top w:val="single" w:color="AAAAAA" w:sz="1"/>
              <w:left w:val="single" w:color="AAAAAA" w:sz="1"/>
              <w:bottom w:val="single" w:color="AAAAAA" w:sz="1"/>
              <w:right w:val="single" w:color="AAAAAA" w:sz="1"/>
            </w:tcBorders>
            <w:shd w:fill="DAE8FC" w:val="clear"/>
            <w:tcMar>
              <w:top w:type="dxa" w:w="80"/>
              <w:left w:type="dxa" w:w="120"/>
              <w:bottom w:type="dxa" w:w="80"/>
              <w:right w:type="dxa" w:w="120"/>
            </w:tcMar>
            <w:vAlign w:val="center"/>
          </w:tcPr>
          <w:p>
            <w:pPr>
              <w:jc w:val="center"/>
            </w:pPr>
            <w:r>
              <w:rPr>
                <w:rFonts w:ascii="Arial" w:cs="Arial" w:eastAsia="Arial" w:hAnsi="Arial"/>
                <w:b/>
                <w:bCs/>
                <w:color w:val="0050A0"/>
                <w:sz w:val="20"/>
                <w:szCs w:val="20"/>
              </w:rPr>
              <w:t xml:space="preserve">Futuro</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both"/>
            </w:pPr>
            <w:r>
              <w:rPr>
                <w:rFonts w:ascii="Arial" w:cs="Arial" w:eastAsia="Arial" w:hAnsi="Arial"/>
                <w:b w:val="false"/>
                <w:bCs w:val="false"/>
                <w:sz w:val="20"/>
                <w:szCs w:val="20"/>
              </w:rPr>
              <w:t xml:space="preserve">Funcionalidade mapeada e documentada; implementação planejada para versão subsequente da plataforma.</w:t>
            </w:r>
          </w:p>
        </w:tc>
      </w:tr>
    </w:tbl>
    <w:p>
      <w:r>
        <w:t xml:space="preserve"/>
      </w:r>
    </w:p>
    <w:p>
      <w:pPr>
        <w:spacing w:after="100" w:before="100" w:line="360"/>
        <w:jc w:val="both"/>
      </w:pPr>
      <w:r>
        <w:rPr>
          <w:rFonts w:ascii="Arial" w:cs="Arial" w:eastAsia="Arial" w:hAnsi="Arial"/>
          <w:sz w:val="22"/>
          <w:szCs w:val="22"/>
        </w:rPr>
        <w:t xml:space="preserve">Legenda dos status: Atendido – requisito implementado e validado; Parcialmente Atendido – requisito com implementação iniciada e em andamento; Futuro – requisito documentado e planejado para iterações subsequentes.</w:t>
      </w:r>
    </w:p>
    <w:p>
      <w:r>
        <w:t xml:space="preserve"/>
      </w:r>
    </w:p>
    <w:p>
      <w:r>
        <w:br w:type="page"/>
      </w:r>
    </w:p>
    <w:p>
      <w:pPr>
        <w:pStyle w:val="Heading1"/>
        <w:spacing w:after="200" w:before="360"/>
      </w:pPr>
      <w:r>
        <w:rPr>
          <w:rFonts w:ascii="Arial" w:cs="Arial" w:eastAsia="Arial" w:hAnsi="Arial"/>
          <w:b/>
          <w:bCs/>
          <w:color w:val="1F3864"/>
          <w:sz w:val="28"/>
          <w:szCs w:val="28"/>
        </w:rPr>
        <w:t xml:space="preserve">5. Adequações e Atualizações Identificadas</w:t>
      </w:r>
    </w:p>
    <w:p>
      <w:pPr>
        <w:pStyle w:val="Heading2"/>
        <w:spacing w:after="160" w:before="240"/>
      </w:pPr>
      <w:r>
        <w:rPr>
          <w:rFonts w:ascii="Arial" w:cs="Arial" w:eastAsia="Arial" w:hAnsi="Arial"/>
          <w:b/>
          <w:bCs/>
          <w:color w:val="2E5E9E"/>
          <w:sz w:val="24"/>
          <w:szCs w:val="24"/>
        </w:rPr>
        <w:t xml:space="preserve">5.1 Requisitos Mantidos (Atendidos)</w:t>
      </w:r>
    </w:p>
    <w:p>
      <w:pPr>
        <w:spacing w:after="100" w:before="100" w:line="360"/>
        <w:jc w:val="both"/>
      </w:pPr>
      <w:r>
        <w:rPr>
          <w:rFonts w:ascii="Arial" w:cs="Arial" w:eastAsia="Arial" w:hAnsi="Arial"/>
          <w:sz w:val="22"/>
          <w:szCs w:val="22"/>
        </w:rPr>
        <w:t xml:space="preserve">Os requisitos a seguir foram integralmente implementados, mantendo plena aderência à especificação original e ao escopo definido no documento de levantamento:</w:t>
      </w:r>
    </w:p>
    <w:p>
      <w:pPr>
        <w:pStyle w:val="ListParagraph"/>
        <w:numPr>
          <w:ilvl w:val="0"/>
          <w:numId w:val="2"/>
        </w:numPr>
        <w:spacing w:after="60" w:before="60"/>
      </w:pPr>
      <w:r>
        <w:rPr>
          <w:rFonts w:ascii="Arial" w:cs="Arial" w:eastAsia="Arial" w:hAnsi="Arial"/>
          <w:sz w:val="22"/>
          <w:szCs w:val="22"/>
        </w:rPr>
        <w:t xml:space="preserve">RF-01 – Representação digital de ativos e ambientes: modelo conceitual de Digital Twin implementado, com mapeamento estrutural de entidades e seus atributos essenciais.</w:t>
      </w:r>
    </w:p>
    <w:p>
      <w:pPr>
        <w:pStyle w:val="ListParagraph"/>
        <w:numPr>
          <w:ilvl w:val="0"/>
          <w:numId w:val="2"/>
        </w:numPr>
        <w:spacing w:after="60" w:before="60"/>
      </w:pPr>
      <w:r>
        <w:rPr>
          <w:rFonts w:ascii="Arial" w:cs="Arial" w:eastAsia="Arial" w:hAnsi="Arial"/>
          <w:sz w:val="22"/>
          <w:szCs w:val="22"/>
        </w:rPr>
        <w:t xml:space="preserve">RF-02 – Visualização integrada de dados: painel unificado com widgets de monitoramento operacional desenvolvido e funcional.</w:t>
      </w:r>
    </w:p>
    <w:p>
      <w:pPr>
        <w:pStyle w:val="ListParagraph"/>
        <w:numPr>
          <w:ilvl w:val="0"/>
          <w:numId w:val="2"/>
        </w:numPr>
        <w:spacing w:after="60" w:before="60"/>
      </w:pPr>
      <w:r>
        <w:rPr>
          <w:rFonts w:ascii="Arial" w:cs="Arial" w:eastAsia="Arial" w:hAnsi="Arial"/>
          <w:sz w:val="22"/>
          <w:szCs w:val="22"/>
        </w:rPr>
        <w:t xml:space="preserve">RF-05 – Interação com o gêmeo digital: interface de interação com os componentes do Digital Twin implementada conforme o protótipo de alta fidelidade.</w:t>
      </w:r>
    </w:p>
    <w:p>
      <w:pPr>
        <w:pStyle w:val="ListParagraph"/>
        <w:numPr>
          <w:ilvl w:val="0"/>
          <w:numId w:val="2"/>
        </w:numPr>
        <w:spacing w:after="60" w:before="60"/>
      </w:pPr>
      <w:r>
        <w:rPr>
          <w:rFonts w:ascii="Arial" w:cs="Arial" w:eastAsia="Arial" w:hAnsi="Arial"/>
          <w:sz w:val="22"/>
          <w:szCs w:val="22"/>
        </w:rPr>
        <w:t xml:space="preserve">RF-08 – Controle de acesso: sistema de autenticação e gerenciamento de perfis de usuário implementado e validado.</w:t>
      </w:r>
    </w:p>
    <w:p>
      <w:r>
        <w:t xml:space="preserve"/>
      </w:r>
    </w:p>
    <w:p>
      <w:pPr>
        <w:pStyle w:val="Heading2"/>
        <w:spacing w:after="160" w:before="240"/>
      </w:pPr>
      <w:r>
        <w:rPr>
          <w:rFonts w:ascii="Arial" w:cs="Arial" w:eastAsia="Arial" w:hAnsi="Arial"/>
          <w:b/>
          <w:bCs/>
          <w:color w:val="2E5E9E"/>
          <w:sz w:val="24"/>
          <w:szCs w:val="24"/>
        </w:rPr>
        <w:t xml:space="preserve">5.2 Requisitos Parcialmente Implementados</w:t>
      </w:r>
    </w:p>
    <w:p>
      <w:pPr>
        <w:spacing w:after="100" w:before="100" w:line="360"/>
        <w:jc w:val="both"/>
      </w:pPr>
      <w:r>
        <w:rPr>
          <w:rFonts w:ascii="Arial" w:cs="Arial" w:eastAsia="Arial" w:hAnsi="Arial"/>
          <w:sz w:val="22"/>
          <w:szCs w:val="22"/>
        </w:rPr>
        <w:t xml:space="preserve">Os requisitos a seguir foram parcialmente desenvolvidos, com implementação em andamento. Tais requisitos encontram-se em estado funcional básico, com funcionalidades complementares previstas para as próximas iterações do projeto:</w:t>
      </w:r>
    </w:p>
    <w:p>
      <w:pPr>
        <w:pStyle w:val="ListParagraph"/>
        <w:numPr>
          <w:ilvl w:val="0"/>
          <w:numId w:val="2"/>
        </w:numPr>
        <w:spacing w:after="60" w:before="60"/>
      </w:pPr>
      <w:r>
        <w:rPr>
          <w:rFonts w:ascii="Arial" w:cs="Arial" w:eastAsia="Arial" w:hAnsi="Arial"/>
          <w:sz w:val="22"/>
          <w:szCs w:val="22"/>
        </w:rPr>
        <w:t xml:space="preserve">RF-03 – Dados operacionais em tempo real: a estrutura de ingestão de dados foi implementada; a integração com fontes de dados externas encontra-se em fase de desenvolvimento e testes.</w:t>
      </w:r>
    </w:p>
    <w:p>
      <w:pPr>
        <w:pStyle w:val="ListParagraph"/>
        <w:numPr>
          <w:ilvl w:val="0"/>
          <w:numId w:val="2"/>
        </w:numPr>
        <w:spacing w:after="60" w:before="60"/>
      </w:pPr>
      <w:r>
        <w:rPr>
          <w:rFonts w:ascii="Arial" w:cs="Arial" w:eastAsia="Arial" w:hAnsi="Arial"/>
          <w:sz w:val="22"/>
          <w:szCs w:val="22"/>
        </w:rPr>
        <w:t xml:space="preserve">RF-04 – Informações analíticas e relatórios: módulo analítico básico disponível para uso; a geração automatizada de relatórios e exportação estruturada encontram-se em especificação para sprint futura.</w:t>
      </w:r>
    </w:p>
    <w:p>
      <w:pPr>
        <w:pStyle w:val="ListParagraph"/>
        <w:numPr>
          <w:ilvl w:val="0"/>
          <w:numId w:val="2"/>
        </w:numPr>
        <w:spacing w:after="60" w:before="60"/>
      </w:pPr>
      <w:r>
        <w:rPr>
          <w:rFonts w:ascii="Arial" w:cs="Arial" w:eastAsia="Arial" w:hAnsi="Arial"/>
          <w:sz w:val="22"/>
          <w:szCs w:val="22"/>
        </w:rPr>
        <w:t xml:space="preserve">RF-06 – Notificações e alertas operacionais: alertas críticos implementados com sucesso; o sistema de notificações personalizáveis por perfil de usuário encontra-se em desenvolvimento.</w:t>
      </w:r>
    </w:p>
    <w:p>
      <w:r>
        <w:t xml:space="preserve"/>
      </w:r>
    </w:p>
    <w:p>
      <w:pPr>
        <w:pStyle w:val="Heading2"/>
        <w:spacing w:after="160" w:before="240"/>
      </w:pPr>
      <w:r>
        <w:rPr>
          <w:rFonts w:ascii="Arial" w:cs="Arial" w:eastAsia="Arial" w:hAnsi="Arial"/>
          <w:b/>
          <w:bCs/>
          <w:color w:val="2E5E9E"/>
          <w:sz w:val="24"/>
          <w:szCs w:val="24"/>
        </w:rPr>
        <w:t xml:space="preserve">5.3 Requisitos Previstos para Evolução Futura</w:t>
      </w:r>
    </w:p>
    <w:p>
      <w:pPr>
        <w:spacing w:after="100" w:before="100" w:line="360"/>
        <w:jc w:val="both"/>
      </w:pPr>
      <w:r>
        <w:rPr>
          <w:rFonts w:ascii="Arial" w:cs="Arial" w:eastAsia="Arial" w:hAnsi="Arial"/>
          <w:sz w:val="22"/>
          <w:szCs w:val="22"/>
        </w:rPr>
        <w:t xml:space="preserve">Os requisitos listados a seguir foram documentados e permanecem planejados para implementação em iterações futuras, não havendo, no momento desta revisão, desenvolvimento em execução:</w:t>
      </w:r>
    </w:p>
    <w:p>
      <w:pPr>
        <w:pStyle w:val="ListParagraph"/>
        <w:numPr>
          <w:ilvl w:val="0"/>
          <w:numId w:val="2"/>
        </w:numPr>
        <w:spacing w:after="60" w:before="60"/>
      </w:pPr>
      <w:r>
        <w:rPr>
          <w:rFonts w:ascii="Arial" w:cs="Arial" w:eastAsia="Arial" w:hAnsi="Arial"/>
          <w:sz w:val="22"/>
          <w:szCs w:val="22"/>
        </w:rPr>
        <w:t xml:space="preserve">RF-07 – Apoio analítico com Inteligência Artificial: módulo de IA em fase de especificação técnica detalhada. A implementação está prevista para as próximas sprints, com foco em análise preditiva e suporte à decisão operacional.</w:t>
      </w:r>
    </w:p>
    <w:p>
      <w:pPr>
        <w:pStyle w:val="ListParagraph"/>
        <w:numPr>
          <w:ilvl w:val="0"/>
          <w:numId w:val="2"/>
        </w:numPr>
        <w:spacing w:after="60" w:before="60"/>
      </w:pPr>
      <w:r>
        <w:rPr>
          <w:rFonts w:ascii="Arial" w:cs="Arial" w:eastAsia="Arial" w:hAnsi="Arial"/>
          <w:sz w:val="22"/>
          <w:szCs w:val="22"/>
        </w:rPr>
        <w:t xml:space="preserve">RF-09 – Exportação de dados e relatórios: funcionalidade completamente mapeada e documentada no backlog do produto; implementação planejada para versão subsequente da plataforma, com suporte a formatos CSV, PDF e JSON.</w:t>
      </w:r>
    </w:p>
    <w:p>
      <w:r>
        <w:t xml:space="preserve"/>
      </w:r>
    </w:p>
    <w:p>
      <w:pPr>
        <w:pStyle w:val="Heading2"/>
        <w:spacing w:after="160" w:before="240"/>
      </w:pPr>
      <w:r>
        <w:rPr>
          <w:rFonts w:ascii="Arial" w:cs="Arial" w:eastAsia="Arial" w:hAnsi="Arial"/>
          <w:b/>
          <w:bCs/>
          <w:color w:val="2E5E9E"/>
          <w:sz w:val="24"/>
          <w:szCs w:val="24"/>
        </w:rPr>
        <w:t xml:space="preserve">5.4 Observações sobre Ajustes de Escopo</w:t>
      </w:r>
    </w:p>
    <w:p>
      <w:pPr>
        <w:spacing w:after="100" w:before="100" w:line="360"/>
        <w:jc w:val="both"/>
      </w:pPr>
      <w:r>
        <w:rPr>
          <w:rFonts w:ascii="Arial" w:cs="Arial" w:eastAsia="Arial" w:hAnsi="Arial"/>
          <w:sz w:val="22"/>
          <w:szCs w:val="22"/>
        </w:rPr>
        <w:t xml:space="preserve">Durante o processo de desenvolvimento, foram identificados ajustes de escopo que refletem a maturidade incremental do projeto acadêmico. Tais ajustes não representam desvios dos objetivos originais, mas sim refinamentos naturais decorrentes das iterações realizadas:</w:t>
      </w:r>
    </w:p>
    <w:p>
      <w:pPr>
        <w:pStyle w:val="ListParagraph"/>
        <w:numPr>
          <w:ilvl w:val="0"/>
          <w:numId w:val="2"/>
        </w:numPr>
        <w:spacing w:after="60" w:before="60"/>
      </w:pPr>
      <w:r>
        <w:rPr>
          <w:rFonts w:ascii="Arial" w:cs="Arial" w:eastAsia="Arial" w:hAnsi="Arial"/>
          <w:sz w:val="22"/>
          <w:szCs w:val="22"/>
        </w:rPr>
        <w:t xml:space="preserve">A priorização dos requisitos RF-01, RF-02, RF-05 e RF-08 nas primeiras sprints permitiu a consolidação da base funcional da plataforma, garantindo a viabilidade da demonstração conceitual do Digital Twin.</w:t>
      </w:r>
    </w:p>
    <w:p>
      <w:pPr>
        <w:pStyle w:val="ListParagraph"/>
        <w:numPr>
          <w:ilvl w:val="0"/>
          <w:numId w:val="2"/>
        </w:numPr>
        <w:spacing w:after="60" w:before="60"/>
      </w:pPr>
      <w:r>
        <w:rPr>
          <w:rFonts w:ascii="Arial" w:cs="Arial" w:eastAsia="Arial" w:hAnsi="Arial"/>
          <w:sz w:val="22"/>
          <w:szCs w:val="22"/>
        </w:rPr>
        <w:t xml:space="preserve">Os requisitos RF-03, RF-04 e RF-06, classificados como parcialmente atendidos, tiveram seu escopo detalhado e expandido em relação à especificação original, incorporando necessidades identificadas durante as sessões de validação com os stakeholders acadêmicos.</w:t>
      </w:r>
    </w:p>
    <w:p>
      <w:pPr>
        <w:pStyle w:val="ListParagraph"/>
        <w:numPr>
          <w:ilvl w:val="0"/>
          <w:numId w:val="2"/>
        </w:numPr>
        <w:spacing w:after="60" w:before="60"/>
      </w:pPr>
      <w:r>
        <w:rPr>
          <w:rFonts w:ascii="Arial" w:cs="Arial" w:eastAsia="Arial" w:hAnsi="Arial"/>
          <w:sz w:val="22"/>
          <w:szCs w:val="22"/>
        </w:rPr>
        <w:t xml:space="preserve">Os requisitos RF-07 e RF-09, classificados como futuros, mantêm sua relevância estratégica para o projeto. O adiamento de sua implementação foi deliberado, visando à entrega de valor incremental e à mitigação de riscos técnicos associados à complexidade dessas funcionalidades.</w:t>
      </w:r>
    </w:p>
    <w:p>
      <w:pPr>
        <w:pStyle w:val="ListParagraph"/>
        <w:numPr>
          <w:ilvl w:val="0"/>
          <w:numId w:val="2"/>
        </w:numPr>
        <w:spacing w:after="60" w:before="60"/>
      </w:pPr>
      <w:r>
        <w:rPr>
          <w:rFonts w:ascii="Arial" w:cs="Arial" w:eastAsia="Arial" w:hAnsi="Arial"/>
          <w:sz w:val="22"/>
          <w:szCs w:val="22"/>
        </w:rPr>
        <w:t xml:space="preserve">Não foram identificadas necessidades de exclusão de requisitos previamente levantados. O escopo permanece estável, com ajustes restritos à ordem de priorização e ao detalhamento técnico das funcionalidades.</w:t>
      </w:r>
    </w:p>
    <w:p>
      <w:r>
        <w:t xml:space="preserve"/>
      </w:r>
    </w:p>
    <w:p>
      <w:r>
        <w:br w:type="page"/>
      </w:r>
    </w:p>
    <w:p>
      <w:pPr>
        <w:pStyle w:val="Heading1"/>
        <w:spacing w:after="200" w:before="360"/>
      </w:pPr>
      <w:r>
        <w:rPr>
          <w:rFonts w:ascii="Arial" w:cs="Arial" w:eastAsia="Arial" w:hAnsi="Arial"/>
          <w:b/>
          <w:bCs/>
          <w:color w:val="1F3864"/>
          <w:sz w:val="28"/>
          <w:szCs w:val="28"/>
        </w:rPr>
        <w:t xml:space="preserve">6. Conclusão da Revisão</w:t>
      </w:r>
    </w:p>
    <w:p>
      <w:pPr>
        <w:spacing w:after="100" w:before="100" w:line="360"/>
        <w:jc w:val="both"/>
      </w:pPr>
      <w:r>
        <w:rPr>
          <w:rFonts w:ascii="Arial" w:cs="Arial" w:eastAsia="Arial" w:hAnsi="Arial"/>
          <w:sz w:val="22"/>
          <w:szCs w:val="22"/>
        </w:rPr>
        <w:t xml:space="preserve">A revisão dos requisitos funcionais do Projeto Hélix, realizada em 02 de junho de 2026, confirma que os requisitos originalmente levantados em 20 de abril de 2026 permanecem válidos, relevantes e alinhados ao objetivo geral da plataforma. A análise demonstrou que o projeto evoluiu de forma consistente com o planejamento inicial, com quatro dos nove requisitos funcionais plenamente atendidos, três em processo de implementação e dois planejados para fases futuras.</w:t>
      </w:r>
    </w:p>
    <w:p>
      <w:pPr>
        <w:spacing w:after="100" w:before="100" w:line="360"/>
        <w:jc w:val="both"/>
      </w:pPr>
      <w:r>
        <w:rPr>
          <w:rFonts w:ascii="Arial" w:cs="Arial" w:eastAsia="Arial" w:hAnsi="Arial"/>
          <w:sz w:val="22"/>
          <w:szCs w:val="22"/>
        </w:rPr>
        <w:t xml:space="preserve">Os requisitos funcionais documentados no levantamento original continuam servindo como referência estrutural para a evolução da plataforma Hélix, orientando as decisões de priorização, o planejamento das sprints subsequentes e a avaliação do produto pelos stakeholders acadêmicos. A rastreabilidade entre os requisitos especificados e as funcionalidades implementadas foi preservada ao longo de todo o ciclo de desenvolvimento.</w:t>
      </w:r>
    </w:p>
    <w:p>
      <w:pPr>
        <w:spacing w:after="100" w:before="100" w:line="360"/>
        <w:jc w:val="both"/>
      </w:pPr>
      <w:r>
        <w:rPr>
          <w:rFonts w:ascii="Arial" w:cs="Arial" w:eastAsia="Arial" w:hAnsi="Arial"/>
          <w:sz w:val="22"/>
          <w:szCs w:val="22"/>
        </w:rPr>
        <w:t xml:space="preserve">Recomenda-se que este documento de revisão seja incorporado ao portfólio acadêmico do Projeto Hélix como evidência do processo de gestão de requisitos adotado pela equipe, demonstrando maturidade metodológica e compromisso com as boas práticas de Engenharia de Software no contexto do curso de Análise e Desenvolvimento de Sistemas.</w:t>
      </w:r>
    </w:p>
    <w:p>
      <w:r>
        <w:t xml:space="preserve"/>
      </w:r>
    </w:p>
    <w:p>
      <w:pPr>
        <w:pBdr>
          <w:bottom w:val="single" w:color="1F3864" w:sz="6" w:space="1"/>
        </w:pBdr>
      </w:pPr>
      <w:r>
        <w:t xml:space="preserve"/>
      </w:r>
    </w:p>
    <w:p>
      <w:pPr>
        <w:spacing w:after="60" w:before="160"/>
        <w:jc w:val="right"/>
      </w:pPr>
      <w:r>
        <w:rPr>
          <w:rFonts w:ascii="Arial" w:cs="Arial" w:eastAsia="Arial" w:hAnsi="Arial"/>
          <w:i/>
          <w:iCs/>
          <w:color w:val="555555"/>
          <w:sz w:val="18"/>
          <w:szCs w:val="18"/>
        </w:rPr>
        <w:t xml:space="preserve">Documento emitido em 02 de junho de 2026</w:t>
      </w:r>
    </w:p>
    <w:p>
      <w:pPr>
        <w:spacing w:after="60" w:before="60"/>
        <w:jc w:val="right"/>
      </w:pPr>
      <w:r>
        <w:rPr>
          <w:rFonts w:ascii="Arial" w:cs="Arial" w:eastAsia="Arial" w:hAnsi="Arial"/>
          <w:i/>
          <w:iCs/>
          <w:color w:val="555555"/>
          <w:sz w:val="18"/>
          <w:szCs w:val="18"/>
        </w:rPr>
        <w:t xml:space="preserve">Complementar ao Documento Original de 20/04/2026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1"/>
      </w:pBdr>
      <w:jc w:val="center"/>
    </w:pPr>
    <w:r>
      <w:rPr>
        <w:rFonts w:ascii="Arial" w:cs="Arial" w:eastAsia="Arial" w:hAnsi="Arial"/>
        <w:color w:val="555555"/>
        <w:sz w:val="18"/>
        <w:szCs w:val="18"/>
      </w:rPr>
      <w:t xml:space="preserve">Curso de Análise e Desenvolvimento de Sistemas – Projeto Hélix – Página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tabs>
        <w:tab w:val="right" w:pos="8640"/>
      </w:tabs>
    </w:pPr>
    <w:r>
      <w:rPr>
        <w:rFonts w:ascii="Arial" w:cs="Arial" w:eastAsia="Arial" w:hAnsi="Arial"/>
        <w:b/>
        <w:bCs/>
        <w:color w:val="1F3864"/>
        <w:sz w:val="18"/>
        <w:szCs w:val="18"/>
      </w:rPr>
      <w:t xml:space="preserve">HÉLIX – Revisão do Documento de Requisitos</w:t>
    </w:r>
    <w:r>
      <w:rPr>
        <w:rFonts w:ascii="Arial" w:cs="Arial" w:eastAsia="Arial" w:hAnsi="Arial"/>
        <w:color w:val="555555"/>
        <w:sz w:val="18"/>
        <w:szCs w:val="18"/>
      </w:rPr>
      <w:t xml:space="preserve">	02/06/2026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60" w:before="240"/>
      <w:outlineLvl w:val="1"/>
    </w:pPr>
    <w:rPr>
      <w:rFonts w:ascii="Arial" w:cs="Arial" w:eastAsia="Arial" w:hAnsi="Arial"/>
      <w:b/>
      <w:bCs/>
      <w:color w:val="2E5E9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2026-06-18T20:58:39.348Z</dcterms:created>
  <dcterms:modified xsi:type="dcterms:W3CDTF">2026-06-18T20:58:39.364Z</dcterms:modified>
</cp:coreProperties>
</file>

<file path=docProps/custom.xml><?xml version="1.0" encoding="utf-8"?>
<Properties xmlns="http://schemas.openxmlformats.org/officeDocument/2006/custom-properties" xmlns:vt="http://schemas.openxmlformats.org/officeDocument/2006/docPropsVTypes"/>
</file>